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B24C" w14:textId="70CA6343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FACULDADE DAMA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39BCF350" w:rsidR="00067A8C" w:rsidRPr="00335BC8" w:rsidRDefault="00A66FAF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D11EF2">
        <w:rPr>
          <w:rFonts w:ascii="Arial" w:hAnsi="Arial" w:cs="Arial"/>
          <w:sz w:val="24"/>
          <w:szCs w:val="24"/>
        </w:rPr>
        <w:t>O PAPEL DO ENFERMEIRO NA</w:t>
      </w:r>
      <w:r w:rsidR="0017569A" w:rsidRPr="00D11EF2">
        <w:rPr>
          <w:rFonts w:ascii="Arial" w:hAnsi="Arial" w:cs="Arial"/>
          <w:sz w:val="24"/>
          <w:szCs w:val="24"/>
        </w:rPr>
        <w:t xml:space="preserve"> PARADA CARDIORRESPIRATORIA </w:t>
      </w:r>
      <w:r w:rsidRPr="00D11EF2">
        <w:rPr>
          <w:rFonts w:ascii="Arial" w:hAnsi="Arial" w:cs="Arial"/>
          <w:sz w:val="24"/>
          <w:szCs w:val="24"/>
        </w:rPr>
        <w:t xml:space="preserve">E SEUS </w:t>
      </w:r>
      <w:r w:rsidR="0017569A" w:rsidRPr="00D11EF2">
        <w:rPr>
          <w:rFonts w:ascii="Arial" w:hAnsi="Arial" w:cs="Arial"/>
          <w:sz w:val="24"/>
          <w:szCs w:val="24"/>
        </w:rPr>
        <w:t>REFLEXOS NA EQUIPE DE ENFERMAGEM</w:t>
      </w:r>
    </w:p>
    <w:p w14:paraId="2EF4C81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ADA64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77777777" w:rsidR="00821A70" w:rsidRPr="003A3B25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64D671FF" w14:textId="41B9D94C" w:rsidR="00067A8C" w:rsidRDefault="00067A8C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2021  </w:t>
      </w:r>
    </w:p>
    <w:p w14:paraId="11D20A82" w14:textId="77777777" w:rsidR="00A66FAF" w:rsidRPr="003A3B25" w:rsidRDefault="00A66FAF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</w:p>
    <w:p w14:paraId="11E0318F" w14:textId="763E947C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807E0" wp14:editId="31892AE0">
                <wp:simplePos x="0" y="0"/>
                <wp:positionH relativeFrom="column">
                  <wp:posOffset>5610225</wp:posOffset>
                </wp:positionH>
                <wp:positionV relativeFrom="paragraph">
                  <wp:posOffset>-457200</wp:posOffset>
                </wp:positionV>
                <wp:extent cx="304800" cy="2381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84E90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807E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41.75pt;margin-top:-36pt;width:2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" fillcolor="white [3212]" strokecolor="white [3212]" strokeweight=".5pt">
                <v:path arrowok="t"/>
                <v:textbox>
                  <w:txbxContent>
                    <w:p w14:paraId="00C84E90" w14:textId="77777777" w:rsidR="00067A8C" w:rsidRDefault="00067A8C" w:rsidP="00067A8C"/>
                  </w:txbxContent>
                </v:textbox>
              </v:shape>
            </w:pict>
          </mc:Fallback>
        </mc:AlternateContent>
      </w:r>
      <w:r w:rsidRPr="003A3B25">
        <w:rPr>
          <w:rFonts w:ascii="Arial" w:hAnsi="Arial" w:cs="Arial"/>
          <w:b/>
          <w:sz w:val="24"/>
          <w:szCs w:val="24"/>
        </w:rPr>
        <w:t>HELENA PEREIRA KARPINSKI</w:t>
      </w:r>
    </w:p>
    <w:p w14:paraId="60DA005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LEANDRO NOGATH DOBRYCHTOP</w:t>
      </w:r>
    </w:p>
    <w:p w14:paraId="264B9E5D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071553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9EC31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538A9" w14:textId="3172E760" w:rsidR="00067A8C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232791" w14:textId="7FB1A968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BD02C6" w14:textId="77777777" w:rsidR="00821A70" w:rsidRPr="003A3B25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B5D86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FCF83" w14:textId="77777777" w:rsidR="00335BC8" w:rsidRPr="00335BC8" w:rsidRDefault="00335BC8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E9E528" w14:textId="77777777" w:rsidR="00A66FAF" w:rsidRPr="00335BC8" w:rsidRDefault="00A66FAF" w:rsidP="00A66FAF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D11EF2">
        <w:rPr>
          <w:rFonts w:ascii="Arial" w:hAnsi="Arial" w:cs="Arial"/>
          <w:sz w:val="24"/>
          <w:szCs w:val="24"/>
        </w:rPr>
        <w:t>O PAPEL DO ENFERMEIRO NA PARADA CARDIORRESPIRATORIA E SEUS REFLEXOS NA EQUIPE DE ENFERMAGEM</w:t>
      </w:r>
    </w:p>
    <w:p w14:paraId="5D7371E8" w14:textId="450917C2" w:rsidR="00821A70" w:rsidRDefault="00821A70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08E13A5B" w14:textId="77777777" w:rsidR="00A66FAF" w:rsidRPr="003A3B25" w:rsidRDefault="00A66FAF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56037ECD" w14:textId="77777777" w:rsidR="00067A8C" w:rsidRPr="003A3B25" w:rsidRDefault="00067A8C" w:rsidP="00067A8C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>Projeto apresentado ao curso de Bacharelado em Enfermagem da Faculdade e Escola Técnica DAMA como trabalho de conclusão de curso sob orientação da Profª Andréia Silva.</w:t>
      </w:r>
    </w:p>
    <w:p w14:paraId="5F247502" w14:textId="77777777" w:rsidR="00067A8C" w:rsidRPr="003A3B25" w:rsidRDefault="00067A8C" w:rsidP="00067A8C">
      <w:pPr>
        <w:spacing w:line="240" w:lineRule="auto"/>
        <w:ind w:right="3060"/>
        <w:jc w:val="both"/>
        <w:rPr>
          <w:rFonts w:ascii="Arial" w:hAnsi="Arial" w:cs="Arial"/>
          <w:b/>
          <w:sz w:val="20"/>
          <w:szCs w:val="20"/>
        </w:rPr>
      </w:pPr>
    </w:p>
    <w:p w14:paraId="14A9B535" w14:textId="77777777" w:rsidR="00067A8C" w:rsidRPr="003A3B25" w:rsidRDefault="00067A8C" w:rsidP="00067A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D1D495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FF95E6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BF9EAE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4B857" w14:textId="32A3D884" w:rsidR="00821A70" w:rsidRDefault="00821A70" w:rsidP="00821A70">
      <w:pPr>
        <w:tabs>
          <w:tab w:val="left" w:pos="501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1F2EDE2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FD185" w14:textId="70DA6BDE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CANOINHAS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-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SC</w:t>
      </w:r>
    </w:p>
    <w:p w14:paraId="45359B4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2021</w:t>
      </w:r>
    </w:p>
    <w:p w14:paraId="3493DDD2" w14:textId="72CE81CA" w:rsidR="00067A8C" w:rsidRPr="003A3B25" w:rsidRDefault="00067A8C" w:rsidP="000E0D25">
      <w:pPr>
        <w:pStyle w:val="Ttulo1"/>
        <w:spacing w:before="0" w:after="0"/>
        <w:jc w:val="center"/>
        <w:rPr>
          <w:rFonts w:eastAsia="Arial"/>
          <w:b/>
          <w:sz w:val="24"/>
          <w:szCs w:val="24"/>
        </w:rPr>
      </w:pPr>
      <w:r w:rsidRPr="003A3B25">
        <w:rPr>
          <w:rFonts w:eastAsia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2F5B1" wp14:editId="47F08FEE">
                <wp:simplePos x="0" y="0"/>
                <wp:positionH relativeFrom="column">
                  <wp:posOffset>5457825</wp:posOffset>
                </wp:positionH>
                <wp:positionV relativeFrom="paragraph">
                  <wp:posOffset>-447675</wp:posOffset>
                </wp:positionV>
                <wp:extent cx="304800" cy="23812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85D142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F5B1" id="Caixa de Texto 4" o:spid="_x0000_s1027" type="#_x0000_t202" style="position:absolute;left:0;text-align:left;margin-left:429.75pt;margin-top:-35.25pt;width:2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" fillcolor="white [3212]" strokecolor="white [3212]" strokeweight=".5pt">
                <v:path arrowok="t"/>
                <v:textbox>
                  <w:txbxContent>
                    <w:p w14:paraId="3C85D142" w14:textId="77777777" w:rsidR="00067A8C" w:rsidRDefault="00067A8C" w:rsidP="00067A8C"/>
                  </w:txbxContent>
                </v:textbox>
              </v:shape>
            </w:pict>
          </mc:Fallback>
        </mc:AlternateContent>
      </w:r>
      <w:bookmarkStart w:id="0" w:name="_Toc90386049"/>
      <w:r w:rsidRPr="003A3B25">
        <w:rPr>
          <w:rFonts w:eastAsia="Arial"/>
          <w:b/>
          <w:sz w:val="24"/>
          <w:szCs w:val="24"/>
        </w:rPr>
        <w:t>RESUMO</w:t>
      </w:r>
      <w:bookmarkEnd w:id="0"/>
    </w:p>
    <w:p w14:paraId="12D14BE0" w14:textId="77777777" w:rsidR="00E90FBD" w:rsidRDefault="00E90FBD" w:rsidP="00E90F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516982" w14:textId="207D392C" w:rsidR="00E90FBD" w:rsidRPr="00145AD0" w:rsidRDefault="00E90FBD" w:rsidP="00E90F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AD0">
        <w:rPr>
          <w:rFonts w:ascii="Arial" w:hAnsi="Arial" w:cs="Arial"/>
          <w:b/>
          <w:sz w:val="24"/>
          <w:szCs w:val="24"/>
        </w:rPr>
        <w:t>Introdução:</w:t>
      </w:r>
      <w:r w:rsidRPr="00145AD0">
        <w:rPr>
          <w:rFonts w:ascii="Arial" w:hAnsi="Arial" w:cs="Arial"/>
          <w:sz w:val="24"/>
          <w:szCs w:val="24"/>
        </w:rPr>
        <w:t xml:space="preserve"> 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145AD0">
        <w:rPr>
          <w:rFonts w:ascii="Arial" w:hAnsi="Arial" w:cs="Arial"/>
          <w:sz w:val="24"/>
          <w:szCs w:val="24"/>
        </w:rPr>
        <w:t>Parada Cardiorrespiratória (PCR)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 é considerada a principal causa de morbimortalidade, e, para evitar danos futuros ao paciente o início das manobras de Ressuscitação Cardiopulmonar (RCP) devem ser rapidamente iniciados, necessitando o paciente, de um atendimento rápido e eficaz. A </w:t>
      </w:r>
      <w:r w:rsidRPr="00145AD0">
        <w:rPr>
          <w:rFonts w:ascii="Arial" w:hAnsi="Arial" w:cs="Arial"/>
          <w:sz w:val="24"/>
          <w:szCs w:val="24"/>
        </w:rPr>
        <w:t>PCR é um evento que todo ano no Brasil acomete cerca de 200.000 vítimas no meio extra-hospitalar e intra-hospitalar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, </w:t>
      </w:r>
      <w:r w:rsidRPr="00145AD0">
        <w:rPr>
          <w:rFonts w:ascii="Arial" w:hAnsi="Arial" w:cs="Arial"/>
          <w:sz w:val="24"/>
          <w:szCs w:val="24"/>
        </w:rPr>
        <w:t>sendo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 que </w:t>
      </w:r>
      <w:r w:rsidR="00D11EF2">
        <w:rPr>
          <w:rFonts w:ascii="Arial" w:hAnsi="Arial" w:cs="Arial"/>
          <w:sz w:val="24"/>
          <w:szCs w:val="24"/>
          <w:lang w:val="en-US"/>
        </w:rPr>
        <w:t>50%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 dos casos ocorrem em meio intra-hospitalar e </w:t>
      </w:r>
      <w:r w:rsidR="00D11EF2">
        <w:rPr>
          <w:rFonts w:ascii="Arial" w:hAnsi="Arial" w:cs="Arial"/>
          <w:sz w:val="24"/>
          <w:szCs w:val="24"/>
          <w:lang w:val="en-US"/>
        </w:rPr>
        <w:t>50</w:t>
      </w:r>
      <w:r w:rsidR="00D11EF2" w:rsidRPr="00D11EF2">
        <w:rPr>
          <w:rFonts w:ascii="Arial" w:hAnsi="Arial" w:cs="Arial"/>
          <w:sz w:val="24"/>
          <w:szCs w:val="24"/>
          <w:lang w:val="en-US"/>
        </w:rPr>
        <w:t>%</w:t>
      </w:r>
      <w:r w:rsidRPr="00D11EF2">
        <w:rPr>
          <w:rFonts w:ascii="Arial" w:hAnsi="Arial" w:cs="Arial"/>
          <w:sz w:val="24"/>
          <w:szCs w:val="24"/>
          <w:lang w:val="en-US"/>
        </w:rPr>
        <w:t xml:space="preserve"> no meio extra-hospitalar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. </w:t>
      </w:r>
      <w:r w:rsidRPr="00145AD0">
        <w:rPr>
          <w:rFonts w:ascii="Arial" w:hAnsi="Arial" w:cs="Arial"/>
          <w:sz w:val="24"/>
          <w:szCs w:val="24"/>
        </w:rPr>
        <w:t>É entendida como a interrupção súbita da atividade mecânica ventricular útil e suficiente e da respiração, tal situação exige uma abordagem e assistência de enfermagem capacitada e de qualidade.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Em uma PCR as aplicações de RCP devem ser realizadas de forma precoce e efetiva, pois, a cada minuto de PCR, as chances de sobrevida diminuem em cerca de 10%, ou seja, cada segundo </w:t>
      </w:r>
      <w:r w:rsidR="00D11EF2">
        <w:rPr>
          <w:rFonts w:ascii="Arial" w:hAnsi="Arial" w:cs="Arial"/>
          <w:spacing w:val="-2"/>
          <w:sz w:val="24"/>
          <w:szCs w:val="24"/>
        </w:rPr>
        <w:t>custa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um pouco do tempo de vida do paciente. É de responsabilidade do enfermeiro atualizar-se e estar preparado para capacitar e guiar a sua equipe frente a uma PCR, proporcionando um atendimento eficaz e de qualidade. </w:t>
      </w:r>
      <w:r w:rsidRPr="00145AD0">
        <w:rPr>
          <w:rFonts w:ascii="Arial" w:hAnsi="Arial" w:cs="Arial"/>
          <w:b/>
          <w:sz w:val="24"/>
          <w:szCs w:val="24"/>
        </w:rPr>
        <w:t>Objetivo</w:t>
      </w:r>
      <w:r w:rsidRPr="005C11D1">
        <w:rPr>
          <w:rFonts w:ascii="Arial" w:hAnsi="Arial" w:cs="Arial"/>
          <w:b/>
          <w:sz w:val="24"/>
          <w:szCs w:val="24"/>
          <w:highlight w:val="yellow"/>
        </w:rPr>
        <w:t>:</w:t>
      </w:r>
      <w:r w:rsidRPr="005C11D1">
        <w:rPr>
          <w:rFonts w:ascii="Arial" w:hAnsi="Arial" w:cs="Arial"/>
          <w:sz w:val="24"/>
          <w:szCs w:val="24"/>
          <w:highlight w:val="yellow"/>
        </w:rPr>
        <w:t xml:space="preserve"> relatar através de revisão bibliográfica a importância da capacitação do profissional enfermeiro frente a uma PCR em adultos e os reflexos na equipe de enfermagem.</w:t>
      </w:r>
      <w:r w:rsidRPr="00145AD0">
        <w:rPr>
          <w:rFonts w:ascii="Arial" w:hAnsi="Arial" w:cs="Arial"/>
          <w:sz w:val="24"/>
          <w:szCs w:val="24"/>
        </w:rPr>
        <w:t xml:space="preserve"> </w:t>
      </w:r>
    </w:p>
    <w:p w14:paraId="2C499292" w14:textId="359B2B7C" w:rsidR="00E90FBD" w:rsidRDefault="00E90FBD" w:rsidP="00E90FB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Conclusão: ??????</w:t>
      </w:r>
    </w:p>
    <w:p w14:paraId="1CE01681" w14:textId="27E73E22" w:rsidR="00EF4C66" w:rsidRDefault="00EF4C66" w:rsidP="00E90FB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Trocar vale por custa.</w:t>
      </w:r>
    </w:p>
    <w:p w14:paraId="6D4753A0" w14:textId="7BC66D72" w:rsidR="00733D69" w:rsidRPr="009151A4" w:rsidRDefault="00733D69" w:rsidP="00E90F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color w:val="FF0000"/>
        </w:rPr>
        <w:t>Rever objetivo: identificar o papel do Enfermeiro</w:t>
      </w:r>
      <w:r w:rsidR="000B02FA">
        <w:rPr>
          <w:rFonts w:ascii="Arial" w:hAnsi="Arial" w:cs="Arial"/>
          <w:color w:val="FF0000"/>
        </w:rPr>
        <w:t xml:space="preserve"> na PCR e seus reflexos na equipe de enfermagem ?!</w:t>
      </w:r>
    </w:p>
    <w:p w14:paraId="1D88A5B6" w14:textId="77777777" w:rsidR="00E90FBD" w:rsidRPr="003A3B25" w:rsidRDefault="00E90FBD" w:rsidP="00E90FBD">
      <w:pPr>
        <w:pStyle w:val="Corpodetexto"/>
        <w:ind w:right="-43"/>
        <w:rPr>
          <w:rFonts w:ascii="Arial" w:hAnsi="Arial" w:cs="Arial"/>
          <w:sz w:val="26"/>
        </w:rPr>
      </w:pPr>
    </w:p>
    <w:p w14:paraId="1E49F336" w14:textId="77777777" w:rsidR="00E90FBD" w:rsidRPr="003A3B25" w:rsidRDefault="00E90FBD" w:rsidP="00E90FBD">
      <w:pPr>
        <w:spacing w:after="0"/>
        <w:ind w:right="-43"/>
        <w:jc w:val="both"/>
        <w:rPr>
          <w:rFonts w:ascii="Arial" w:hAnsi="Arial" w:cs="Arial"/>
          <w:b/>
        </w:rPr>
      </w:pPr>
      <w:r w:rsidRPr="003A3B25">
        <w:rPr>
          <w:rFonts w:ascii="Arial" w:hAnsi="Arial" w:cs="Arial"/>
          <w:b/>
        </w:rPr>
        <w:t>Palavras–chave:</w:t>
      </w:r>
      <w:r>
        <w:rPr>
          <w:rFonts w:ascii="Arial" w:hAnsi="Arial" w:cs="Arial"/>
          <w:b/>
        </w:rPr>
        <w:t xml:space="preserve"> enfermeiro; </w:t>
      </w:r>
      <w:r w:rsidRPr="003A3B25">
        <w:rPr>
          <w:rFonts w:ascii="Arial" w:hAnsi="Arial" w:cs="Arial"/>
          <w:b/>
        </w:rPr>
        <w:t>PCR;</w:t>
      </w:r>
      <w:r>
        <w:rPr>
          <w:rFonts w:ascii="Arial" w:hAnsi="Arial" w:cs="Arial"/>
          <w:b/>
        </w:rPr>
        <w:t xml:space="preserve"> equipe.</w:t>
      </w:r>
    </w:p>
    <w:p w14:paraId="187DE051" w14:textId="77777777" w:rsidR="00067A8C" w:rsidRDefault="00067A8C" w:rsidP="000E0D25">
      <w:pPr>
        <w:pStyle w:val="Corpodetexto"/>
        <w:rPr>
          <w:rFonts w:ascii="Arial"/>
          <w:b/>
          <w:sz w:val="23"/>
        </w:rPr>
      </w:pPr>
    </w:p>
    <w:p w14:paraId="301343DE" w14:textId="77777777" w:rsidR="00067A8C" w:rsidRDefault="00067A8C" w:rsidP="000E0D25">
      <w:pPr>
        <w:spacing w:after="0"/>
        <w:jc w:val="both"/>
        <w:rPr>
          <w:rFonts w:ascii="Arial"/>
        </w:rPr>
      </w:pPr>
    </w:p>
    <w:p w14:paraId="0F08DE57" w14:textId="77777777" w:rsidR="00E6683C" w:rsidRDefault="00E6683C" w:rsidP="000E0D2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757B1CB2" w:rsidR="0081433F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609D5ECF" w14:textId="526B3272" w:rsidR="0081433F" w:rsidRPr="00E6683C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 xml:space="preserve">PCR </w:t>
      </w:r>
      <w:r w:rsidR="00716A71" w:rsidRPr="00E6683C">
        <w:rPr>
          <w:rFonts w:ascii="Arial" w:hAnsi="Arial" w:cs="Arial"/>
          <w:sz w:val="24"/>
          <w:szCs w:val="24"/>
        </w:rPr>
        <w:t>–</w:t>
      </w:r>
      <w:r w:rsidRPr="00E6683C">
        <w:rPr>
          <w:rFonts w:ascii="Arial" w:hAnsi="Arial" w:cs="Arial"/>
          <w:sz w:val="24"/>
          <w:szCs w:val="24"/>
        </w:rPr>
        <w:t xml:space="preserve"> </w:t>
      </w:r>
      <w:r w:rsidR="00716A71" w:rsidRPr="00E6683C">
        <w:rPr>
          <w:rFonts w:ascii="Arial" w:hAnsi="Arial" w:cs="Arial"/>
          <w:sz w:val="24"/>
          <w:szCs w:val="24"/>
        </w:rPr>
        <w:t>Parada Cardiorrespiratória</w:t>
      </w:r>
      <w:r w:rsidR="00E6683C" w:rsidRPr="00E6683C">
        <w:rPr>
          <w:rFonts w:ascii="Arial" w:hAnsi="Arial" w:cs="Arial"/>
          <w:sz w:val="24"/>
          <w:szCs w:val="24"/>
        </w:rPr>
        <w:t>;</w:t>
      </w:r>
    </w:p>
    <w:p w14:paraId="511B1F4A" w14:textId="21D1673E" w:rsidR="00716A71" w:rsidRDefault="00716A7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>RCP – Ressuscitação Cardio</w:t>
      </w:r>
      <w:r w:rsidR="00E6683C" w:rsidRPr="00E6683C">
        <w:rPr>
          <w:rFonts w:ascii="Arial" w:hAnsi="Arial" w:cs="Arial"/>
          <w:sz w:val="24"/>
          <w:szCs w:val="24"/>
        </w:rPr>
        <w:t>pulmonar;</w:t>
      </w:r>
    </w:p>
    <w:p w14:paraId="79726BD8" w14:textId="3FA64411" w:rsidR="00E056A1" w:rsidRDefault="00E056A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SBV – </w:t>
      </w:r>
      <w:r w:rsidR="00890739">
        <w:rPr>
          <w:rFonts w:ascii="Arial" w:hAnsi="Arial" w:cs="Arial"/>
          <w:sz w:val="24"/>
          <w:szCs w:val="24"/>
        </w:rPr>
        <w:t>Suporte Básico de Vida;</w:t>
      </w:r>
    </w:p>
    <w:p w14:paraId="7326E258" w14:textId="0EA0A350" w:rsidR="00E056A1" w:rsidRDefault="00890739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 – Suporte </w:t>
      </w:r>
      <w:r w:rsidR="008D317E">
        <w:rPr>
          <w:rFonts w:ascii="Arial" w:hAnsi="Arial" w:cs="Arial"/>
          <w:sz w:val="24"/>
          <w:szCs w:val="24"/>
        </w:rPr>
        <w:t>Avançado de Vida;</w:t>
      </w:r>
    </w:p>
    <w:p w14:paraId="2D962050" w14:textId="238814A4" w:rsidR="00046CD8" w:rsidRDefault="00EB3C1B" w:rsidP="000E0D25">
      <w:pPr>
        <w:spacing w:after="0" w:line="36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B3C1B">
        <w:rPr>
          <w:sz w:val="24"/>
          <w:szCs w:val="24"/>
        </w:rPr>
        <w:t>HA – American Heart Association;</w:t>
      </w:r>
    </w:p>
    <w:p w14:paraId="340DDB15" w14:textId="77777777" w:rsidR="005A4105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Parada Cardiorrespiratória Intra Hospitalar(PCRIH) </w:t>
      </w:r>
    </w:p>
    <w:p w14:paraId="5275D710" w14:textId="413BF409" w:rsidR="00537A0A" w:rsidRPr="00EB3C1B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Parada Cardiorrespiratória Extra Hospitalar (PCREH)</w:t>
      </w:r>
    </w:p>
    <w:p w14:paraId="59D74039" w14:textId="77777777" w:rsidR="00FC08DE" w:rsidRDefault="00613CAF" w:rsidP="000E0D25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E31F4B" w14:textId="69EF085E" w:rsidR="00FC08DE" w:rsidRDefault="00265565" w:rsidP="000E0D25">
      <w:pPr>
        <w:pStyle w:val="TITULO1"/>
        <w:numPr>
          <w:ilvl w:val="0"/>
          <w:numId w:val="10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C08DE" w:rsidRPr="00FC08DE">
        <w:rPr>
          <w:rFonts w:ascii="Arial" w:hAnsi="Arial" w:cs="Arial"/>
        </w:rPr>
        <w:t>INTRODUÇÃO</w:t>
      </w:r>
    </w:p>
    <w:p w14:paraId="446A0E98" w14:textId="77777777" w:rsidR="00C54577" w:rsidRDefault="00C54577" w:rsidP="00C5457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768D26CD" w14:textId="2CA894FD" w:rsidR="00790D1B" w:rsidRPr="009151A4" w:rsidRDefault="00790D1B" w:rsidP="00790D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03688538"/>
      <w:r w:rsidRPr="009151A4">
        <w:rPr>
          <w:rFonts w:ascii="Arial" w:hAnsi="Arial" w:cs="Arial"/>
          <w:sz w:val="24"/>
          <w:szCs w:val="24"/>
        </w:rPr>
        <w:t>Segundo Marques et al (2019), a maior causa de parada cardiorrespiratória no mundo é a doença coronariana. No brasil, as doenças circulatórias são a primeira causa de ocorrência de PCR, sendo que dessas causas, 31% corresponde ao infarto agudo do miocárdio (IAM)</w:t>
      </w:r>
      <w:r w:rsidR="0042004C">
        <w:rPr>
          <w:rFonts w:ascii="Arial" w:hAnsi="Arial" w:cs="Arial"/>
          <w:sz w:val="24"/>
          <w:szCs w:val="24"/>
        </w:rPr>
        <w:t>.</w:t>
      </w:r>
    </w:p>
    <w:p w14:paraId="20167BD0" w14:textId="1EF20908" w:rsidR="00790D1B" w:rsidRPr="003652A2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Parada Cardiorrespiratória (</w:t>
      </w:r>
      <w:r w:rsidRPr="009134BC">
        <w:rPr>
          <w:rFonts w:ascii="Arial" w:hAnsi="Arial" w:cs="Arial"/>
          <w:sz w:val="24"/>
          <w:szCs w:val="24"/>
        </w:rPr>
        <w:t>PCR</w:t>
      </w:r>
      <w:r>
        <w:rPr>
          <w:rFonts w:ascii="Arial" w:hAnsi="Arial" w:cs="Arial"/>
          <w:sz w:val="24"/>
          <w:szCs w:val="24"/>
        </w:rPr>
        <w:t>)</w:t>
      </w:r>
      <w:r w:rsidRPr="009134BC">
        <w:rPr>
          <w:rFonts w:ascii="Arial" w:hAnsi="Arial" w:cs="Arial"/>
          <w:sz w:val="24"/>
          <w:szCs w:val="24"/>
        </w:rPr>
        <w:t xml:space="preserve"> é um evento que todo ano no Brasil acomete cerca de 200.000 vítimas no meio extra-hospitalar e intra-hospitalar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595244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  <w:lang w:val="en-US"/>
        </w:rPr>
        <w:t xml:space="preserve"> que metade dos casos ocorrem em meio intra-hospitalar e a outra metade no meio extra-hospitalar. A PCR é caracterizada</w:t>
      </w:r>
      <w:r w:rsidRPr="009134BC">
        <w:rPr>
          <w:rFonts w:ascii="Arial" w:hAnsi="Arial" w:cs="Arial"/>
          <w:sz w:val="24"/>
          <w:szCs w:val="24"/>
          <w:lang w:val="en-US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pela ausência das funções pulmonares e </w:t>
      </w:r>
      <w:r w:rsidRPr="009134BC">
        <w:rPr>
          <w:rFonts w:ascii="Arial" w:hAnsi="Arial" w:cs="Arial"/>
          <w:sz w:val="24"/>
          <w:szCs w:val="24"/>
          <w:lang w:val="en-US"/>
        </w:rPr>
        <w:t>car</w:t>
      </w:r>
      <w:r w:rsidRPr="009134BC">
        <w:rPr>
          <w:rFonts w:ascii="Arial" w:hAnsi="Arial" w:cs="Arial"/>
          <w:sz w:val="24"/>
          <w:szCs w:val="24"/>
        </w:rPr>
        <w:t>díacas, fazendo com que todos os outros órgãos deixem de receber oxigênio para que se mantenha sua manutenção vital (</w:t>
      </w:r>
      <w:r>
        <w:rPr>
          <w:rFonts w:ascii="Arial" w:hAnsi="Arial" w:cs="Arial"/>
          <w:sz w:val="24"/>
          <w:szCs w:val="24"/>
        </w:rPr>
        <w:t>GONZALEZ et al, 2013).</w:t>
      </w:r>
    </w:p>
    <w:p w14:paraId="19989F6D" w14:textId="77777777" w:rsidR="00790D1B" w:rsidRPr="009134BC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é considerada a principal causa de morbimortalidade, e que, para evitar danos futuros ao paciente o início das manobras de Ressuscitação Cardiopulmonar (RCP) devem ser rapidamente iniciados,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 atendimento rápido e eficaz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2"/>
    <w:p w14:paraId="0F28C94E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 enfatizam a relevância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et al,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importância do profissional enfermeiro no atendimento 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familiarizado com as novas diretrizes de atendimento, para prestar a assistência com a maior qualidade possível.</w:t>
      </w:r>
    </w:p>
    <w:p w14:paraId="2ABF6B5C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 xml:space="preserve">enfermeiro deve-se preparar de forma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guiar a sua equipe frente a uma PCR, proporcionando um atendimento eficaz e de qualidade</w:t>
      </w:r>
      <w:r>
        <w:rPr>
          <w:rFonts w:ascii="Arial" w:hAnsi="Arial" w:cs="Arial"/>
          <w:sz w:val="24"/>
          <w:szCs w:val="24"/>
        </w:rPr>
        <w:t xml:space="preserve"> ao paciente (SILVA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6A7EC9CF" w14:textId="407FD03E" w:rsidR="00790D1B" w:rsidRDefault="0074239D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Corroborando com o tema em questão</w:t>
      </w:r>
      <w:r w:rsidR="006E4EE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790D1B" w:rsidRPr="0074239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90D1B">
        <w:rPr>
          <w:rFonts w:ascii="Arial" w:hAnsi="Arial" w:cs="Arial"/>
          <w:sz w:val="24"/>
          <w:szCs w:val="24"/>
        </w:rPr>
        <w:t xml:space="preserve">primeira seção, são descritos o que é, as causas, e como identificar um paciente em PCR. Na segunda seção encontra-se a relatada assistência de enfermagem e os protocolos de RCP de acordo com a literatura. Na Terceira seção são elencadas as dificuldades e a importância do </w:t>
      </w:r>
      <w:r w:rsidR="00790D1B">
        <w:rPr>
          <w:rFonts w:ascii="Arial" w:hAnsi="Arial" w:cs="Arial"/>
          <w:sz w:val="24"/>
          <w:szCs w:val="24"/>
        </w:rPr>
        <w:lastRenderedPageBreak/>
        <w:t>profissional enfermeiro frente ao gerenciamento da PCR e como isso refletirá na equipe de enfermagem e a questão ética e bioética durante e após a PCR.</w:t>
      </w:r>
    </w:p>
    <w:bookmarkEnd w:id="1"/>
    <w:p w14:paraId="701E9302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Default="002B2811" w:rsidP="00D977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46674F">
        <w:rPr>
          <w:rFonts w:ascii="Arial" w:hAnsi="Arial" w:cs="Arial"/>
          <w:sz w:val="24"/>
          <w:szCs w:val="24"/>
        </w:rPr>
        <w:t>PROBLE</w:t>
      </w:r>
      <w:r>
        <w:rPr>
          <w:rFonts w:ascii="Arial" w:hAnsi="Arial" w:cs="Arial"/>
          <w:sz w:val="24"/>
          <w:szCs w:val="24"/>
        </w:rPr>
        <w:t xml:space="preserve">MA </w:t>
      </w:r>
    </w:p>
    <w:p w14:paraId="2E503A7A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9DC3AE" w14:textId="06C4DF06" w:rsidR="0074239D" w:rsidRDefault="0074239D" w:rsidP="0074239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Nessa perspectiva, diante da importância do atendimento da enfermagem ao paciente em PCR, e da importância de se ter uma equipe com conhecimentos suficientes para atuar </w:t>
      </w:r>
      <w:r>
        <w:rPr>
          <w:rFonts w:ascii="Arial" w:hAnsi="Arial" w:cs="Arial"/>
          <w:color w:val="000000" w:themeColor="text1"/>
          <w:sz w:val="24"/>
          <w:szCs w:val="24"/>
        </w:rPr>
        <w:t>frente a essa emergência</w:t>
      </w: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, indaga-se: “Qual a </w:t>
      </w:r>
      <w:r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 da capacitação do enfermeiro para atuar frente a uma parada cardiorrespiratória em adultos e como isso reflete na equipe de enfermagem?”</w:t>
      </w:r>
    </w:p>
    <w:p w14:paraId="285B71CA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Default="002B1A46" w:rsidP="00D9777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 HIPÓTESE</w:t>
      </w:r>
    </w:p>
    <w:p w14:paraId="4B51B066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6FEF990C" w:rsidR="00C54577" w:rsidRPr="00E71350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t>Sendo assim para viabilizar a hipótese, será realizado uma pesquisa de revisão integrativa da literatura caracterizada como descritiva, quantitativa</w:t>
      </w:r>
      <w:r w:rsidR="00E152E3">
        <w:rPr>
          <w:rFonts w:ascii="Arial" w:hAnsi="Arial" w:cs="Arial"/>
          <w:sz w:val="24"/>
          <w:szCs w:val="24"/>
        </w:rPr>
        <w:t xml:space="preserve"> e qualitativa,</w:t>
      </w:r>
      <w:r w:rsidRPr="00E71350">
        <w:rPr>
          <w:rFonts w:ascii="Arial" w:hAnsi="Arial" w:cs="Arial"/>
          <w:sz w:val="24"/>
          <w:szCs w:val="24"/>
        </w:rPr>
        <w:t xml:space="preserve"> sendo fundamentada através da busca de publicações periódicas e artigos científicos em base de dados on-line.</w:t>
      </w:r>
    </w:p>
    <w:p w14:paraId="70D87A3A" w14:textId="568997BA" w:rsidR="00325ED7" w:rsidRPr="00325ED7" w:rsidRDefault="00325ED7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7A630FE8" w:rsidR="004447F5" w:rsidRDefault="003A73F3" w:rsidP="003A73F3">
      <w:pPr>
        <w:pStyle w:val="TITULO1"/>
        <w:numPr>
          <w:ilvl w:val="1"/>
          <w:numId w:val="18"/>
        </w:numPr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  <w:r w:rsidR="004447F5" w:rsidRPr="004447F5">
        <w:rPr>
          <w:rFonts w:ascii="Arial" w:hAnsi="Arial" w:cs="Arial"/>
          <w:b w:val="0"/>
          <w:bCs/>
        </w:rPr>
        <w:t>JUSTIFICATIVA</w:t>
      </w:r>
    </w:p>
    <w:p w14:paraId="7E4C5EBB" w14:textId="77777777" w:rsidR="004447F5" w:rsidRPr="004447F5" w:rsidRDefault="004447F5" w:rsidP="00790D1B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3E7BFA1B" w:rsidR="004447F5" w:rsidRDefault="004447F5" w:rsidP="00790D1B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>A escolha do tema ocorreu durante o período de</w:t>
      </w:r>
      <w:r>
        <w:rPr>
          <w:rFonts w:ascii="Arial" w:hAnsi="Arial" w:cs="Arial"/>
          <w:b w:val="0"/>
        </w:rPr>
        <w:t xml:space="preserve"> aulas e </w:t>
      </w:r>
      <w:r w:rsidRPr="006E4EE1">
        <w:rPr>
          <w:rFonts w:ascii="Arial" w:hAnsi="Arial" w:cs="Arial"/>
          <w:b w:val="0"/>
          <w:color w:val="000000" w:themeColor="text1"/>
        </w:rPr>
        <w:t xml:space="preserve">estágios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da </w:t>
      </w:r>
      <w:r w:rsidR="006E4EE1">
        <w:rPr>
          <w:rFonts w:ascii="Arial" w:hAnsi="Arial" w:cs="Arial"/>
          <w:b w:val="0"/>
          <w:color w:val="000000" w:themeColor="text1"/>
        </w:rPr>
        <w:t>G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raduação em </w:t>
      </w:r>
      <w:r w:rsidR="00C26984">
        <w:rPr>
          <w:rFonts w:ascii="Arial" w:hAnsi="Arial" w:cs="Arial"/>
          <w:b w:val="0"/>
        </w:rPr>
        <w:t>Enfermagem.</w:t>
      </w:r>
      <w:r>
        <w:rPr>
          <w:rFonts w:ascii="Arial" w:hAnsi="Arial" w:cs="Arial"/>
          <w:b w:val="0"/>
        </w:rPr>
        <w:t xml:space="preserve"> </w:t>
      </w:r>
      <w:r w:rsidR="00C26984">
        <w:rPr>
          <w:rFonts w:ascii="Arial" w:hAnsi="Arial" w:cs="Arial"/>
          <w:b w:val="0"/>
        </w:rPr>
        <w:t>Du</w:t>
      </w:r>
      <w:r>
        <w:rPr>
          <w:rFonts w:ascii="Arial" w:hAnsi="Arial" w:cs="Arial"/>
          <w:b w:val="0"/>
        </w:rPr>
        <w:t>rante esse tempo</w:t>
      </w:r>
      <w:r w:rsidR="00C26984">
        <w:rPr>
          <w:rFonts w:ascii="Arial" w:hAnsi="Arial" w:cs="Arial"/>
          <w:b w:val="0"/>
        </w:rPr>
        <w:t xml:space="preserve">, </w:t>
      </w:r>
      <w:r w:rsidRPr="00961397">
        <w:rPr>
          <w:rFonts w:ascii="Arial" w:hAnsi="Arial" w:cs="Arial"/>
          <w:b w:val="0"/>
        </w:rPr>
        <w:t xml:space="preserve">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do </w:t>
      </w:r>
      <w:r w:rsidRPr="00961397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tendimento prestado</w:t>
      </w:r>
      <w:r w:rsidRPr="00961397">
        <w:rPr>
          <w:rFonts w:ascii="Arial" w:hAnsi="Arial" w:cs="Arial"/>
          <w:b w:val="0"/>
        </w:rPr>
        <w:t xml:space="preserve"> ao paciente.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Assim, </w:t>
      </w:r>
      <w:r w:rsidRPr="00961397">
        <w:rPr>
          <w:rFonts w:ascii="Arial" w:hAnsi="Arial" w:cs="Arial"/>
          <w:b w:val="0"/>
        </w:rPr>
        <w:t xml:space="preserve">foi definido que o presente trabalho irá abordar o que leva a deficiência da atuação de enfermagem frente a uma PCR, como deve ser uma atuação de qualidade e como isso reflete de forma direta e indireta no </w:t>
      </w:r>
      <w:r w:rsidRPr="00961397">
        <w:rPr>
          <w:rFonts w:ascii="Arial" w:hAnsi="Arial" w:cs="Arial"/>
          <w:b w:val="0"/>
        </w:rPr>
        <w:lastRenderedPageBreak/>
        <w:t xml:space="preserve">restante da equipe. Este trabalho destina-se </w:t>
      </w:r>
      <w:r w:rsidRPr="006E4EE1">
        <w:rPr>
          <w:rFonts w:ascii="Arial" w:hAnsi="Arial" w:cs="Arial"/>
          <w:b w:val="0"/>
          <w:color w:val="000000" w:themeColor="text1"/>
        </w:rPr>
        <w:t xml:space="preserve">ao </w:t>
      </w:r>
      <w:r w:rsidR="00A71D39" w:rsidRPr="006E4EE1">
        <w:rPr>
          <w:rFonts w:ascii="Arial" w:hAnsi="Arial" w:cs="Arial"/>
          <w:b w:val="0"/>
          <w:color w:val="000000" w:themeColor="text1"/>
        </w:rPr>
        <w:t xml:space="preserve">especialmente ao </w:t>
      </w:r>
      <w:r w:rsidRPr="006E4EE1">
        <w:rPr>
          <w:rFonts w:ascii="Arial" w:hAnsi="Arial" w:cs="Arial"/>
          <w:b w:val="0"/>
          <w:color w:val="000000" w:themeColor="text1"/>
        </w:rPr>
        <w:t xml:space="preserve">público </w:t>
      </w:r>
      <w:r w:rsidR="001F4B47" w:rsidRPr="006E4EE1">
        <w:rPr>
          <w:rFonts w:ascii="Arial" w:hAnsi="Arial" w:cs="Arial"/>
          <w:b w:val="0"/>
          <w:color w:val="000000" w:themeColor="text1"/>
        </w:rPr>
        <w:t xml:space="preserve">acadêmico </w:t>
      </w:r>
      <w:r w:rsidRPr="006E4EE1">
        <w:rPr>
          <w:rFonts w:ascii="Arial" w:hAnsi="Arial" w:cs="Arial"/>
          <w:b w:val="0"/>
          <w:color w:val="000000" w:themeColor="text1"/>
        </w:rPr>
        <w:t xml:space="preserve">e espera-se que o mesmo </w:t>
      </w:r>
      <w:r w:rsidR="006E4EE1" w:rsidRPr="006E4EE1">
        <w:rPr>
          <w:rFonts w:ascii="Arial" w:hAnsi="Arial" w:cs="Arial"/>
          <w:b w:val="0"/>
          <w:color w:val="000000" w:themeColor="text1"/>
        </w:rPr>
        <w:t>se torne</w:t>
      </w:r>
      <w:r w:rsidRPr="006E4EE1">
        <w:rPr>
          <w:rFonts w:ascii="Arial" w:hAnsi="Arial" w:cs="Arial"/>
          <w:b w:val="0"/>
          <w:color w:val="000000" w:themeColor="text1"/>
        </w:rPr>
        <w:t xml:space="preserve"> uma ferramenta de grande relevância na comunidade acadêmica e </w:t>
      </w:r>
      <w:r w:rsidR="00A71D39" w:rsidRPr="006E4EE1">
        <w:rPr>
          <w:rFonts w:ascii="Arial" w:hAnsi="Arial" w:cs="Arial"/>
          <w:b w:val="0"/>
          <w:color w:val="000000" w:themeColor="text1"/>
        </w:rPr>
        <w:t>contribuindo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Pr="00961397">
        <w:rPr>
          <w:rFonts w:ascii="Arial" w:hAnsi="Arial" w:cs="Arial"/>
          <w:b w:val="0"/>
        </w:rPr>
        <w:t xml:space="preserve">para a melhoria da qualidade da </w:t>
      </w:r>
      <w:r w:rsidR="001F4B47" w:rsidRPr="00961397">
        <w:rPr>
          <w:rFonts w:ascii="Arial" w:hAnsi="Arial" w:cs="Arial"/>
          <w:b w:val="0"/>
        </w:rPr>
        <w:t>assistência</w:t>
      </w:r>
      <w:r w:rsidRPr="00961397">
        <w:rPr>
          <w:rFonts w:ascii="Arial" w:hAnsi="Arial" w:cs="Arial"/>
          <w:b w:val="0"/>
        </w:rPr>
        <w:t xml:space="preserve"> de enfermagem prestada em uma PCR.</w:t>
      </w:r>
    </w:p>
    <w:p w14:paraId="3B2E47AC" w14:textId="44CC60BD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2B2811" w:rsidRDefault="002B2811" w:rsidP="003A73F3">
      <w:pPr>
        <w:pStyle w:val="TITULO1"/>
        <w:spacing w:line="360" w:lineRule="auto"/>
        <w:rPr>
          <w:rFonts w:ascii="Arial" w:hAnsi="Arial" w:cs="Arial"/>
          <w:b w:val="0"/>
          <w:bCs/>
        </w:rPr>
      </w:pPr>
      <w:r w:rsidRPr="002B2811">
        <w:rPr>
          <w:rFonts w:ascii="Arial" w:hAnsi="Arial" w:cs="Arial"/>
          <w:b w:val="0"/>
          <w:bCs/>
        </w:rPr>
        <w:t>1</w:t>
      </w:r>
      <w:r w:rsidR="00C54577" w:rsidRPr="002B2811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632F65" w:rsidRPr="002B2811">
        <w:rPr>
          <w:rFonts w:ascii="Arial" w:hAnsi="Arial" w:cs="Arial"/>
          <w:b w:val="0"/>
          <w:bCs/>
        </w:rPr>
        <w:t xml:space="preserve"> OBJETIVOS</w:t>
      </w:r>
    </w:p>
    <w:p w14:paraId="210FAD5C" w14:textId="77777777" w:rsidR="00C54577" w:rsidRPr="00961397" w:rsidRDefault="00C54577" w:rsidP="00790D1B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 xml:space="preserve"> </w:t>
      </w: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.1</w:t>
      </w:r>
      <w:r w:rsidRPr="00C54577">
        <w:rPr>
          <w:rFonts w:ascii="Arial" w:hAnsi="Arial" w:cs="Arial"/>
          <w:b w:val="0"/>
          <w:bCs/>
        </w:rPr>
        <w:t xml:space="preserve"> Objetivo geral</w:t>
      </w:r>
    </w:p>
    <w:p w14:paraId="4F69FC42" w14:textId="77777777" w:rsidR="00C54577" w:rsidRPr="00C54577" w:rsidRDefault="00C54577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6C5B000C" w:rsidR="00632F65" w:rsidRDefault="00DB169F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B09">
        <w:rPr>
          <w:rFonts w:ascii="Arial" w:hAnsi="Arial" w:cs="Arial"/>
          <w:sz w:val="24"/>
          <w:szCs w:val="24"/>
        </w:rPr>
        <w:t>Identificar o papel do Enfermeiro</w:t>
      </w:r>
      <w:r w:rsidR="00632F65" w:rsidRPr="008F7B09">
        <w:rPr>
          <w:rFonts w:ascii="Arial" w:hAnsi="Arial" w:cs="Arial"/>
          <w:sz w:val="24"/>
          <w:szCs w:val="24"/>
        </w:rPr>
        <w:t xml:space="preserve"> </w:t>
      </w:r>
      <w:r w:rsidR="00FE0450" w:rsidRPr="008F7B09">
        <w:rPr>
          <w:rFonts w:ascii="Arial" w:hAnsi="Arial" w:cs="Arial"/>
          <w:sz w:val="24"/>
          <w:szCs w:val="24"/>
        </w:rPr>
        <w:t>frente a PCR e seus reflexos na equipe de enfermagem</w:t>
      </w:r>
      <w:r w:rsidR="00B742C5" w:rsidRPr="008F7B09">
        <w:rPr>
          <w:rFonts w:ascii="Arial" w:hAnsi="Arial" w:cs="Arial"/>
          <w:sz w:val="24"/>
          <w:szCs w:val="24"/>
        </w:rPr>
        <w:t xml:space="preserve">, </w:t>
      </w:r>
      <w:r w:rsidR="00632F65" w:rsidRPr="008F7B09">
        <w:rPr>
          <w:rFonts w:ascii="Arial" w:hAnsi="Arial" w:cs="Arial"/>
          <w:sz w:val="24"/>
          <w:szCs w:val="24"/>
        </w:rPr>
        <w:t xml:space="preserve">através de revisão </w:t>
      </w:r>
      <w:r w:rsidR="00B742C5" w:rsidRPr="008F7B09">
        <w:rPr>
          <w:rFonts w:ascii="Arial" w:hAnsi="Arial" w:cs="Arial"/>
          <w:sz w:val="24"/>
          <w:szCs w:val="24"/>
        </w:rPr>
        <w:t>bibliográfica.</w:t>
      </w:r>
    </w:p>
    <w:p w14:paraId="412D797E" w14:textId="77777777" w:rsidR="00632F65" w:rsidRPr="00961397" w:rsidRDefault="00632F65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.2</w:t>
      </w:r>
      <w:r w:rsidRPr="00C54577">
        <w:rPr>
          <w:rFonts w:ascii="Arial" w:hAnsi="Arial" w:cs="Arial"/>
          <w:b w:val="0"/>
          <w:bCs/>
        </w:rPr>
        <w:t xml:space="preserve"> Objetivos específicos</w:t>
      </w:r>
    </w:p>
    <w:p w14:paraId="63922C58" w14:textId="77777777" w:rsidR="002B1A46" w:rsidRPr="00C54577" w:rsidRDefault="002B1A46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24D9D082" w:rsidR="00632F65" w:rsidRPr="00961397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 xml:space="preserve">Descrever a assistência de enfermagem de acordo com as diretrizes nacionais e internacionais de atendimento a PCR; </w:t>
      </w:r>
    </w:p>
    <w:p w14:paraId="0411A11F" w14:textId="0049F95A" w:rsidR="00632F65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Relatar a importância da capacitação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4307B41A" w14:textId="0D082A95" w:rsidR="008F7B09" w:rsidRDefault="008F7B09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Levantar dados de qual público que possui mais déficit de conhecimento para atuar em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>
        <w:rPr>
          <w:rFonts w:ascii="Arial" w:hAnsi="Arial" w:cs="Arial"/>
          <w:b w:val="0"/>
          <w:bCs/>
        </w:rPr>
        <w:t>;</w:t>
      </w:r>
    </w:p>
    <w:p w14:paraId="5AED0C65" w14:textId="38D14D01" w:rsidR="008F7B09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8F7B09">
        <w:rPr>
          <w:rFonts w:ascii="Arial" w:hAnsi="Arial" w:cs="Arial"/>
          <w:b w:val="0"/>
          <w:bCs/>
        </w:rPr>
        <w:t xml:space="preserve"> </w:t>
      </w:r>
      <w:r w:rsidR="00A758EC" w:rsidRPr="008F7B09">
        <w:rPr>
          <w:rFonts w:ascii="Arial" w:hAnsi="Arial" w:cs="Arial"/>
          <w:b w:val="0"/>
          <w:bCs/>
        </w:rPr>
        <w:t>Citar as dificuldades encontradas pelos profissionais enfermeiros na assistência prestada durante a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 w:rsidR="00A758EC" w:rsidRPr="008F7B09">
        <w:rPr>
          <w:rFonts w:ascii="Arial" w:hAnsi="Arial" w:cs="Arial"/>
          <w:b w:val="0"/>
          <w:bCs/>
        </w:rPr>
        <w:t>;</w:t>
      </w:r>
    </w:p>
    <w:p w14:paraId="335ECCF9" w14:textId="3CF76362" w:rsidR="00632F65" w:rsidRPr="00961397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</w:rPr>
        <w:t>Verificar a qualidade das capacitações e treinamentos oferecidos aos profissionais enfermeiros no meio intra-hospitalar</w:t>
      </w:r>
      <w:r w:rsidR="006774C2">
        <w:rPr>
          <w:rFonts w:ascii="Arial" w:hAnsi="Arial" w:cs="Arial"/>
          <w:b w:val="0"/>
          <w:bCs/>
        </w:rPr>
        <w:t xml:space="preserve"> através de revisão bibliográfica e descrever em gráfico</w:t>
      </w:r>
      <w:r w:rsidR="008F7B09">
        <w:rPr>
          <w:rFonts w:ascii="Arial" w:hAnsi="Arial" w:cs="Arial"/>
          <w:b w:val="0"/>
          <w:bCs/>
        </w:rPr>
        <w:t>.</w:t>
      </w:r>
    </w:p>
    <w:p w14:paraId="71EB820F" w14:textId="77777777" w:rsidR="00632F65" w:rsidRPr="00961397" w:rsidRDefault="00632F65" w:rsidP="00790D1B">
      <w:pPr>
        <w:pStyle w:val="TITULO2"/>
        <w:spacing w:line="360" w:lineRule="auto"/>
        <w:jc w:val="left"/>
        <w:rPr>
          <w:rFonts w:ascii="Arial" w:hAnsi="Arial" w:cs="Arial"/>
        </w:rPr>
      </w:pPr>
    </w:p>
    <w:p w14:paraId="72E96891" w14:textId="77777777" w:rsidR="00632F65" w:rsidRDefault="00632F65" w:rsidP="00790D1B">
      <w:pPr>
        <w:pStyle w:val="TITULO2"/>
        <w:jc w:val="left"/>
      </w:pPr>
    </w:p>
    <w:p w14:paraId="1F716A8E" w14:textId="1145DB70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8CEBEC" w14:textId="77777777" w:rsidR="0031412F" w:rsidRDefault="0031412F" w:rsidP="00790D1B">
      <w:pPr>
        <w:pStyle w:val="TITULO1"/>
        <w:numPr>
          <w:ilvl w:val="0"/>
          <w:numId w:val="12"/>
        </w:numPr>
      </w:pPr>
      <w:r>
        <w:lastRenderedPageBreak/>
        <w:t>METODOLOGIA</w:t>
      </w:r>
    </w:p>
    <w:p w14:paraId="084386B1" w14:textId="77777777" w:rsidR="0031412F" w:rsidRDefault="0031412F" w:rsidP="00790D1B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192F27E" w14:textId="7DA63AC3" w:rsidR="0031412F" w:rsidRPr="00C30E77" w:rsidRDefault="0031412F" w:rsidP="00790D1B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</w:t>
      </w:r>
      <w:r w:rsidRPr="006E4EE1">
        <w:rPr>
          <w:rFonts w:ascii="Arial" w:hAnsi="Arial" w:cs="Arial"/>
          <w:color w:val="000000" w:themeColor="text1"/>
          <w:sz w:val="24"/>
          <w:szCs w:val="24"/>
        </w:rPr>
        <w:t>quantitativa</w:t>
      </w:r>
      <w:r w:rsidR="006E4EE1">
        <w:rPr>
          <w:rFonts w:ascii="Arial" w:hAnsi="Arial" w:cs="Arial"/>
          <w:sz w:val="24"/>
          <w:szCs w:val="24"/>
        </w:rPr>
        <w:t xml:space="preserve"> e qualitativa</w:t>
      </w:r>
      <w:r w:rsidRPr="00E71350"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</w:t>
      </w:r>
      <w:r w:rsidR="00D36F9E">
        <w:rPr>
          <w:rFonts w:ascii="Arial" w:hAnsi="Arial" w:cs="Arial"/>
          <w:sz w:val="24"/>
          <w:szCs w:val="24"/>
        </w:rPr>
        <w:t xml:space="preserve"> como</w:t>
      </w:r>
      <w:r w:rsidR="005D664D">
        <w:rPr>
          <w:rFonts w:ascii="Arial" w:hAnsi="Arial" w:cs="Arial"/>
          <w:sz w:val="24"/>
          <w:szCs w:val="24"/>
        </w:rPr>
        <w:t xml:space="preserve">: </w:t>
      </w:r>
      <w:r w:rsidR="00D36F9E">
        <w:rPr>
          <w:rFonts w:ascii="Arial" w:hAnsi="Arial" w:cs="Arial"/>
          <w:sz w:val="24"/>
          <w:szCs w:val="24"/>
        </w:rPr>
        <w:t>LATINDEX, Google Scholar e SCIELO</w:t>
      </w:r>
      <w:r w:rsidR="003D72CF">
        <w:rPr>
          <w:rFonts w:ascii="Arial" w:hAnsi="Arial" w:cs="Arial"/>
          <w:sz w:val="24"/>
          <w:szCs w:val="24"/>
        </w:rPr>
        <w:t>, literaturas físicas</w:t>
      </w:r>
      <w:r>
        <w:rPr>
          <w:rFonts w:ascii="Arial" w:hAnsi="Arial" w:cs="Arial"/>
          <w:sz w:val="24"/>
          <w:szCs w:val="24"/>
        </w:rPr>
        <w:t xml:space="preserve">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entre março e abril do ano de 2022, não possuindo envolvimento com seres humanos em nenhuma etapa da construção do mesmo, não necessitando assim, aprovação do comitê de Ética em Pesquisa. </w:t>
      </w:r>
    </w:p>
    <w:p w14:paraId="0C7C30D8" w14:textId="4FD8B21D" w:rsidR="00B40593" w:rsidRDefault="0031412F" w:rsidP="00B40593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 xml:space="preserve">Inicialmente foram definidos critérios de inclusão e exclusão de pesquisas bibliográficas estando entre </w:t>
      </w:r>
      <w:r w:rsidR="003D72CF">
        <w:rPr>
          <w:rFonts w:ascii="Arial" w:hAnsi="Arial" w:cs="Arial"/>
          <w:sz w:val="24"/>
          <w:szCs w:val="24"/>
        </w:rPr>
        <w:t>critérios de inclusão</w:t>
      </w:r>
      <w:r>
        <w:rPr>
          <w:rFonts w:ascii="Arial" w:hAnsi="Arial" w:cs="Arial"/>
          <w:sz w:val="24"/>
          <w:szCs w:val="24"/>
        </w:rPr>
        <w:t>:</w:t>
      </w:r>
      <w:r w:rsidRPr="00C30E77">
        <w:rPr>
          <w:rFonts w:ascii="Arial" w:hAnsi="Arial" w:cs="Arial"/>
          <w:sz w:val="24"/>
          <w:szCs w:val="24"/>
        </w:rPr>
        <w:t xml:space="preserve"> todos em língua portuguesa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artigos científicos originais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revisões bibliográficas</w:t>
      </w:r>
      <w:r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livros, dissertações e teses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critérios de exclusão: Folhetos, noticias, </w:t>
      </w:r>
      <w:r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Pr="00C30E77">
        <w:rPr>
          <w:rFonts w:ascii="Arial" w:hAnsi="Arial" w:cs="Arial"/>
          <w:sz w:val="24"/>
          <w:szCs w:val="24"/>
        </w:rPr>
        <w:t xml:space="preserve">publicações fora do assunto proposto ou publicações com </w:t>
      </w:r>
      <w:r w:rsidR="00B40593">
        <w:rPr>
          <w:rFonts w:ascii="Arial" w:hAnsi="Arial" w:cs="Arial"/>
          <w:color w:val="000000" w:themeColor="text1"/>
          <w:sz w:val="24"/>
          <w:szCs w:val="24"/>
        </w:rPr>
        <w:t>taxas.</w:t>
      </w:r>
    </w:p>
    <w:p w14:paraId="2BD5CD45" w14:textId="77777777" w:rsidR="00A758EC" w:rsidRDefault="00B40593" w:rsidP="00B40593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É importante </w:t>
      </w:r>
      <w:r w:rsidR="00010CDC">
        <w:rPr>
          <w:rFonts w:ascii="Arial" w:hAnsi="Arial" w:cs="Arial"/>
          <w:color w:val="FF0000"/>
          <w:sz w:val="24"/>
          <w:szCs w:val="24"/>
        </w:rPr>
        <w:t xml:space="preserve">colocar autor de metodologia, que </w:t>
      </w:r>
      <w:r w:rsidR="005A5C1E">
        <w:rPr>
          <w:rFonts w:ascii="Arial" w:hAnsi="Arial" w:cs="Arial"/>
          <w:color w:val="FF0000"/>
          <w:sz w:val="24"/>
          <w:szCs w:val="24"/>
        </w:rPr>
        <w:t xml:space="preserve">descreva o tipo de pesquisa utilizada. </w:t>
      </w:r>
    </w:p>
    <w:p w14:paraId="3FC43815" w14:textId="09737051" w:rsidR="00B40593" w:rsidRPr="00B40593" w:rsidRDefault="00B40593" w:rsidP="00B40593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</w:p>
    <w:p w14:paraId="40000A7D" w14:textId="136A816C" w:rsidR="002205B7" w:rsidRPr="00D71892" w:rsidRDefault="002205B7" w:rsidP="00790D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988E02" w14:textId="77777777" w:rsidR="0031412F" w:rsidRDefault="0031412F" w:rsidP="00790D1B">
      <w:pPr>
        <w:spacing w:after="0"/>
        <w:rPr>
          <w:b/>
          <w:sz w:val="24"/>
          <w:szCs w:val="24"/>
        </w:rPr>
      </w:pPr>
      <w:r>
        <w:br w:type="page"/>
      </w:r>
    </w:p>
    <w:p w14:paraId="76EDCC4E" w14:textId="507AABBE" w:rsidR="00D11E72" w:rsidRDefault="00D11E72" w:rsidP="002B1A46">
      <w:pPr>
        <w:pStyle w:val="TITULO1"/>
        <w:numPr>
          <w:ilvl w:val="0"/>
          <w:numId w:val="12"/>
        </w:numPr>
        <w:spacing w:line="360" w:lineRule="auto"/>
      </w:pPr>
      <w:r>
        <w:lastRenderedPageBreak/>
        <w:t>REFERENCIAL TEÓRICO</w:t>
      </w:r>
    </w:p>
    <w:p w14:paraId="66BA0E9E" w14:textId="77777777" w:rsidR="00A60B1E" w:rsidRDefault="00A60B1E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7CC1C958" w:rsidR="00AA6F1A" w:rsidRDefault="003A73F3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6F1A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1</w:t>
      </w:r>
      <w:r w:rsidR="00AA6F1A">
        <w:rPr>
          <w:rFonts w:ascii="Arial" w:hAnsi="Arial" w:cs="Arial"/>
          <w:sz w:val="24"/>
          <w:szCs w:val="24"/>
        </w:rPr>
        <w:t xml:space="preserve"> FISIOPATOLOGIA DA PCR </w:t>
      </w:r>
    </w:p>
    <w:p w14:paraId="6C2D122F" w14:textId="77777777" w:rsidR="002B1A46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7777777" w:rsidR="002B1A46" w:rsidRDefault="002B1A46" w:rsidP="002B1A4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7BFE">
        <w:rPr>
          <w:rFonts w:ascii="Arial" w:eastAsia="Times New Roman" w:hAnsi="Arial" w:cs="Arial"/>
          <w:sz w:val="24"/>
          <w:szCs w:val="24"/>
          <w:lang w:eastAsia="pt-BR"/>
        </w:rPr>
        <w:t>MARTINS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Zago et al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Parada Cardiorrespiratória (PCR)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Marques et al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reanimação cardiopulmonar (RCP)</w:t>
      </w:r>
    </w:p>
    <w:p w14:paraId="04EFBFDA" w14:textId="55CF4CA8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Segundo </w:t>
      </w:r>
      <w:r w:rsidR="0042004C">
        <w:rPr>
          <w:rFonts w:ascii="Arial" w:hAnsi="Arial" w:cs="Arial"/>
          <w:sz w:val="24"/>
          <w:szCs w:val="24"/>
        </w:rPr>
        <w:t>Mascarenas e Costa</w:t>
      </w:r>
      <w:r w:rsidRPr="001858EB">
        <w:rPr>
          <w:rFonts w:ascii="Arial" w:hAnsi="Arial" w:cs="Arial"/>
          <w:sz w:val="24"/>
          <w:szCs w:val="24"/>
        </w:rPr>
        <w:t xml:space="preserve">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critico</w:t>
      </w:r>
      <w:r w:rsidR="00E152E3">
        <w:rPr>
          <w:rFonts w:ascii="Arial" w:hAnsi="Arial" w:cs="Arial"/>
          <w:sz w:val="24"/>
          <w:szCs w:val="24"/>
        </w:rPr>
        <w:t>.</w:t>
      </w:r>
    </w:p>
    <w:p w14:paraId="7C9FC989" w14:textId="0CBCA712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Pereira, et al,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 a cessação abrupta das funções cardíacas, respiratória e cerebral, comprovada pela ausência de pulso central (carotídeo e femoral), de movimentos ventilatórios (apneia) ou respiração agônica, além de estado de inconsciência. É determinada por quatro ritmos cardíacos: Assistolia, Atividade Elétrica Sem Pulso (AESP), Fibrilação Ventricular (FV), e Taquicardia Ventricular (TV) sem pulso</w:t>
      </w:r>
      <w:r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2B1A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264F2385" w:rsidR="00136793" w:rsidRDefault="002B1A46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5565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2</w:t>
      </w:r>
      <w:r w:rsidR="00265565">
        <w:rPr>
          <w:rFonts w:ascii="Arial" w:hAnsi="Arial" w:cs="Arial"/>
          <w:sz w:val="24"/>
          <w:szCs w:val="24"/>
        </w:rPr>
        <w:t xml:space="preserve"> </w:t>
      </w:r>
      <w:r w:rsidR="00F5682A" w:rsidRPr="00390A29">
        <w:rPr>
          <w:rFonts w:ascii="Arial" w:hAnsi="Arial" w:cs="Arial"/>
          <w:sz w:val="24"/>
          <w:szCs w:val="24"/>
        </w:rPr>
        <w:t>CAUSAS DA PCR</w:t>
      </w:r>
    </w:p>
    <w:p w14:paraId="363FDA3C" w14:textId="77777777" w:rsidR="004D0898" w:rsidRDefault="004D0898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582499F1" w:rsidR="00C55BEE" w:rsidRDefault="00D675C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et al (2007 apud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lastRenderedPageBreak/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Fibrilação Ventricular (FV)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0AB09D66" w:rsidR="00E7536D" w:rsidRDefault="00D56B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>Em relação aos sinais e sintomas, os principais que pr</w:t>
      </w:r>
      <w:r w:rsidR="002529F8">
        <w:rPr>
          <w:rFonts w:ascii="Arial" w:hAnsi="Arial" w:cs="Arial"/>
          <w:sz w:val="24"/>
          <w:szCs w:val="24"/>
        </w:rPr>
        <w:t>e</w:t>
      </w:r>
      <w:r w:rsidRPr="001C5C01">
        <w:rPr>
          <w:rFonts w:ascii="Arial" w:hAnsi="Arial" w:cs="Arial"/>
          <w:sz w:val="24"/>
          <w:szCs w:val="24"/>
        </w:rPr>
        <w:t>cedem uma PCR são: 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2099BBA6" w14:textId="77777777" w:rsidR="009A6940" w:rsidRDefault="009A6940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13A3D927" w:rsidR="002B1A46" w:rsidRDefault="003A73F3" w:rsidP="009A69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3.3</w:t>
      </w:r>
      <w:r w:rsidR="002B1A46">
        <w:rPr>
          <w:rFonts w:ascii="Arial" w:hAnsi="Arial" w:cs="Arial"/>
          <w:color w:val="000000" w:themeColor="text1"/>
          <w:sz w:val="24"/>
          <w:szCs w:val="24"/>
        </w:rPr>
        <w:t xml:space="preserve"> TIPOS DE RITMO</w:t>
      </w:r>
    </w:p>
    <w:p w14:paraId="52C53341" w14:textId="77777777" w:rsidR="002B1A46" w:rsidRDefault="002B1A46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0FD50217" w:rsidR="009A6940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r w:rsidRPr="001858EB">
        <w:rPr>
          <w:rFonts w:ascii="Arial" w:hAnsi="Arial" w:cs="Arial"/>
          <w:sz w:val="24"/>
          <w:szCs w:val="24"/>
        </w:rPr>
        <w:t xml:space="preserve"> et al (2012), descrevem que a PCR pode ocorrer com 4 tipos de ritmos diferentes, sendo eles: fibrilação ventricular (FV) sem pulso, taquicardia ventricular (TV) sem pulso, assistolia e atividade elétrica sem pulso (AESP). </w:t>
      </w:r>
    </w:p>
    <w:p w14:paraId="7821ACDF" w14:textId="311C0A56" w:rsidR="002B1A46" w:rsidRPr="004315D9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A fibrilação ventricular (FV) caracteriza-se pela ausência de atividade elétrica organizada, com distribuição caótica de complexos de várias amplitudes. Esse quadro gera contração </w:t>
      </w:r>
      <w:r w:rsidR="00987EA0">
        <w:rPr>
          <w:rFonts w:ascii="Arial" w:hAnsi="Arial" w:cs="Arial"/>
          <w:sz w:val="24"/>
          <w:szCs w:val="24"/>
        </w:rPr>
        <w:t xml:space="preserve">desordenada </w:t>
      </w:r>
      <w:r w:rsidRPr="001858EB">
        <w:rPr>
          <w:rFonts w:ascii="Arial" w:hAnsi="Arial" w:cs="Arial"/>
          <w:sz w:val="24"/>
          <w:szCs w:val="24"/>
        </w:rPr>
        <w:t>do miocárdio, resultando na ineficiência total do coração em manter a fração de ejeção sanguínea adequada. Sob o ponto de vista fisiopatológico, pode-se dividir a evolução temporal da FV em três fases distintas: elétr</w:t>
      </w:r>
      <w:r>
        <w:rPr>
          <w:rFonts w:ascii="Arial" w:hAnsi="Arial" w:cs="Arial"/>
          <w:sz w:val="24"/>
          <w:szCs w:val="24"/>
        </w:rPr>
        <w:t>ica, hemodinâmica e metabólica.</w:t>
      </w:r>
      <w:r w:rsidRPr="0018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858EB">
        <w:rPr>
          <w:rFonts w:ascii="Arial" w:hAnsi="Arial" w:cs="Arial"/>
          <w:sz w:val="24"/>
          <w:szCs w:val="24"/>
        </w:rPr>
        <w:t xml:space="preserve">Primeira fase – Elétrica: corresponde aos primeiros cinco minutos da situação de PCR em FV. É a mais suscetível à desfibrilação e correlaciona-se com melhor prognóstico; </w:t>
      </w:r>
      <w:r w:rsidR="00987EA0" w:rsidRPr="001858EB">
        <w:rPr>
          <w:rFonts w:ascii="Arial" w:hAnsi="Arial" w:cs="Arial"/>
          <w:sz w:val="24"/>
          <w:szCs w:val="24"/>
        </w:rPr>
        <w:t>segunda</w:t>
      </w:r>
      <w:r w:rsidRPr="001858EB">
        <w:rPr>
          <w:rFonts w:ascii="Arial" w:hAnsi="Arial" w:cs="Arial"/>
          <w:sz w:val="24"/>
          <w:szCs w:val="24"/>
        </w:rPr>
        <w:t xml:space="preserve"> fase – Hemodinâmica: etapa crucial para a perfusão cerebral e coronariana, quando compressões torácicas são fundamentais para otimizar a pressão de perfusão coronariana e aumentar o sucesso da desfibrilação e do retorno à circulação espontânea. Engloba o período correspondente entre 5 e 10 m</w:t>
      </w:r>
      <w:r>
        <w:rPr>
          <w:rFonts w:ascii="Arial" w:hAnsi="Arial" w:cs="Arial"/>
          <w:sz w:val="24"/>
          <w:szCs w:val="24"/>
        </w:rPr>
        <w:t xml:space="preserve">inutos após o início do quadro; </w:t>
      </w:r>
      <w:r w:rsidR="0074166F" w:rsidRPr="001858EB">
        <w:rPr>
          <w:rFonts w:ascii="Arial" w:hAnsi="Arial" w:cs="Arial"/>
          <w:sz w:val="24"/>
          <w:szCs w:val="24"/>
        </w:rPr>
        <w:t>terceira</w:t>
      </w:r>
      <w:r w:rsidRPr="001858EB">
        <w:rPr>
          <w:rFonts w:ascii="Arial" w:hAnsi="Arial" w:cs="Arial"/>
          <w:sz w:val="24"/>
          <w:szCs w:val="24"/>
        </w:rPr>
        <w:t xml:space="preserve"> fase – Metabólica: caracterizada pelo desencadeamento de citocinas inflamatórias, radicais livres e lesão celular, ocasionando alterações miocárdicas muitas vezes irreversíveis a (Stone Heart) e disfunção neurológica; geralmente após 10 minutos do início da PCR. Taquicardia ventricular (TV) sem pulso é a sequência rápida de batimentos ectópicos ventriculares (superior a 100 por minuto) chegando à ausência de pulso arterial palpável por deterioração hemodinâmica. </w:t>
      </w:r>
      <w:r>
        <w:rPr>
          <w:rFonts w:ascii="Arial" w:hAnsi="Arial" w:cs="Arial"/>
          <w:sz w:val="24"/>
          <w:szCs w:val="24"/>
        </w:rPr>
        <w:t>A a</w:t>
      </w:r>
      <w:r w:rsidRPr="001858EB">
        <w:rPr>
          <w:rFonts w:ascii="Arial" w:hAnsi="Arial" w:cs="Arial"/>
          <w:sz w:val="24"/>
          <w:szCs w:val="24"/>
        </w:rPr>
        <w:t xml:space="preserve">ssistolia é a </w:t>
      </w:r>
      <w:r w:rsidRPr="001858EB">
        <w:rPr>
          <w:rFonts w:ascii="Arial" w:hAnsi="Arial" w:cs="Arial"/>
          <w:sz w:val="24"/>
          <w:szCs w:val="24"/>
        </w:rPr>
        <w:lastRenderedPageBreak/>
        <w:t>ausência de qualquer atividade ventricular contrátil e elétrica em pelo menos duas derivações eletrocardiográficas e trata-se da modalidade mais presente nas PCR intra-hospitalares. A Atividade Elétrica sem Pulso também chamada de AESP, é caracterizada pela ausência de pulso na presença de atividade elétrica organizada</w:t>
      </w:r>
      <w:r w:rsidR="009A6940" w:rsidRPr="009A6940">
        <w:rPr>
          <w:rFonts w:ascii="Arial" w:hAnsi="Arial" w:cs="Arial"/>
          <w:sz w:val="24"/>
          <w:szCs w:val="24"/>
        </w:rPr>
        <w:t xml:space="preserve"> </w:t>
      </w:r>
      <w:r w:rsidR="009A6940">
        <w:rPr>
          <w:rFonts w:ascii="Arial" w:hAnsi="Arial" w:cs="Arial"/>
          <w:sz w:val="24"/>
          <w:szCs w:val="24"/>
        </w:rPr>
        <w:t>(</w:t>
      </w:r>
      <w:r w:rsidR="009A6940" w:rsidRPr="001858EB">
        <w:rPr>
          <w:rFonts w:ascii="Arial" w:hAnsi="Arial" w:cs="Arial"/>
          <w:sz w:val="24"/>
          <w:szCs w:val="24"/>
        </w:rPr>
        <w:t>TALLO et al</w:t>
      </w:r>
      <w:r w:rsidR="009A6940">
        <w:rPr>
          <w:rFonts w:ascii="Arial" w:hAnsi="Arial" w:cs="Arial"/>
          <w:sz w:val="24"/>
          <w:szCs w:val="24"/>
        </w:rPr>
        <w:t xml:space="preserve">, </w:t>
      </w:r>
      <w:r w:rsidR="009A6940" w:rsidRPr="001858EB">
        <w:rPr>
          <w:rFonts w:ascii="Arial" w:hAnsi="Arial" w:cs="Arial"/>
          <w:sz w:val="24"/>
          <w:szCs w:val="24"/>
        </w:rPr>
        <w:t>2012)</w:t>
      </w:r>
      <w:r w:rsidRPr="001858EB">
        <w:rPr>
          <w:rFonts w:ascii="Arial" w:hAnsi="Arial" w:cs="Arial"/>
          <w:sz w:val="24"/>
          <w:szCs w:val="24"/>
        </w:rPr>
        <w:t>.</w:t>
      </w:r>
    </w:p>
    <w:p w14:paraId="34D371C4" w14:textId="7ACBC5A5" w:rsidR="009A6940" w:rsidRDefault="00F7501D" w:rsidP="00E90FB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7501D">
        <w:rPr>
          <w:rFonts w:ascii="Arial" w:hAnsi="Arial" w:cs="Arial"/>
          <w:color w:val="FF0000"/>
          <w:sz w:val="24"/>
          <w:szCs w:val="24"/>
        </w:rPr>
        <w:t xml:space="preserve">SUBTITULO </w:t>
      </w:r>
      <w:r w:rsidR="00F06832" w:rsidRPr="00F7501D">
        <w:rPr>
          <w:rFonts w:ascii="Arial" w:hAnsi="Arial" w:cs="Arial"/>
          <w:color w:val="FF0000"/>
          <w:sz w:val="24"/>
          <w:szCs w:val="24"/>
        </w:rPr>
        <w:t>5H/5T</w:t>
      </w:r>
    </w:p>
    <w:p w14:paraId="766A55C8" w14:textId="77777777" w:rsidR="00F7501D" w:rsidRPr="00F7501D" w:rsidRDefault="00F7501D" w:rsidP="00E90FB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EC03F13" w14:textId="3AE9E3A7" w:rsidR="009A6940" w:rsidRPr="003A73F3" w:rsidRDefault="009A6940" w:rsidP="003A73F3">
      <w:pPr>
        <w:pStyle w:val="PargrafodaLista"/>
        <w:numPr>
          <w:ilvl w:val="1"/>
          <w:numId w:val="19"/>
        </w:numPr>
        <w:spacing w:line="360" w:lineRule="auto"/>
        <w:jc w:val="both"/>
        <w:rPr>
          <w:sz w:val="24"/>
          <w:szCs w:val="24"/>
        </w:rPr>
      </w:pPr>
      <w:r w:rsidRPr="003A73F3">
        <w:rPr>
          <w:sz w:val="24"/>
          <w:szCs w:val="24"/>
        </w:rPr>
        <w:t xml:space="preserve">IMPORTÂNCIA DA IDENTIFICAÇÃO PRECOCE DA VITIMA EM PCR </w:t>
      </w:r>
    </w:p>
    <w:p w14:paraId="204091B3" w14:textId="77777777" w:rsidR="009A6940" w:rsidRPr="008F147D" w:rsidRDefault="009A6940" w:rsidP="009A6940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682232AD" w14:textId="77777777" w:rsidR="009A6940" w:rsidRDefault="009A6940" w:rsidP="009A6940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et al,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FF0EF6" w14:textId="77777777" w:rsidR="009A6940" w:rsidRPr="0060741B" w:rsidRDefault="009A6940" w:rsidP="009A694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Guilherme et al (2013)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0DEDAD5D" w14:textId="77777777" w:rsidR="009A6940" w:rsidRDefault="009A6940" w:rsidP="009A6940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Reis  (2020) aborda que diante de um episódio de PCR, conforme previsto nas recomendações da American Heart Association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, sendo de suma importância para a minimização de sequelas e alívio do sofrimento e preservação da vida sendo assim que as chances de sobrevivência do paciente podem duplicar e até mesmo triplicar, quando essas manobras de reanimação cardiopulmonar são bem 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2D230DC1" w14:textId="77777777" w:rsidR="009A6940" w:rsidRDefault="009A6940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360EE0" w14:textId="03028947" w:rsidR="00125D76" w:rsidRPr="00265565" w:rsidRDefault="00E90FBD" w:rsidP="000E0D25">
      <w:pPr>
        <w:pStyle w:val="PargrafodaLista"/>
        <w:spacing w:line="360" w:lineRule="auto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3.5</w:t>
      </w:r>
      <w:r w:rsidR="00265565">
        <w:rPr>
          <w:sz w:val="24"/>
          <w:szCs w:val="24"/>
          <w:lang w:val="en-US"/>
        </w:rPr>
        <w:t xml:space="preserve"> </w:t>
      </w:r>
      <w:r w:rsidR="0089305D" w:rsidRPr="00265565">
        <w:rPr>
          <w:sz w:val="24"/>
          <w:szCs w:val="24"/>
          <w:lang w:val="en-US"/>
        </w:rPr>
        <w:t xml:space="preserve">ASSISTÊNCIA DE ENFERMAGEM </w:t>
      </w:r>
      <w:r w:rsidR="00110418" w:rsidRPr="00265565">
        <w:rPr>
          <w:sz w:val="24"/>
          <w:szCs w:val="24"/>
          <w:lang w:val="en-US"/>
        </w:rPr>
        <w:t>A</w:t>
      </w:r>
      <w:r w:rsidR="00265565">
        <w:rPr>
          <w:sz w:val="24"/>
          <w:szCs w:val="24"/>
          <w:lang w:val="en-US"/>
        </w:rPr>
        <w:t>O PACIENTE EM</w:t>
      </w:r>
      <w:r w:rsidR="00110418" w:rsidRPr="00265565">
        <w:rPr>
          <w:sz w:val="24"/>
          <w:szCs w:val="24"/>
          <w:lang w:val="en-US"/>
        </w:rPr>
        <w:t xml:space="preserve"> PCR </w:t>
      </w:r>
      <w:r w:rsidR="00517304">
        <w:rPr>
          <w:sz w:val="24"/>
          <w:szCs w:val="24"/>
          <w:lang w:val="en-US"/>
        </w:rPr>
        <w:t xml:space="preserve">NO AMBIENTE INTRA-HOSPITALAR </w:t>
      </w:r>
    </w:p>
    <w:p w14:paraId="697E7907" w14:textId="77777777" w:rsidR="000518C2" w:rsidRDefault="000518C2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EA93DE7" w:rsidR="00FF62A6" w:rsidRDefault="00082E3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t xml:space="preserve">Santana et al (2020), enfatizam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>, sendo de suma 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papel de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 xml:space="preserve">junto a atuação 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 xml:space="preserve">ver recursos humanos e materiais para a PCR e garantir 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294A82DA" w:rsidR="00A758FC" w:rsidRDefault="00A758F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melhorar e padronizar a assistência a American Heart Association (2020) define as “cadeias de sobrevivência” para a PCR, a Parada Cardiorrespiratória Intra-Hospitalar (PCRIH) e a Parada Cardiorrespiratória Extra-Hospitalar (PCREH). Na cadeia de sobrevivência da PCRIH a AHA enfatiza que a ação no atendimento deve ocorrer na sequência de: Reconhecimento e prevenção precoce, Acionamento do serviço médico de emergência, RCP de alta qualidade, Desfibrilação, Cuidados pós-PCR e Recuperação. Já na PCREH a AHA enfatiza que a ação no atendimento deve ocorrer na sequência de: Acionamento do serviço médico de emergência, RCP de alta qualidade, Desfibrilação, Ressuscitação avançada, Cuidados pós-PCR e Recuperação.</w:t>
      </w:r>
    </w:p>
    <w:p w14:paraId="73015282" w14:textId="02BEA4BD" w:rsidR="009C2FF0" w:rsidRDefault="00E33EF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et al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 xml:space="preserve">que o paciente se encontra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e  </w:t>
      </w:r>
      <w:r w:rsidR="002A4793">
        <w:rPr>
          <w:rFonts w:ascii="Arial" w:hAnsi="Arial" w:cs="Arial"/>
          <w:sz w:val="24"/>
          <w:szCs w:val="24"/>
        </w:rPr>
        <w:t>se manter</w:t>
      </w:r>
      <w:r w:rsidR="00DF4486">
        <w:rPr>
          <w:rFonts w:ascii="Arial" w:hAnsi="Arial" w:cs="Arial"/>
          <w:sz w:val="24"/>
          <w:szCs w:val="24"/>
        </w:rPr>
        <w:t>,</w:t>
      </w:r>
      <w:r w:rsidR="002A4793">
        <w:rPr>
          <w:rFonts w:ascii="Arial" w:hAnsi="Arial" w:cs="Arial"/>
          <w:sz w:val="24"/>
          <w:szCs w:val="24"/>
        </w:rPr>
        <w:t xml:space="preserve"> e </w:t>
      </w:r>
      <w:r w:rsidR="000E2201" w:rsidRPr="00C5500F">
        <w:rPr>
          <w:rFonts w:ascii="Arial" w:hAnsi="Arial" w:cs="Arial"/>
          <w:sz w:val="24"/>
          <w:szCs w:val="24"/>
        </w:rPr>
        <w:t>manter</w:t>
      </w:r>
      <w:r w:rsidR="002A4793">
        <w:rPr>
          <w:rFonts w:ascii="Arial" w:hAnsi="Arial" w:cs="Arial"/>
          <w:sz w:val="24"/>
          <w:szCs w:val="24"/>
        </w:rPr>
        <w:t xml:space="preserve"> 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Afirmam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</w:t>
      </w:r>
      <w:r w:rsidR="0055692D" w:rsidRPr="00C5500F">
        <w:rPr>
          <w:rFonts w:ascii="Arial" w:hAnsi="Arial" w:cs="Arial"/>
          <w:sz w:val="24"/>
          <w:szCs w:val="24"/>
        </w:rPr>
        <w:lastRenderedPageBreak/>
        <w:t>reconhecimento, enfatizando que a presença de gasping ou ausência de pulso carotídeo caracteriza a PCR.</w:t>
      </w:r>
    </w:p>
    <w:p w14:paraId="64BE7306" w14:textId="17D487F2" w:rsidR="00EC7E78" w:rsidRPr="00BA3688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De acordo com Reis 2020, todo o atendimento de enfermagem necessita de formação e legislação específica para que as funções do profissional de enfermagem sejam realizadas de forma adequada. Em relação a equipe de enfermagem, é necessário que a mesma tenha pleno conhecimento sobre as suas funções e sobre o seu papel no atendimento ao paciente, para que este atendimento seja rápido e de qualidade. Para isso também é necessário que a equipe esteja em constante evolução, esteja sempre se atualizando e participando de treinamentos para melhorar ainda mais a assistência prestada.</w:t>
      </w:r>
    </w:p>
    <w:p w14:paraId="30B5A716" w14:textId="0903D31F" w:rsidR="008F147D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>7), no SAV é de responsabilidade do enfermeiro a realização da monitorização do paciente e a administração de medicações. Ainda, cabe ao enfermeiro auxiliar durante o momento da intubação, disponibilizando material de aspiração e realizando a aspiração das 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402877D8" w14:textId="77777777" w:rsidR="00BA3688" w:rsidRPr="00BA3688" w:rsidRDefault="00BA368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7C2915" w14:textId="38FB08BA" w:rsidR="002C3780" w:rsidRPr="00E90FBD" w:rsidRDefault="008011B0" w:rsidP="00E90FBD">
      <w:pPr>
        <w:pStyle w:val="PargrafodaLista"/>
        <w:numPr>
          <w:ilvl w:val="2"/>
          <w:numId w:val="12"/>
        </w:numPr>
        <w:spacing w:line="360" w:lineRule="auto"/>
        <w:jc w:val="both"/>
        <w:rPr>
          <w:sz w:val="24"/>
          <w:szCs w:val="24"/>
        </w:rPr>
      </w:pPr>
      <w:r w:rsidRPr="00E90FBD">
        <w:rPr>
          <w:sz w:val="24"/>
          <w:szCs w:val="24"/>
        </w:rPr>
        <w:t>Aplicação da</w:t>
      </w:r>
      <w:r w:rsidR="00EF4E4E" w:rsidRPr="00E90FBD">
        <w:rPr>
          <w:sz w:val="24"/>
          <w:szCs w:val="24"/>
        </w:rPr>
        <w:t>s compre</w:t>
      </w:r>
      <w:r w:rsidR="005725F1" w:rsidRPr="00E90FBD">
        <w:rPr>
          <w:sz w:val="24"/>
          <w:szCs w:val="24"/>
        </w:rPr>
        <w:t>ssões torácicas</w:t>
      </w:r>
      <w:r w:rsidRPr="00E90FBD">
        <w:rPr>
          <w:sz w:val="24"/>
          <w:szCs w:val="24"/>
        </w:rPr>
        <w:t xml:space="preserve"> </w:t>
      </w:r>
    </w:p>
    <w:p w14:paraId="5A61ACC0" w14:textId="77777777" w:rsidR="00D5429B" w:rsidRDefault="00D5429B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>GUEDES et al,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519A6E28" w:rsidR="00C8780C" w:rsidRDefault="0008622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American Heart Association (2020)</w:t>
      </w:r>
      <w:r w:rsidR="00FF157A">
        <w:rPr>
          <w:rFonts w:ascii="Arial" w:hAnsi="Arial" w:cs="Arial"/>
          <w:sz w:val="24"/>
          <w:szCs w:val="24"/>
        </w:rPr>
        <w:t xml:space="preserve">, enfatiza que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>, com pelo menos 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 xml:space="preserve">deve aguardar sempre o retorno total do tórax a cada compressão e </w:t>
      </w:r>
      <w:r w:rsidR="00573E53">
        <w:rPr>
          <w:rFonts w:ascii="Arial" w:hAnsi="Arial" w:cs="Arial"/>
          <w:sz w:val="24"/>
          <w:szCs w:val="24"/>
        </w:rPr>
        <w:lastRenderedPageBreak/>
        <w:t xml:space="preserve">que </w:t>
      </w:r>
      <w:r w:rsidR="00DF4486">
        <w:rPr>
          <w:rFonts w:ascii="Arial" w:hAnsi="Arial" w:cs="Arial"/>
          <w:sz w:val="24"/>
          <w:szCs w:val="24"/>
        </w:rPr>
        <w:t>é</w:t>
      </w:r>
      <w:r w:rsidR="00573E53">
        <w:rPr>
          <w:rFonts w:ascii="Arial" w:hAnsi="Arial" w:cs="Arial"/>
          <w:sz w:val="24"/>
          <w:szCs w:val="24"/>
        </w:rPr>
        <w:t xml:space="preserve"> de suma importância minimizar as interrupções nas compressões </w:t>
      </w:r>
      <w:r w:rsidR="00A74DE7">
        <w:rPr>
          <w:rFonts w:ascii="Arial" w:hAnsi="Arial" w:cs="Arial"/>
          <w:sz w:val="24"/>
          <w:szCs w:val="24"/>
        </w:rPr>
        <w:t>torácicas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783B8483" w:rsidR="000E4A7F" w:rsidRDefault="00DF16A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>Braga et al (2018) enfatizam que no momento da aplicação das compressões as mãos devem ser colocadas no centro do tórax, sobre a metade inferior do esterno, apoiando-se com a região das eminências tenar e hipotenar de uma das mãos, colocando uma mão sobre a outra, evitando encostar os dedos no tórax do paciente</w:t>
      </w:r>
      <w:r w:rsidR="008011B0" w:rsidRPr="008011B0">
        <w:rPr>
          <w:rFonts w:ascii="Arial" w:hAnsi="Arial" w:cs="Arial"/>
          <w:sz w:val="24"/>
          <w:szCs w:val="24"/>
        </w:rPr>
        <w:t xml:space="preserve"> e que 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 mantendo-se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709BC89E" w:rsidR="005725F1" w:rsidRDefault="00E90FB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3.5.2</w:t>
      </w:r>
      <w:r w:rsidR="009926A1">
        <w:rPr>
          <w:rFonts w:ascii="Arial" w:hAnsi="Arial" w:cs="Arial"/>
          <w:sz w:val="24"/>
          <w:szCs w:val="24"/>
        </w:rPr>
        <w:t xml:space="preserve"> </w:t>
      </w:r>
      <w:r w:rsidR="004064F1">
        <w:rPr>
          <w:rFonts w:ascii="Arial" w:hAnsi="Arial" w:cs="Arial"/>
          <w:sz w:val="24"/>
          <w:szCs w:val="24"/>
        </w:rPr>
        <w:t xml:space="preserve">Abertura de via aérea </w:t>
      </w:r>
    </w:p>
    <w:p w14:paraId="1CDDEEF3" w14:textId="77777777" w:rsidR="00EC3BB3" w:rsidRDefault="00EC3BB3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2C80DC4F" w:rsidR="0052394C" w:rsidRDefault="001E1054" w:rsidP="000E0D25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as </w:t>
      </w:r>
      <w:bookmarkStart w:id="3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3"/>
      <w:r w:rsidR="00C24424">
        <w:rPr>
          <w:rFonts w:ascii="Arial" w:hAnsi="Arial" w:cs="Arial"/>
          <w:sz w:val="24"/>
          <w:szCs w:val="24"/>
        </w:rPr>
        <w:t xml:space="preserve">não deve-se postergar o inicio </w:t>
      </w:r>
      <w:r w:rsidR="00575A8C">
        <w:rPr>
          <w:rFonts w:ascii="Arial" w:hAnsi="Arial" w:cs="Arial"/>
          <w:sz w:val="24"/>
          <w:szCs w:val="24"/>
        </w:rPr>
        <w:t xml:space="preserve">das aplicações das compressões torácicas sendo que a abertura das vias aéreas </w:t>
      </w:r>
      <w:r w:rsidR="000E263C">
        <w:rPr>
          <w:rFonts w:ascii="Arial" w:hAnsi="Arial" w:cs="Arial"/>
          <w:sz w:val="24"/>
          <w:szCs w:val="24"/>
        </w:rPr>
        <w:t>deve se</w:t>
      </w:r>
      <w:r w:rsidR="00DF4486">
        <w:rPr>
          <w:rFonts w:ascii="Arial" w:hAnsi="Arial" w:cs="Arial"/>
          <w:sz w:val="24"/>
          <w:szCs w:val="24"/>
        </w:rPr>
        <w:t>r</w:t>
      </w:r>
      <w:r w:rsidR="000E263C">
        <w:rPr>
          <w:rFonts w:ascii="Arial" w:hAnsi="Arial" w:cs="Arial"/>
          <w:sz w:val="24"/>
          <w:szCs w:val="24"/>
        </w:rPr>
        <w:t xml:space="preserve"> realizada somente depois de aplicado as trinta primeiras compressões torácicas</w:t>
      </w:r>
      <w:r w:rsidR="008200CE">
        <w:rPr>
          <w:rFonts w:ascii="Arial" w:hAnsi="Arial" w:cs="Arial"/>
          <w:sz w:val="24"/>
          <w:szCs w:val="24"/>
        </w:rPr>
        <w:t xml:space="preserve">, sendo necessário a aplicação de </w:t>
      </w:r>
      <w:r w:rsidR="00A1461F">
        <w:rPr>
          <w:rFonts w:ascii="Arial" w:hAnsi="Arial" w:cs="Arial"/>
          <w:sz w:val="24"/>
          <w:szCs w:val="24"/>
        </w:rPr>
        <w:t>trinta compressões para duas ventilações</w:t>
      </w:r>
      <w:r w:rsidR="00A1461F" w:rsidRPr="00A1461F">
        <w:rPr>
          <w:rFonts w:ascii="Arial" w:hAnsi="Arial" w:cs="Arial"/>
          <w:sz w:val="24"/>
          <w:szCs w:val="24"/>
        </w:rPr>
        <w:t>,</w:t>
      </w:r>
      <w:r w:rsidR="008310D7" w:rsidRPr="00A1461F">
        <w:rPr>
          <w:rFonts w:ascii="Arial" w:hAnsi="Arial" w:cs="Arial"/>
          <w:sz w:val="24"/>
          <w:szCs w:val="24"/>
        </w:rPr>
        <w:t xml:space="preserve"> com apenas um segundo cada, fornecendo a quantidade de ar suficiente para promover a elevação do tórax.</w:t>
      </w:r>
      <w:r w:rsidR="008310D7">
        <w:t xml:space="preserve"> </w:t>
      </w:r>
      <w:r w:rsidR="008310D7" w:rsidRPr="00EC3BB3">
        <w:rPr>
          <w:rFonts w:ascii="Arial" w:hAnsi="Arial" w:cs="Arial"/>
          <w:sz w:val="24"/>
          <w:szCs w:val="24"/>
        </w:rPr>
        <w:t xml:space="preserve">A hiperventilação </w:t>
      </w:r>
      <w:r w:rsidR="00E46D4B" w:rsidRPr="00EC3BB3">
        <w:rPr>
          <w:rFonts w:ascii="Arial" w:hAnsi="Arial" w:cs="Arial"/>
          <w:sz w:val="24"/>
          <w:szCs w:val="24"/>
        </w:rPr>
        <w:t>não deve ocorrer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pré-carga, consequentemente diminuindo o débito cardíaco e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4573C1" w:rsidRPr="00EC3BB3">
        <w:rPr>
          <w:rFonts w:ascii="Arial" w:hAnsi="Arial" w:cs="Arial"/>
          <w:sz w:val="24"/>
          <w:szCs w:val="24"/>
        </w:rPr>
        <w:t>podendo também</w:t>
      </w:r>
      <w:r w:rsidR="008310D7" w:rsidRPr="00EC3BB3">
        <w:rPr>
          <w:rFonts w:ascii="Arial" w:hAnsi="Arial" w:cs="Arial"/>
          <w:sz w:val="24"/>
          <w:szCs w:val="24"/>
        </w:rPr>
        <w:t xml:space="preserve"> aumenta</w:t>
      </w:r>
      <w:r w:rsidR="004573C1" w:rsidRPr="00EC3BB3">
        <w:rPr>
          <w:rFonts w:ascii="Arial" w:hAnsi="Arial" w:cs="Arial"/>
          <w:sz w:val="24"/>
          <w:szCs w:val="24"/>
        </w:rPr>
        <w:t>r</w:t>
      </w:r>
      <w:r w:rsidR="008310D7" w:rsidRPr="00EC3BB3">
        <w:rPr>
          <w:rFonts w:ascii="Arial" w:hAnsi="Arial" w:cs="Arial"/>
          <w:sz w:val="24"/>
          <w:szCs w:val="24"/>
        </w:rPr>
        <w:t xml:space="preserve"> o risco de insuflação gástrica, podendo causar regurgitação e aspiração. Independentemente da técnica utilizada para aplicar ventilações, será necessária a abertura de via aérea, que poderá ser realizada com a manobra da inclinação da cabeça e elevação do queixo e, se houver suspeita de trauma, a manobra de elevação do ângulo da mandíbula</w:t>
      </w:r>
      <w:r w:rsidR="005F47A1" w:rsidRPr="00EC3BB3">
        <w:rPr>
          <w:rFonts w:ascii="Arial" w:hAnsi="Arial" w:cs="Arial"/>
          <w:sz w:val="24"/>
          <w:szCs w:val="24"/>
        </w:rPr>
        <w:t xml:space="preserve">. </w:t>
      </w:r>
    </w:p>
    <w:p w14:paraId="029EEFD2" w14:textId="652C285A" w:rsidR="00D005E6" w:rsidRDefault="00CC2DAF" w:rsidP="000E0D25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(2013),</w:t>
      </w:r>
      <w:r w:rsidR="00535F10">
        <w:rPr>
          <w:rFonts w:ascii="Arial" w:hAnsi="Arial" w:cs="Arial"/>
          <w:sz w:val="24"/>
          <w:szCs w:val="24"/>
        </w:rPr>
        <w:t xml:space="preserve"> também traz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4DA55B70" w:rsidR="00F5615B" w:rsidRDefault="00F5615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(ambu):</w:t>
      </w:r>
      <w:r w:rsidRPr="00B408DD">
        <w:rPr>
          <w:sz w:val="24"/>
          <w:szCs w:val="24"/>
        </w:rPr>
        <w:t xml:space="preserve"> A ventilação com a bolsa-válvula-máscara deve ser utilizada na presença de dois </w:t>
      </w:r>
      <w:r w:rsidR="00625182" w:rsidRPr="00B408DD">
        <w:rPr>
          <w:sz w:val="24"/>
          <w:szCs w:val="24"/>
        </w:rPr>
        <w:t>profissionais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</w:t>
      </w:r>
      <w:r w:rsidR="00625182" w:rsidRPr="00B408DD">
        <w:rPr>
          <w:sz w:val="24"/>
          <w:szCs w:val="24"/>
        </w:rPr>
        <w:lastRenderedPageBreak/>
        <w:t xml:space="preserve">responsável </w:t>
      </w:r>
      <w:r w:rsidRPr="00B408DD">
        <w:rPr>
          <w:sz w:val="24"/>
          <w:szCs w:val="24"/>
        </w:rPr>
        <w:t>pelas 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 a fim de vedá-la o melhor possível</w:t>
      </w:r>
      <w:r w:rsidR="00964616">
        <w:rPr>
          <w:sz w:val="24"/>
          <w:szCs w:val="24"/>
        </w:rPr>
        <w:t>, deve-se pos</w:t>
      </w:r>
      <w:r w:rsidR="00232128">
        <w:rPr>
          <w:sz w:val="24"/>
          <w:szCs w:val="24"/>
        </w:rPr>
        <w:t xml:space="preserve">icionar </w:t>
      </w:r>
      <w:r w:rsidR="0022781B" w:rsidRPr="00B408DD">
        <w:rPr>
          <w:sz w:val="24"/>
          <w:szCs w:val="24"/>
        </w:rPr>
        <w:t>os outros três dedos na mandíbula para estabilizá-la e abr</w:t>
      </w:r>
      <w:r w:rsidR="00232128">
        <w:rPr>
          <w:sz w:val="24"/>
          <w:szCs w:val="24"/>
        </w:rPr>
        <w:t>ir</w:t>
      </w:r>
      <w:r w:rsidR="0022781B" w:rsidRPr="00B408DD">
        <w:rPr>
          <w:sz w:val="24"/>
          <w:szCs w:val="24"/>
        </w:rPr>
        <w:t xml:space="preserve"> a via aérea da vítima</w:t>
      </w:r>
      <w:r w:rsidR="00B408DD" w:rsidRPr="00B408DD">
        <w:rPr>
          <w:sz w:val="24"/>
          <w:szCs w:val="24"/>
        </w:rPr>
        <w:t>. 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>válvula-máscara assim que possível, de modo que ofereça maior porcentagem de oxigênio para a vítima.</w:t>
      </w:r>
    </w:p>
    <w:p w14:paraId="6C926D2E" w14:textId="13D740B6" w:rsidR="009B74E5" w:rsidRPr="00210FA4" w:rsidRDefault="009B74E5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pode ser utilizada para facilitar a realização de ventilações com a bolsa-válvula-máscara, </w:t>
      </w:r>
      <w:r w:rsidR="00184EEA" w:rsidRPr="00D511BC">
        <w:rPr>
          <w:sz w:val="24"/>
          <w:szCs w:val="24"/>
        </w:rPr>
        <w:t>impedindo</w:t>
      </w:r>
      <w:r w:rsidRPr="00D511BC">
        <w:rPr>
          <w:sz w:val="24"/>
          <w:szCs w:val="24"/>
        </w:rPr>
        <w:t xml:space="preserve"> a obstrução da via aérea pela queda da língua. Em pacientes inconscientes ou em PCR pode-se utilizá-la em associação a outro dispositivo ventilatório como método auxiliar à ventilação</w:t>
      </w:r>
      <w:r w:rsidR="0054173A" w:rsidRPr="00D511BC">
        <w:rPr>
          <w:sz w:val="24"/>
          <w:szCs w:val="24"/>
        </w:rPr>
        <w:t xml:space="preserve">, lembrando que o 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com a estatura do paciente, para</w:t>
      </w:r>
      <w:r w:rsidRPr="00D511BC">
        <w:rPr>
          <w:sz w:val="24"/>
          <w:szCs w:val="24"/>
        </w:rPr>
        <w:t xml:space="preserve"> escolh</w:t>
      </w:r>
      <w:r w:rsidR="0054173A" w:rsidRPr="00D511BC">
        <w:rPr>
          <w:sz w:val="24"/>
          <w:szCs w:val="24"/>
        </w:rPr>
        <w:t xml:space="preserve">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tragus da orelha. A utilização correta da cânula orofaríngea faz-se a partir de sua introdução na cavidade oral com a concavidade voltada para cima, dirigindo sua extremidade para o palato duro. A seguir, executa-se um movimento de rotação de 180º sobre ela mesma, posicionando-a sobre a língua.</w:t>
      </w:r>
    </w:p>
    <w:p w14:paraId="11BF4081" w14:textId="43FABFBD" w:rsidR="00CD7038" w:rsidRPr="00FB0EE5" w:rsidRDefault="0004388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Quando uma via aérea avançada</w:t>
      </w:r>
      <w:r w:rsidR="00C50A43" w:rsidRPr="00FB0EE5">
        <w:rPr>
          <w:sz w:val="24"/>
          <w:szCs w:val="24"/>
        </w:rPr>
        <w:t xml:space="preserve"> estiver instalada, como </w:t>
      </w:r>
      <w:r w:rsidRPr="00FB0EE5">
        <w:rPr>
          <w:sz w:val="24"/>
          <w:szCs w:val="24"/>
        </w:rPr>
        <w:t>por exemplo, intubação endotraqueal, combitube</w:t>
      </w:r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administrar compressões torácicas contínuas,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Pr="00FB0EE5">
        <w:rPr>
          <w:sz w:val="24"/>
          <w:szCs w:val="24"/>
        </w:rPr>
        <w:t>Não se devem pausar as compressões para aplicar as ventilações, no caso de via aérea avançada instalada.</w:t>
      </w:r>
      <w:r w:rsidR="005048F1" w:rsidRPr="00FB0EE5">
        <w:rPr>
          <w:sz w:val="24"/>
          <w:szCs w:val="24"/>
        </w:rPr>
        <w:t xml:space="preserve">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 quando não for interferir com as outras 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36992E4B" w14:textId="71E5E2AE" w:rsidR="002C5236" w:rsidRPr="00C71E34" w:rsidRDefault="00A25A01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71E34">
        <w:rPr>
          <w:sz w:val="24"/>
          <w:szCs w:val="24"/>
        </w:rPr>
        <w:t>Administração de oxigênio</w:t>
      </w:r>
      <w:r w:rsidR="00FB0EE5" w:rsidRPr="00C71E34">
        <w:rPr>
          <w:sz w:val="24"/>
          <w:szCs w:val="24"/>
        </w:rPr>
        <w:t>:</w:t>
      </w:r>
      <w:r w:rsidRPr="00C71E34">
        <w:rPr>
          <w:sz w:val="24"/>
          <w:szCs w:val="24"/>
        </w:rPr>
        <w:t xml:space="preserve"> durante a RCP O uso de oxigênio a 100% é razoável durante as manobras de RCP</w:t>
      </w:r>
      <w:r w:rsidR="004160AE" w:rsidRPr="00C71E34">
        <w:rPr>
          <w:sz w:val="24"/>
          <w:szCs w:val="24"/>
        </w:rPr>
        <w:t xml:space="preserve">, </w:t>
      </w:r>
      <w:r w:rsidRPr="00C71E34">
        <w:rPr>
          <w:sz w:val="24"/>
          <w:szCs w:val="24"/>
        </w:rPr>
        <w:t xml:space="preserve">com o objetivo de aumentar a oxi-hemoglobina arterial e a oferta de oxigênio. Embora a exposição prolongada a 100% </w:t>
      </w:r>
      <w:r w:rsidRPr="00C71E34">
        <w:rPr>
          <w:sz w:val="24"/>
          <w:szCs w:val="24"/>
        </w:rPr>
        <w:lastRenderedPageBreak/>
        <w:t>seja tóxica, não existem evidências de que ocorra toxicidade com a exposição breve, como no cenário da RCP em adultos</w:t>
      </w:r>
      <w:r w:rsidR="00C71E34" w:rsidRPr="00C71E34">
        <w:rPr>
          <w:sz w:val="24"/>
          <w:szCs w:val="24"/>
        </w:rPr>
        <w:t>.</w:t>
      </w:r>
    </w:p>
    <w:p w14:paraId="4F1C7B82" w14:textId="77777777" w:rsidR="00A25A01" w:rsidRPr="002C5236" w:rsidRDefault="00A25A0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9B502F" w14:textId="1165D932" w:rsidR="006A09CD" w:rsidRDefault="00E90FBD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3.6</w:t>
      </w:r>
      <w:r w:rsidR="007F22E2">
        <w:rPr>
          <w:rFonts w:ascii="Arial" w:hAnsi="Arial" w:cs="Arial"/>
          <w:sz w:val="24"/>
          <w:szCs w:val="24"/>
          <w:lang w:val="en-US"/>
        </w:rPr>
        <w:t xml:space="preserve"> </w:t>
      </w:r>
      <w:r w:rsidR="00283E97">
        <w:rPr>
          <w:rFonts w:ascii="Arial" w:hAnsi="Arial" w:cs="Arial"/>
          <w:sz w:val="24"/>
          <w:szCs w:val="24"/>
          <w:lang w:val="en-US"/>
        </w:rPr>
        <w:t>IMPORTÂNCIA</w:t>
      </w:r>
      <w:r w:rsidR="004A42A5">
        <w:rPr>
          <w:rFonts w:ascii="Arial" w:hAnsi="Arial" w:cs="Arial"/>
          <w:sz w:val="24"/>
          <w:szCs w:val="24"/>
          <w:lang w:val="en-US"/>
        </w:rPr>
        <w:t xml:space="preserve"> E</w:t>
      </w:r>
      <w:r w:rsidR="00FD43B6">
        <w:rPr>
          <w:rFonts w:ascii="Arial" w:hAnsi="Arial" w:cs="Arial"/>
          <w:sz w:val="24"/>
          <w:szCs w:val="24"/>
          <w:lang w:val="en-US"/>
        </w:rPr>
        <w:t xml:space="preserve"> DIFICULDADES</w:t>
      </w:r>
      <w:r w:rsidR="006A0949">
        <w:rPr>
          <w:rFonts w:ascii="Arial" w:hAnsi="Arial" w:cs="Arial"/>
          <w:sz w:val="24"/>
          <w:szCs w:val="24"/>
          <w:lang w:val="en-US"/>
        </w:rPr>
        <w:t xml:space="preserve"> DO ENFERMEIRO NO GERENCIAMENTO DA PCR </w:t>
      </w:r>
      <w:r w:rsidR="004A42A5">
        <w:rPr>
          <w:rFonts w:ascii="Arial" w:hAnsi="Arial" w:cs="Arial"/>
          <w:sz w:val="24"/>
          <w:szCs w:val="24"/>
          <w:lang w:val="en-US"/>
        </w:rPr>
        <w:t>E OS REFLEXOS NA EQUIPE DE ENFERMAGEM</w:t>
      </w:r>
    </w:p>
    <w:p w14:paraId="665748F4" w14:textId="77777777" w:rsidR="00FA7274" w:rsidRDefault="00FA7274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0117FB" w14:textId="1624F8B6" w:rsidR="00B92B22" w:rsidRDefault="000C3610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5500F">
        <w:rPr>
          <w:rFonts w:ascii="Arial" w:hAnsi="Arial" w:cs="Arial"/>
          <w:sz w:val="24"/>
          <w:szCs w:val="24"/>
        </w:rPr>
        <w:t>Guedes et al (2021)</w:t>
      </w:r>
      <w:r w:rsidR="007A60CA">
        <w:rPr>
          <w:rFonts w:ascii="Arial" w:hAnsi="Arial" w:cs="Arial"/>
          <w:sz w:val="24"/>
          <w:szCs w:val="24"/>
        </w:rPr>
        <w:t xml:space="preserve"> </w:t>
      </w:r>
      <w:r w:rsidR="00941103">
        <w:rPr>
          <w:rFonts w:ascii="Arial" w:hAnsi="Arial" w:cs="Arial"/>
          <w:sz w:val="24"/>
          <w:szCs w:val="24"/>
        </w:rPr>
        <w:t xml:space="preserve">destaca que </w:t>
      </w:r>
      <w:r w:rsidR="00FA5BC8">
        <w:rPr>
          <w:rFonts w:ascii="Arial" w:hAnsi="Arial" w:cs="Arial"/>
          <w:sz w:val="24"/>
          <w:szCs w:val="24"/>
        </w:rPr>
        <w:t xml:space="preserve">o profissional enfermeiro deve prestar um ágil atendimento e </w:t>
      </w:r>
      <w:r w:rsidR="00BF69E2">
        <w:rPr>
          <w:rFonts w:ascii="Arial" w:hAnsi="Arial" w:cs="Arial"/>
          <w:sz w:val="24"/>
          <w:szCs w:val="24"/>
        </w:rPr>
        <w:t xml:space="preserve">rápida </w:t>
      </w:r>
      <w:r w:rsidR="00FA5BC8">
        <w:rPr>
          <w:rFonts w:ascii="Arial" w:hAnsi="Arial" w:cs="Arial"/>
          <w:sz w:val="24"/>
          <w:szCs w:val="24"/>
        </w:rPr>
        <w:t>tomada de decisão</w:t>
      </w:r>
      <w:r w:rsidR="00597537">
        <w:rPr>
          <w:rFonts w:ascii="Arial" w:hAnsi="Arial" w:cs="Arial"/>
          <w:sz w:val="24"/>
          <w:szCs w:val="24"/>
        </w:rPr>
        <w:t xml:space="preserve">, liderando </w:t>
      </w:r>
      <w:r w:rsidR="00897588">
        <w:rPr>
          <w:rFonts w:ascii="Arial" w:hAnsi="Arial" w:cs="Arial"/>
          <w:sz w:val="24"/>
          <w:szCs w:val="24"/>
        </w:rPr>
        <w:t xml:space="preserve">a equipe </w:t>
      </w:r>
      <w:r w:rsidR="00597537">
        <w:rPr>
          <w:rFonts w:ascii="Arial" w:hAnsi="Arial" w:cs="Arial"/>
          <w:sz w:val="24"/>
          <w:szCs w:val="24"/>
        </w:rPr>
        <w:t>com conhecimento teórico/prático, planejando a assistência</w:t>
      </w:r>
      <w:r w:rsidR="00B92B22">
        <w:rPr>
          <w:rFonts w:ascii="Arial" w:hAnsi="Arial" w:cs="Arial"/>
          <w:sz w:val="24"/>
          <w:szCs w:val="24"/>
        </w:rPr>
        <w:t xml:space="preserve">, colaborando para o atendimento correto </w:t>
      </w:r>
      <w:r w:rsidR="00A85A75">
        <w:rPr>
          <w:rFonts w:ascii="Arial" w:hAnsi="Arial" w:cs="Arial"/>
          <w:sz w:val="24"/>
          <w:szCs w:val="24"/>
        </w:rPr>
        <w:t xml:space="preserve">e eficaz </w:t>
      </w:r>
      <w:r w:rsidR="00B92B22">
        <w:rPr>
          <w:rFonts w:ascii="Arial" w:hAnsi="Arial" w:cs="Arial"/>
          <w:sz w:val="24"/>
          <w:szCs w:val="24"/>
        </w:rPr>
        <w:t>da equipe ao atendimento a PCR e trazendo assim mais benefícios ao paciente crítico</w:t>
      </w:r>
      <w:r w:rsidR="00B92B22">
        <w:rPr>
          <w:rFonts w:ascii="Arial" w:hAnsi="Arial" w:cs="Arial"/>
          <w:sz w:val="24"/>
          <w:szCs w:val="24"/>
          <w:lang w:val="en-US"/>
        </w:rPr>
        <w:t>.</w:t>
      </w:r>
    </w:p>
    <w:p w14:paraId="59FFE17A" w14:textId="27FEC483" w:rsidR="007C591C" w:rsidRPr="00F04FFE" w:rsidRDefault="00224B6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="007C591C" w:rsidRPr="00F04FFE">
        <w:rPr>
          <w:rFonts w:ascii="Arial" w:hAnsi="Arial" w:cs="Arial"/>
          <w:sz w:val="24"/>
          <w:szCs w:val="24"/>
        </w:rPr>
        <w:t>, cabe ao enfermeiro o papel de líder durante a PCR bem como a coordenação das ações a serem realizadas no momento da RCP</w:t>
      </w:r>
      <w:r w:rsidR="00E26D8B">
        <w:rPr>
          <w:rFonts w:ascii="Arial" w:hAnsi="Arial" w:cs="Arial"/>
          <w:sz w:val="24"/>
          <w:szCs w:val="24"/>
        </w:rPr>
        <w:t xml:space="preserve">. </w:t>
      </w:r>
      <w:r w:rsidR="007C591C" w:rsidRPr="00F04FFE">
        <w:rPr>
          <w:rFonts w:ascii="Arial" w:hAnsi="Arial" w:cs="Arial"/>
          <w:sz w:val="24"/>
          <w:szCs w:val="24"/>
        </w:rPr>
        <w:t>É função do enfermeiro sempre realizar o checklist do carrinho de emergência e verificar se todos os equipamentos estão</w:t>
      </w:r>
      <w:r w:rsidR="0052106A" w:rsidRPr="00F04FFE">
        <w:rPr>
          <w:rFonts w:ascii="Arial" w:hAnsi="Arial" w:cs="Arial"/>
          <w:sz w:val="24"/>
          <w:szCs w:val="24"/>
        </w:rPr>
        <w:t xml:space="preserve"> funcionando</w:t>
      </w:r>
      <w:r w:rsidR="007C591C" w:rsidRPr="00F04FFE">
        <w:rPr>
          <w:rFonts w:ascii="Arial" w:hAnsi="Arial" w:cs="Arial"/>
          <w:sz w:val="24"/>
          <w:szCs w:val="24"/>
        </w:rPr>
        <w:t xml:space="preserve"> devidamente</w:t>
      </w:r>
      <w:r w:rsidR="00F04FFE" w:rsidRPr="00F04FFE">
        <w:rPr>
          <w:rFonts w:ascii="Arial" w:hAnsi="Arial" w:cs="Arial"/>
          <w:sz w:val="24"/>
          <w:szCs w:val="24"/>
        </w:rPr>
        <w:t>,</w:t>
      </w:r>
      <w:r w:rsidR="007C591C" w:rsidRPr="00F04FFE">
        <w:rPr>
          <w:rFonts w:ascii="Arial" w:hAnsi="Arial" w:cs="Arial"/>
          <w:sz w:val="24"/>
          <w:szCs w:val="24"/>
        </w:rPr>
        <w:t xml:space="preserve"> afim de evitar atrasos no manejo da PCR. Com isso, pode-se afirmar que é de extrema importância que os profissionais estejam capacitados e atualizados para atuar frente a este tipo de atendimento.</w:t>
      </w:r>
    </w:p>
    <w:p w14:paraId="6A5EDA93" w14:textId="1E345251" w:rsidR="006C01A9" w:rsidRDefault="00784E14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et</w:t>
      </w:r>
      <w:r w:rsidR="00B1602F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(2013)</w:t>
      </w:r>
      <w:r w:rsidR="00B410D6">
        <w:rPr>
          <w:rFonts w:ascii="Arial" w:hAnsi="Arial" w:cs="Arial"/>
          <w:sz w:val="24"/>
          <w:szCs w:val="24"/>
        </w:rPr>
        <w:t xml:space="preserve"> </w:t>
      </w:r>
      <w:r w:rsidR="00DF06DB">
        <w:rPr>
          <w:rFonts w:ascii="Arial" w:hAnsi="Arial" w:cs="Arial"/>
          <w:sz w:val="24"/>
          <w:szCs w:val="24"/>
        </w:rPr>
        <w:t xml:space="preserve">enfatiza que </w:t>
      </w:r>
      <w:r w:rsidR="00B410D6">
        <w:rPr>
          <w:rFonts w:ascii="Arial" w:hAnsi="Arial" w:cs="Arial"/>
          <w:sz w:val="24"/>
          <w:szCs w:val="24"/>
        </w:rPr>
        <w:t xml:space="preserve">quando a assistência não ocorre de forma correta e satisfatória </w:t>
      </w:r>
      <w:r w:rsidR="00B83699">
        <w:rPr>
          <w:rFonts w:ascii="Arial" w:hAnsi="Arial" w:cs="Arial"/>
          <w:sz w:val="24"/>
          <w:szCs w:val="24"/>
        </w:rPr>
        <w:t xml:space="preserve">o paciente pode </w:t>
      </w:r>
      <w:r w:rsidR="00EE0FA1">
        <w:rPr>
          <w:rFonts w:ascii="Arial" w:hAnsi="Arial" w:cs="Arial"/>
          <w:sz w:val="24"/>
          <w:szCs w:val="24"/>
        </w:rPr>
        <w:t>ter</w:t>
      </w:r>
      <w:r w:rsidR="00B83699">
        <w:rPr>
          <w:rFonts w:ascii="Arial" w:hAnsi="Arial" w:cs="Arial"/>
          <w:sz w:val="24"/>
          <w:szCs w:val="24"/>
        </w:rPr>
        <w:t xml:space="preserve"> danos </w:t>
      </w:r>
      <w:r w:rsidR="00DB35B8">
        <w:rPr>
          <w:rFonts w:ascii="Arial" w:hAnsi="Arial" w:cs="Arial"/>
          <w:sz w:val="24"/>
          <w:szCs w:val="24"/>
        </w:rPr>
        <w:t>à</w:t>
      </w:r>
      <w:r w:rsidR="00B83699">
        <w:rPr>
          <w:rFonts w:ascii="Arial" w:hAnsi="Arial" w:cs="Arial"/>
          <w:sz w:val="24"/>
          <w:szCs w:val="24"/>
        </w:rPr>
        <w:t xml:space="preserve"> saúde, danos estes que podem ser irreversíveis</w:t>
      </w:r>
      <w:r w:rsidR="00EE0FA1">
        <w:rPr>
          <w:rFonts w:ascii="Arial" w:hAnsi="Arial" w:cs="Arial"/>
          <w:sz w:val="24"/>
          <w:szCs w:val="24"/>
        </w:rPr>
        <w:t xml:space="preserve">, </w:t>
      </w:r>
      <w:r w:rsidR="0050200E">
        <w:rPr>
          <w:rFonts w:ascii="Arial" w:hAnsi="Arial" w:cs="Arial"/>
          <w:sz w:val="24"/>
          <w:szCs w:val="24"/>
        </w:rPr>
        <w:t xml:space="preserve">causados ou não por falha humana. </w:t>
      </w:r>
      <w:r w:rsidR="00525C10">
        <w:rPr>
          <w:rFonts w:ascii="Arial" w:hAnsi="Arial" w:cs="Arial"/>
          <w:sz w:val="24"/>
          <w:szCs w:val="24"/>
        </w:rPr>
        <w:t xml:space="preserve">A ação do enfermeiro frente a PCR </w:t>
      </w:r>
      <w:r w:rsidR="00B55112">
        <w:rPr>
          <w:rFonts w:ascii="Arial" w:hAnsi="Arial" w:cs="Arial"/>
          <w:sz w:val="24"/>
          <w:szCs w:val="24"/>
        </w:rPr>
        <w:t xml:space="preserve">entende-se como ação de grande complexidade, englobando o </w:t>
      </w:r>
      <w:r w:rsidR="00BC6DDE">
        <w:rPr>
          <w:rFonts w:ascii="Arial" w:hAnsi="Arial" w:cs="Arial"/>
          <w:sz w:val="24"/>
          <w:szCs w:val="24"/>
        </w:rPr>
        <w:t>diagnóstico</w:t>
      </w:r>
      <w:r w:rsidR="00B55112">
        <w:rPr>
          <w:rFonts w:ascii="Arial" w:hAnsi="Arial" w:cs="Arial"/>
          <w:sz w:val="24"/>
          <w:szCs w:val="24"/>
        </w:rPr>
        <w:t xml:space="preserve"> da PCR, </w:t>
      </w:r>
      <w:r w:rsidR="00905DE7">
        <w:rPr>
          <w:rFonts w:ascii="Arial" w:hAnsi="Arial" w:cs="Arial"/>
          <w:sz w:val="24"/>
          <w:szCs w:val="24"/>
        </w:rPr>
        <w:t>onde o te</w:t>
      </w:r>
      <w:r w:rsidR="00DF06DB">
        <w:rPr>
          <w:rFonts w:ascii="Arial" w:hAnsi="Arial" w:cs="Arial"/>
          <w:sz w:val="24"/>
          <w:szCs w:val="24"/>
        </w:rPr>
        <w:t>mp</w:t>
      </w:r>
      <w:r w:rsidR="00905DE7">
        <w:rPr>
          <w:rFonts w:ascii="Arial" w:hAnsi="Arial" w:cs="Arial"/>
          <w:sz w:val="24"/>
          <w:szCs w:val="24"/>
        </w:rPr>
        <w:t>o de con</w:t>
      </w:r>
      <w:r w:rsidR="00DF06DB">
        <w:rPr>
          <w:rFonts w:ascii="Arial" w:hAnsi="Arial" w:cs="Arial"/>
          <w:sz w:val="24"/>
          <w:szCs w:val="24"/>
        </w:rPr>
        <w:t>s</w:t>
      </w:r>
      <w:r w:rsidR="00905DE7">
        <w:rPr>
          <w:rFonts w:ascii="Arial" w:hAnsi="Arial" w:cs="Arial"/>
          <w:sz w:val="24"/>
          <w:szCs w:val="24"/>
        </w:rPr>
        <w:t>tatação</w:t>
      </w:r>
      <w:r w:rsidR="00A5472C">
        <w:rPr>
          <w:rFonts w:ascii="Arial" w:hAnsi="Arial" w:cs="Arial"/>
          <w:sz w:val="24"/>
          <w:szCs w:val="24"/>
        </w:rPr>
        <w:t xml:space="preserve"> </w:t>
      </w:r>
      <w:r w:rsidR="00905DE7">
        <w:rPr>
          <w:rFonts w:ascii="Arial" w:hAnsi="Arial" w:cs="Arial"/>
          <w:sz w:val="24"/>
          <w:szCs w:val="24"/>
        </w:rPr>
        <w:t xml:space="preserve">e </w:t>
      </w:r>
      <w:r w:rsidR="00A5472C">
        <w:rPr>
          <w:rFonts w:ascii="Arial" w:hAnsi="Arial" w:cs="Arial"/>
          <w:sz w:val="24"/>
          <w:szCs w:val="24"/>
        </w:rPr>
        <w:t>início</w:t>
      </w:r>
      <w:r w:rsidR="00905DE7">
        <w:rPr>
          <w:rFonts w:ascii="Arial" w:hAnsi="Arial" w:cs="Arial"/>
          <w:sz w:val="24"/>
          <w:szCs w:val="24"/>
        </w:rPr>
        <w:t xml:space="preserve"> das manobras de reanimação devem ser </w:t>
      </w:r>
      <w:r w:rsidR="008F42F4">
        <w:rPr>
          <w:rFonts w:ascii="Arial" w:hAnsi="Arial" w:cs="Arial"/>
          <w:sz w:val="24"/>
          <w:szCs w:val="24"/>
        </w:rPr>
        <w:t>realizad</w:t>
      </w:r>
      <w:r w:rsidR="00925937">
        <w:rPr>
          <w:rFonts w:ascii="Arial" w:hAnsi="Arial" w:cs="Arial"/>
          <w:sz w:val="24"/>
          <w:szCs w:val="24"/>
        </w:rPr>
        <w:t xml:space="preserve">as </w:t>
      </w:r>
      <w:r w:rsidR="00E47B27">
        <w:rPr>
          <w:rFonts w:ascii="Arial" w:hAnsi="Arial" w:cs="Arial"/>
          <w:sz w:val="24"/>
          <w:szCs w:val="24"/>
        </w:rPr>
        <w:t>imediatamente</w:t>
      </w:r>
      <w:r w:rsidR="00543300">
        <w:rPr>
          <w:rFonts w:ascii="Arial" w:hAnsi="Arial" w:cs="Arial"/>
          <w:sz w:val="24"/>
          <w:szCs w:val="24"/>
        </w:rPr>
        <w:t xml:space="preserve">. </w:t>
      </w:r>
      <w:r w:rsidR="002550F8">
        <w:rPr>
          <w:rFonts w:ascii="Arial" w:hAnsi="Arial" w:cs="Arial"/>
          <w:sz w:val="24"/>
          <w:szCs w:val="24"/>
        </w:rPr>
        <w:t>Junto a isso d</w:t>
      </w:r>
      <w:r w:rsidR="009C702D">
        <w:rPr>
          <w:rFonts w:ascii="Arial" w:hAnsi="Arial" w:cs="Arial"/>
          <w:sz w:val="24"/>
          <w:szCs w:val="24"/>
        </w:rPr>
        <w:t xml:space="preserve">entro da assistência incumbida ao enfermeiro também </w:t>
      </w:r>
      <w:r w:rsidR="000B3CCA">
        <w:rPr>
          <w:rFonts w:ascii="Arial" w:hAnsi="Arial" w:cs="Arial"/>
          <w:sz w:val="24"/>
          <w:szCs w:val="24"/>
        </w:rPr>
        <w:t>se encontra</w:t>
      </w:r>
      <w:r w:rsidR="00DD7A07">
        <w:rPr>
          <w:rFonts w:ascii="Arial" w:hAnsi="Arial" w:cs="Arial"/>
          <w:sz w:val="24"/>
          <w:szCs w:val="24"/>
        </w:rPr>
        <w:t xml:space="preserve"> a organização </w:t>
      </w:r>
      <w:r w:rsidR="00EE59F6">
        <w:rPr>
          <w:rFonts w:ascii="Arial" w:hAnsi="Arial" w:cs="Arial"/>
          <w:sz w:val="24"/>
          <w:szCs w:val="24"/>
        </w:rPr>
        <w:t xml:space="preserve">dos ambientes </w:t>
      </w:r>
      <w:r w:rsidR="008A70AB">
        <w:rPr>
          <w:rFonts w:ascii="Arial" w:hAnsi="Arial" w:cs="Arial"/>
          <w:sz w:val="24"/>
          <w:szCs w:val="24"/>
        </w:rPr>
        <w:t>durante</w:t>
      </w:r>
      <w:r w:rsidR="00EE59F6">
        <w:rPr>
          <w:rFonts w:ascii="Arial" w:hAnsi="Arial" w:cs="Arial"/>
          <w:sz w:val="24"/>
          <w:szCs w:val="24"/>
        </w:rPr>
        <w:t xml:space="preserve"> e </w:t>
      </w:r>
      <w:r w:rsidR="008A70AB">
        <w:rPr>
          <w:rFonts w:ascii="Arial" w:hAnsi="Arial" w:cs="Arial"/>
          <w:sz w:val="24"/>
          <w:szCs w:val="24"/>
        </w:rPr>
        <w:t xml:space="preserve">após </w:t>
      </w:r>
      <w:r w:rsidR="00EE59F6">
        <w:rPr>
          <w:rFonts w:ascii="Arial" w:hAnsi="Arial" w:cs="Arial"/>
          <w:sz w:val="24"/>
          <w:szCs w:val="24"/>
        </w:rPr>
        <w:t>a PCR</w:t>
      </w:r>
      <w:r w:rsidR="0070550B">
        <w:rPr>
          <w:rFonts w:ascii="Arial" w:hAnsi="Arial" w:cs="Arial"/>
          <w:sz w:val="24"/>
          <w:szCs w:val="24"/>
        </w:rPr>
        <w:t>, organização dos</w:t>
      </w:r>
      <w:r w:rsidR="00DD7A07">
        <w:rPr>
          <w:rFonts w:ascii="Arial" w:hAnsi="Arial" w:cs="Arial"/>
          <w:sz w:val="24"/>
          <w:szCs w:val="24"/>
        </w:rPr>
        <w:t xml:space="preserve"> materiais </w:t>
      </w:r>
      <w:r w:rsidR="00DB35B8">
        <w:rPr>
          <w:rFonts w:ascii="Arial" w:hAnsi="Arial" w:cs="Arial"/>
          <w:sz w:val="24"/>
          <w:szCs w:val="24"/>
        </w:rPr>
        <w:t>utilizados</w:t>
      </w:r>
      <w:r w:rsidR="00DD7A07">
        <w:rPr>
          <w:rFonts w:ascii="Arial" w:hAnsi="Arial" w:cs="Arial"/>
          <w:sz w:val="24"/>
          <w:szCs w:val="24"/>
        </w:rPr>
        <w:t xml:space="preserve"> na RCP, </w:t>
      </w:r>
      <w:r w:rsidR="00DB35B8">
        <w:rPr>
          <w:rFonts w:ascii="Arial" w:hAnsi="Arial" w:cs="Arial"/>
          <w:sz w:val="24"/>
          <w:szCs w:val="24"/>
        </w:rPr>
        <w:t>definição</w:t>
      </w:r>
      <w:r w:rsidR="00F0630D">
        <w:rPr>
          <w:rFonts w:ascii="Arial" w:hAnsi="Arial" w:cs="Arial"/>
          <w:sz w:val="24"/>
          <w:szCs w:val="24"/>
        </w:rPr>
        <w:t xml:space="preserve"> de condutas de reanimação,</w:t>
      </w:r>
      <w:r w:rsidR="007F71F4">
        <w:rPr>
          <w:rFonts w:ascii="Arial" w:hAnsi="Arial" w:cs="Arial"/>
          <w:sz w:val="24"/>
          <w:szCs w:val="24"/>
        </w:rPr>
        <w:t xml:space="preserve"> acionar</w:t>
      </w:r>
      <w:r w:rsidR="00A4115D">
        <w:rPr>
          <w:rFonts w:ascii="Arial" w:hAnsi="Arial" w:cs="Arial"/>
          <w:sz w:val="24"/>
          <w:szCs w:val="24"/>
        </w:rPr>
        <w:t>, direcionar</w:t>
      </w:r>
      <w:r w:rsidR="007F71F4">
        <w:rPr>
          <w:rFonts w:ascii="Arial" w:hAnsi="Arial" w:cs="Arial"/>
          <w:sz w:val="24"/>
          <w:szCs w:val="24"/>
        </w:rPr>
        <w:t xml:space="preserve"> e orientar equipe de enfermagem</w:t>
      </w:r>
      <w:r w:rsidR="000134C6">
        <w:rPr>
          <w:rFonts w:ascii="Arial" w:hAnsi="Arial" w:cs="Arial"/>
          <w:sz w:val="24"/>
          <w:szCs w:val="24"/>
        </w:rPr>
        <w:t>, realizando também o acompanhamento continuo desse paciente após a PCR, caso haja o retorno da circulação espontânea</w:t>
      </w:r>
      <w:r w:rsidR="00DB35B8">
        <w:rPr>
          <w:rFonts w:ascii="Arial" w:hAnsi="Arial" w:cs="Arial"/>
          <w:sz w:val="24"/>
          <w:szCs w:val="24"/>
        </w:rPr>
        <w:t>.</w:t>
      </w:r>
      <w:r w:rsidR="00EE59F6">
        <w:rPr>
          <w:rFonts w:ascii="Arial" w:hAnsi="Arial" w:cs="Arial"/>
          <w:sz w:val="24"/>
          <w:szCs w:val="24"/>
        </w:rPr>
        <w:t xml:space="preserve"> </w:t>
      </w:r>
      <w:r w:rsidR="008C3B09">
        <w:rPr>
          <w:rFonts w:ascii="Arial" w:hAnsi="Arial" w:cs="Arial"/>
          <w:sz w:val="24"/>
          <w:szCs w:val="24"/>
        </w:rPr>
        <w:t xml:space="preserve">É de função do enfermeiro </w:t>
      </w:r>
      <w:r w:rsidR="00EE0FA1">
        <w:rPr>
          <w:rFonts w:ascii="Arial" w:hAnsi="Arial" w:cs="Arial"/>
          <w:sz w:val="24"/>
          <w:szCs w:val="24"/>
        </w:rPr>
        <w:t>também</w:t>
      </w:r>
      <w:r w:rsidR="005B31BB">
        <w:rPr>
          <w:rFonts w:ascii="Arial" w:hAnsi="Arial" w:cs="Arial"/>
          <w:sz w:val="24"/>
          <w:szCs w:val="24"/>
        </w:rPr>
        <w:t xml:space="preserve"> </w:t>
      </w:r>
      <w:r w:rsidR="0024151F">
        <w:rPr>
          <w:rFonts w:ascii="Arial" w:hAnsi="Arial" w:cs="Arial"/>
          <w:sz w:val="24"/>
          <w:szCs w:val="24"/>
        </w:rPr>
        <w:t xml:space="preserve">prestar assistência aos familiares, orientando-os dos </w:t>
      </w:r>
      <w:r w:rsidR="00CF50BD">
        <w:rPr>
          <w:rFonts w:ascii="Arial" w:hAnsi="Arial" w:cs="Arial"/>
          <w:sz w:val="24"/>
          <w:szCs w:val="24"/>
        </w:rPr>
        <w:t>passos seguintes,</w:t>
      </w:r>
      <w:r w:rsidR="00527FC2">
        <w:rPr>
          <w:rFonts w:ascii="Arial" w:hAnsi="Arial" w:cs="Arial"/>
          <w:sz w:val="24"/>
          <w:szCs w:val="24"/>
        </w:rPr>
        <w:t xml:space="preserve"> sendo</w:t>
      </w:r>
      <w:r w:rsidR="00CF50BD">
        <w:rPr>
          <w:rFonts w:ascii="Arial" w:hAnsi="Arial" w:cs="Arial"/>
          <w:sz w:val="24"/>
          <w:szCs w:val="24"/>
        </w:rPr>
        <w:t xml:space="preserve"> em casos </w:t>
      </w:r>
      <w:r w:rsidR="00B1602F">
        <w:rPr>
          <w:rFonts w:ascii="Arial" w:hAnsi="Arial" w:cs="Arial"/>
          <w:sz w:val="24"/>
          <w:szCs w:val="24"/>
        </w:rPr>
        <w:t>de reversão</w:t>
      </w:r>
      <w:r w:rsidR="00CF50BD">
        <w:rPr>
          <w:rFonts w:ascii="Arial" w:hAnsi="Arial" w:cs="Arial"/>
          <w:sz w:val="24"/>
          <w:szCs w:val="24"/>
        </w:rPr>
        <w:t xml:space="preserve"> PCR</w:t>
      </w:r>
      <w:r w:rsidR="00B1602F">
        <w:rPr>
          <w:rFonts w:ascii="Arial" w:hAnsi="Arial" w:cs="Arial"/>
          <w:sz w:val="24"/>
          <w:szCs w:val="24"/>
        </w:rPr>
        <w:t xml:space="preserve"> ou</w:t>
      </w:r>
      <w:r w:rsidR="00527FC2">
        <w:rPr>
          <w:rFonts w:ascii="Arial" w:hAnsi="Arial" w:cs="Arial"/>
          <w:sz w:val="24"/>
          <w:szCs w:val="24"/>
        </w:rPr>
        <w:t xml:space="preserve"> de</w:t>
      </w:r>
      <w:r w:rsidR="00B1602F">
        <w:rPr>
          <w:rFonts w:ascii="Arial" w:hAnsi="Arial" w:cs="Arial"/>
          <w:sz w:val="24"/>
          <w:szCs w:val="24"/>
        </w:rPr>
        <w:t xml:space="preserve"> óbito</w:t>
      </w:r>
      <w:r w:rsidR="000C7CC1">
        <w:rPr>
          <w:rFonts w:ascii="Arial" w:hAnsi="Arial" w:cs="Arial"/>
          <w:sz w:val="24"/>
          <w:szCs w:val="24"/>
        </w:rPr>
        <w:t>, com isso t</w:t>
      </w:r>
      <w:r w:rsidR="00914E34">
        <w:rPr>
          <w:rFonts w:ascii="Arial" w:hAnsi="Arial" w:cs="Arial"/>
          <w:sz w:val="24"/>
          <w:szCs w:val="24"/>
        </w:rPr>
        <w:t xml:space="preserve">odas as </w:t>
      </w:r>
      <w:r w:rsidR="00423A7D">
        <w:rPr>
          <w:rFonts w:ascii="Arial" w:hAnsi="Arial" w:cs="Arial"/>
          <w:sz w:val="24"/>
          <w:szCs w:val="24"/>
        </w:rPr>
        <w:t xml:space="preserve">ações e </w:t>
      </w:r>
      <w:r w:rsidR="00914E34">
        <w:rPr>
          <w:rFonts w:ascii="Arial" w:hAnsi="Arial" w:cs="Arial"/>
          <w:sz w:val="24"/>
          <w:szCs w:val="24"/>
        </w:rPr>
        <w:t>ocorrências durante</w:t>
      </w:r>
      <w:r w:rsidR="00423A7D">
        <w:rPr>
          <w:rFonts w:ascii="Arial" w:hAnsi="Arial" w:cs="Arial"/>
          <w:sz w:val="24"/>
          <w:szCs w:val="24"/>
        </w:rPr>
        <w:t xml:space="preserve"> e </w:t>
      </w:r>
      <w:r w:rsidR="00914E34">
        <w:rPr>
          <w:rFonts w:ascii="Arial" w:hAnsi="Arial" w:cs="Arial"/>
          <w:sz w:val="24"/>
          <w:szCs w:val="24"/>
        </w:rPr>
        <w:t xml:space="preserve">depois da PCR devem ser registradas </w:t>
      </w:r>
      <w:r w:rsidR="0090460C">
        <w:rPr>
          <w:rFonts w:ascii="Arial" w:hAnsi="Arial" w:cs="Arial"/>
          <w:sz w:val="24"/>
          <w:szCs w:val="24"/>
        </w:rPr>
        <w:t xml:space="preserve">no prontuário do paciente </w:t>
      </w:r>
      <w:r w:rsidR="00423A7D">
        <w:rPr>
          <w:rFonts w:ascii="Arial" w:hAnsi="Arial" w:cs="Arial"/>
          <w:sz w:val="24"/>
          <w:szCs w:val="24"/>
        </w:rPr>
        <w:t xml:space="preserve">pelo </w:t>
      </w:r>
      <w:r w:rsidR="005B31BB">
        <w:rPr>
          <w:rFonts w:ascii="Arial" w:hAnsi="Arial" w:cs="Arial"/>
          <w:sz w:val="24"/>
          <w:szCs w:val="24"/>
        </w:rPr>
        <w:t>enfermeiro e equipe</w:t>
      </w:r>
      <w:r w:rsidR="00423A7D">
        <w:rPr>
          <w:rFonts w:ascii="Arial" w:hAnsi="Arial" w:cs="Arial"/>
          <w:sz w:val="24"/>
          <w:szCs w:val="24"/>
        </w:rPr>
        <w:t xml:space="preserve"> de enfermagem</w:t>
      </w:r>
      <w:r w:rsidR="00CF50BD">
        <w:rPr>
          <w:rFonts w:ascii="Arial" w:hAnsi="Arial" w:cs="Arial"/>
          <w:sz w:val="24"/>
          <w:szCs w:val="24"/>
        </w:rPr>
        <w:t>.</w:t>
      </w:r>
    </w:p>
    <w:p w14:paraId="459E869A" w14:textId="2B606F85" w:rsidR="00224B6E" w:rsidRDefault="00224B6E" w:rsidP="00224B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5F34">
        <w:rPr>
          <w:rFonts w:ascii="Arial" w:hAnsi="Arial" w:cs="Arial"/>
          <w:sz w:val="24"/>
          <w:szCs w:val="24"/>
        </w:rPr>
        <w:t xml:space="preserve">Cruz, Rêgo e Lima (2018) enfatizam que quando a equipe não tem </w:t>
      </w:r>
      <w:r>
        <w:rPr>
          <w:rFonts w:ascii="Arial" w:hAnsi="Arial" w:cs="Arial"/>
          <w:sz w:val="24"/>
          <w:szCs w:val="24"/>
        </w:rPr>
        <w:t xml:space="preserve">sucesso na </w:t>
      </w:r>
      <w:r w:rsidRPr="00C45F34">
        <w:rPr>
          <w:rFonts w:ascii="Arial" w:hAnsi="Arial" w:cs="Arial"/>
          <w:sz w:val="24"/>
          <w:szCs w:val="24"/>
        </w:rPr>
        <w:t xml:space="preserve">RCP, faz-se necessário reconhecer os pontos falhos da assistência e traçar </w:t>
      </w:r>
      <w:r w:rsidRPr="00C45F34">
        <w:rPr>
          <w:rFonts w:ascii="Arial" w:hAnsi="Arial" w:cs="Arial"/>
          <w:sz w:val="24"/>
          <w:szCs w:val="24"/>
        </w:rPr>
        <w:lastRenderedPageBreak/>
        <w:t xml:space="preserve">estratégias para corrigi-los, apesar </w:t>
      </w:r>
      <w:r w:rsidR="00E47B27">
        <w:rPr>
          <w:rFonts w:ascii="Arial" w:hAnsi="Arial" w:cs="Arial"/>
          <w:sz w:val="24"/>
          <w:szCs w:val="24"/>
        </w:rPr>
        <w:t>d</w:t>
      </w:r>
      <w:r w:rsidRPr="00C45F34">
        <w:rPr>
          <w:rFonts w:ascii="Arial" w:hAnsi="Arial" w:cs="Arial"/>
          <w:sz w:val="24"/>
          <w:szCs w:val="24"/>
        </w:rPr>
        <w:t>e ser esse, um momento incomum na rotina, mas de extrema importância para a melhoria da assistência.</w:t>
      </w:r>
    </w:p>
    <w:p w14:paraId="17762CD0" w14:textId="042897A0" w:rsidR="001B43F8" w:rsidRDefault="00C7258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</w:t>
      </w:r>
      <w:r w:rsidR="00C51591" w:rsidRPr="00FD43B6">
        <w:rPr>
          <w:rFonts w:ascii="Arial" w:hAnsi="Arial" w:cs="Arial"/>
          <w:sz w:val="24"/>
          <w:szCs w:val="24"/>
        </w:rPr>
        <w:t xml:space="preserve"> (2020) destaca algu</w:t>
      </w:r>
      <w:r w:rsidR="00AF6D8E" w:rsidRPr="00FD43B6">
        <w:rPr>
          <w:rFonts w:ascii="Arial" w:hAnsi="Arial" w:cs="Arial"/>
          <w:sz w:val="24"/>
          <w:szCs w:val="24"/>
        </w:rPr>
        <w:t>ns fatores que dificultam a ação d</w:t>
      </w:r>
      <w:r w:rsidR="005C5406" w:rsidRPr="00FD43B6">
        <w:rPr>
          <w:rFonts w:ascii="Arial" w:hAnsi="Arial" w:cs="Arial"/>
          <w:sz w:val="24"/>
          <w:szCs w:val="24"/>
        </w:rPr>
        <w:t>o enfermeiro</w:t>
      </w:r>
      <w:r w:rsidR="00F347A9" w:rsidRPr="00FD43B6">
        <w:rPr>
          <w:rFonts w:ascii="Arial" w:hAnsi="Arial" w:cs="Arial"/>
          <w:sz w:val="24"/>
          <w:szCs w:val="24"/>
        </w:rPr>
        <w:t xml:space="preserve"> durante a RCP,</w:t>
      </w:r>
      <w:r w:rsidR="004B46B7" w:rsidRPr="00FD43B6">
        <w:rPr>
          <w:rFonts w:ascii="Arial" w:hAnsi="Arial" w:cs="Arial"/>
          <w:sz w:val="24"/>
          <w:szCs w:val="24"/>
        </w:rPr>
        <w:t xml:space="preserve"> estando entre eles a falta de capacitação do profissional, </w:t>
      </w:r>
      <w:r w:rsidR="004626D9" w:rsidRPr="00FD43B6">
        <w:rPr>
          <w:rFonts w:ascii="Arial" w:hAnsi="Arial" w:cs="Arial"/>
          <w:sz w:val="24"/>
          <w:szCs w:val="24"/>
        </w:rPr>
        <w:t>falta de incentivo institucional</w:t>
      </w:r>
      <w:r w:rsidR="002629C0" w:rsidRPr="00FD43B6">
        <w:rPr>
          <w:rFonts w:ascii="Arial" w:hAnsi="Arial" w:cs="Arial"/>
          <w:sz w:val="24"/>
          <w:szCs w:val="24"/>
        </w:rPr>
        <w:t xml:space="preserve"> no desenvolvimento de capacitações teórico/praticas, </w:t>
      </w:r>
      <w:r w:rsidR="00695F90" w:rsidRPr="00FD43B6">
        <w:rPr>
          <w:rFonts w:ascii="Arial" w:hAnsi="Arial" w:cs="Arial"/>
          <w:sz w:val="24"/>
          <w:szCs w:val="24"/>
        </w:rPr>
        <w:t xml:space="preserve">insegurança do profissional </w:t>
      </w:r>
      <w:r w:rsidR="00415D93" w:rsidRPr="00FD43B6">
        <w:rPr>
          <w:rFonts w:ascii="Arial" w:hAnsi="Arial" w:cs="Arial"/>
          <w:sz w:val="24"/>
          <w:szCs w:val="24"/>
        </w:rPr>
        <w:t xml:space="preserve">e a falta de capacidade de aplicar </w:t>
      </w:r>
      <w:r w:rsidR="008F07BB" w:rsidRPr="00FD43B6">
        <w:rPr>
          <w:rFonts w:ascii="Arial" w:hAnsi="Arial" w:cs="Arial"/>
          <w:sz w:val="24"/>
          <w:szCs w:val="24"/>
        </w:rPr>
        <w:t>a RCP de acordo com protocolo</w:t>
      </w:r>
      <w:r w:rsidR="004C1853" w:rsidRPr="00FD43B6">
        <w:rPr>
          <w:rFonts w:ascii="Arial" w:hAnsi="Arial" w:cs="Arial"/>
          <w:sz w:val="24"/>
          <w:szCs w:val="24"/>
        </w:rPr>
        <w:t>, falta de recursos materiais</w:t>
      </w:r>
      <w:r w:rsidR="003568FA" w:rsidRPr="00FD43B6">
        <w:rPr>
          <w:rFonts w:ascii="Arial" w:hAnsi="Arial" w:cs="Arial"/>
          <w:sz w:val="24"/>
          <w:szCs w:val="24"/>
        </w:rPr>
        <w:t>, instabilidade emocional da equipe</w:t>
      </w:r>
      <w:r w:rsidR="004411FA" w:rsidRPr="00FD43B6">
        <w:rPr>
          <w:rFonts w:ascii="Arial" w:hAnsi="Arial" w:cs="Arial"/>
          <w:sz w:val="24"/>
          <w:szCs w:val="24"/>
        </w:rPr>
        <w:t xml:space="preserve">, </w:t>
      </w:r>
      <w:r w:rsidR="004F6CEA" w:rsidRPr="00FD43B6">
        <w:rPr>
          <w:rFonts w:ascii="Arial" w:hAnsi="Arial" w:cs="Arial"/>
          <w:sz w:val="24"/>
          <w:szCs w:val="24"/>
        </w:rPr>
        <w:t>deficiência no conhecimento e manuseio das vias aéreas</w:t>
      </w:r>
      <w:r w:rsidR="00555B58" w:rsidRPr="00FD43B6">
        <w:rPr>
          <w:rFonts w:ascii="Arial" w:hAnsi="Arial" w:cs="Arial"/>
          <w:sz w:val="24"/>
          <w:szCs w:val="24"/>
        </w:rPr>
        <w:t xml:space="preserve"> e utilização de dispositivos alternativos ao tubo orotraqueal, como a máscara laríngea e tubo laríngeo</w:t>
      </w:r>
      <w:r w:rsidR="00524175" w:rsidRPr="00FD43B6">
        <w:rPr>
          <w:rFonts w:ascii="Arial" w:hAnsi="Arial" w:cs="Arial"/>
          <w:sz w:val="24"/>
          <w:szCs w:val="24"/>
        </w:rPr>
        <w:t xml:space="preserve">, </w:t>
      </w:r>
      <w:r w:rsidR="00F00D70" w:rsidRPr="00FD43B6">
        <w:rPr>
          <w:rFonts w:ascii="Arial" w:hAnsi="Arial" w:cs="Arial"/>
          <w:sz w:val="24"/>
          <w:szCs w:val="24"/>
        </w:rPr>
        <w:t>sendo esses fatores</w:t>
      </w:r>
      <w:r w:rsidR="005C18C5" w:rsidRPr="00FD43B6">
        <w:rPr>
          <w:rFonts w:ascii="Arial" w:hAnsi="Arial" w:cs="Arial"/>
          <w:sz w:val="24"/>
          <w:szCs w:val="24"/>
        </w:rPr>
        <w:t xml:space="preserve"> determinantes do atendimento </w:t>
      </w:r>
      <w:r w:rsidR="00B326BA" w:rsidRPr="00FD43B6">
        <w:rPr>
          <w:rFonts w:ascii="Arial" w:hAnsi="Arial" w:cs="Arial"/>
          <w:sz w:val="24"/>
          <w:szCs w:val="24"/>
        </w:rPr>
        <w:t>estressante</w:t>
      </w:r>
      <w:r w:rsidR="005C18C5" w:rsidRPr="00FD43B6">
        <w:rPr>
          <w:rFonts w:ascii="Arial" w:hAnsi="Arial" w:cs="Arial"/>
          <w:sz w:val="24"/>
          <w:szCs w:val="24"/>
        </w:rPr>
        <w:t xml:space="preserve">, </w:t>
      </w:r>
      <w:r w:rsidR="00C92C4B">
        <w:rPr>
          <w:rFonts w:ascii="Arial" w:hAnsi="Arial" w:cs="Arial"/>
          <w:sz w:val="24"/>
          <w:szCs w:val="24"/>
        </w:rPr>
        <w:t>interferindo diretamente na qualidade da assistência prestada e</w:t>
      </w:r>
      <w:r w:rsidR="007E6E66">
        <w:rPr>
          <w:rFonts w:ascii="Arial" w:hAnsi="Arial" w:cs="Arial"/>
          <w:sz w:val="24"/>
          <w:szCs w:val="24"/>
        </w:rPr>
        <w:t xml:space="preserve"> </w:t>
      </w:r>
      <w:r w:rsidR="005C18C5" w:rsidRPr="00FD43B6">
        <w:rPr>
          <w:rFonts w:ascii="Arial" w:hAnsi="Arial" w:cs="Arial"/>
          <w:sz w:val="24"/>
          <w:szCs w:val="24"/>
        </w:rPr>
        <w:t>resultando em insucessos no tratamento</w:t>
      </w:r>
      <w:r w:rsidR="00BB0903" w:rsidRPr="00FD43B6">
        <w:rPr>
          <w:rFonts w:ascii="Arial" w:hAnsi="Arial" w:cs="Arial"/>
          <w:sz w:val="24"/>
          <w:szCs w:val="24"/>
        </w:rPr>
        <w:t>.</w:t>
      </w:r>
    </w:p>
    <w:p w14:paraId="344DF224" w14:textId="6AC257A2" w:rsidR="00E40531" w:rsidRDefault="006827C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7B5DFE" w:rsidRPr="006827CE">
        <w:rPr>
          <w:rFonts w:ascii="Arial" w:hAnsi="Arial" w:cs="Arial"/>
          <w:sz w:val="24"/>
          <w:szCs w:val="24"/>
        </w:rPr>
        <w:t xml:space="preserve"> Gorris </w:t>
      </w:r>
      <w:r w:rsidR="007A7897" w:rsidRPr="006827CE">
        <w:rPr>
          <w:rFonts w:ascii="Arial" w:hAnsi="Arial" w:cs="Arial"/>
          <w:sz w:val="24"/>
          <w:szCs w:val="24"/>
        </w:rPr>
        <w:t xml:space="preserve">(2020) </w:t>
      </w:r>
      <w:r w:rsidR="00E02F57" w:rsidRPr="006827CE">
        <w:rPr>
          <w:rFonts w:ascii="Arial" w:hAnsi="Arial" w:cs="Arial"/>
          <w:sz w:val="24"/>
          <w:szCs w:val="24"/>
        </w:rPr>
        <w:t>explana que a</w:t>
      </w:r>
      <w:r w:rsidR="00AD6336" w:rsidRPr="006827CE">
        <w:rPr>
          <w:rFonts w:ascii="Arial" w:hAnsi="Arial" w:cs="Arial"/>
          <w:sz w:val="24"/>
          <w:szCs w:val="24"/>
        </w:rPr>
        <w:t xml:space="preserve"> PCR é um tema que exige educação permanente,</w:t>
      </w:r>
      <w:r w:rsidR="00AB1BF9" w:rsidRPr="006827CE">
        <w:rPr>
          <w:rFonts w:ascii="Arial" w:hAnsi="Arial" w:cs="Arial"/>
          <w:sz w:val="24"/>
          <w:szCs w:val="24"/>
        </w:rPr>
        <w:t xml:space="preserve"> por possuir muitos fatores estressantes no processo </w:t>
      </w:r>
      <w:r w:rsidR="00F22671">
        <w:rPr>
          <w:rFonts w:ascii="Arial" w:hAnsi="Arial" w:cs="Arial"/>
          <w:sz w:val="24"/>
          <w:szCs w:val="24"/>
        </w:rPr>
        <w:t xml:space="preserve">e </w:t>
      </w:r>
      <w:r w:rsidR="00AB1BF9" w:rsidRPr="006827CE">
        <w:rPr>
          <w:rFonts w:ascii="Arial" w:hAnsi="Arial" w:cs="Arial"/>
          <w:sz w:val="24"/>
          <w:szCs w:val="24"/>
        </w:rPr>
        <w:t xml:space="preserve">que </w:t>
      </w:r>
      <w:r w:rsidR="00C50ED4">
        <w:rPr>
          <w:rFonts w:ascii="Arial" w:hAnsi="Arial" w:cs="Arial"/>
          <w:sz w:val="24"/>
          <w:szCs w:val="24"/>
        </w:rPr>
        <w:t>afetam o</w:t>
      </w:r>
      <w:r w:rsidR="0058442E">
        <w:rPr>
          <w:rFonts w:ascii="Arial" w:hAnsi="Arial" w:cs="Arial"/>
          <w:sz w:val="24"/>
          <w:szCs w:val="24"/>
        </w:rPr>
        <w:t xml:space="preserve"> atendimento e liderança do enfermeiro, com isso,</w:t>
      </w:r>
      <w:r w:rsidR="00F22671">
        <w:rPr>
          <w:rFonts w:ascii="Arial" w:hAnsi="Arial" w:cs="Arial"/>
          <w:sz w:val="24"/>
          <w:szCs w:val="24"/>
        </w:rPr>
        <w:t xml:space="preserve"> </w:t>
      </w:r>
      <w:r w:rsidR="0058442E">
        <w:rPr>
          <w:rFonts w:ascii="Arial" w:hAnsi="Arial" w:cs="Arial"/>
          <w:sz w:val="24"/>
          <w:szCs w:val="24"/>
        </w:rPr>
        <w:t xml:space="preserve"> </w:t>
      </w:r>
      <w:r w:rsidR="00C50ED4">
        <w:rPr>
          <w:rFonts w:ascii="Arial" w:hAnsi="Arial" w:cs="Arial"/>
          <w:sz w:val="24"/>
          <w:szCs w:val="24"/>
        </w:rPr>
        <w:t>interferindo diretamente na assistência prestada</w:t>
      </w:r>
      <w:r w:rsidR="00656BB0">
        <w:rPr>
          <w:rFonts w:ascii="Arial" w:hAnsi="Arial" w:cs="Arial"/>
          <w:sz w:val="24"/>
          <w:szCs w:val="24"/>
        </w:rPr>
        <w:t xml:space="preserve"> pela</w:t>
      </w:r>
      <w:r w:rsidR="00AB1BF9" w:rsidRPr="006827CE">
        <w:rPr>
          <w:rFonts w:ascii="Arial" w:hAnsi="Arial" w:cs="Arial"/>
          <w:sz w:val="24"/>
          <w:szCs w:val="24"/>
        </w:rPr>
        <w:t xml:space="preserve"> equipe</w:t>
      </w:r>
      <w:r w:rsidR="006F3B64" w:rsidRPr="006827CE">
        <w:rPr>
          <w:rFonts w:ascii="Arial" w:hAnsi="Arial" w:cs="Arial"/>
          <w:sz w:val="24"/>
          <w:szCs w:val="24"/>
        </w:rPr>
        <w:t xml:space="preserve">, </w:t>
      </w:r>
      <w:r w:rsidR="0058442E">
        <w:rPr>
          <w:rFonts w:ascii="Arial" w:hAnsi="Arial" w:cs="Arial"/>
          <w:sz w:val="24"/>
          <w:szCs w:val="24"/>
        </w:rPr>
        <w:t>também faz-se um adendo</w:t>
      </w:r>
      <w:r w:rsidR="006F3B64" w:rsidRPr="006827CE">
        <w:rPr>
          <w:rFonts w:ascii="Arial" w:hAnsi="Arial" w:cs="Arial"/>
          <w:sz w:val="24"/>
          <w:szCs w:val="24"/>
        </w:rPr>
        <w:t xml:space="preserve"> que é de suma importância </w:t>
      </w:r>
      <w:r w:rsidR="00F22671">
        <w:rPr>
          <w:rFonts w:ascii="Arial" w:hAnsi="Arial" w:cs="Arial"/>
          <w:sz w:val="24"/>
          <w:szCs w:val="24"/>
        </w:rPr>
        <w:t xml:space="preserve">o enfermeiro </w:t>
      </w:r>
      <w:r w:rsidR="006F3B64" w:rsidRPr="006827CE">
        <w:rPr>
          <w:rFonts w:ascii="Arial" w:hAnsi="Arial" w:cs="Arial"/>
          <w:sz w:val="24"/>
          <w:szCs w:val="24"/>
        </w:rPr>
        <w:t>ficar atento</w:t>
      </w:r>
      <w:r w:rsidR="00945CE0" w:rsidRPr="006827CE">
        <w:rPr>
          <w:rFonts w:ascii="Arial" w:hAnsi="Arial" w:cs="Arial"/>
          <w:sz w:val="24"/>
          <w:szCs w:val="24"/>
        </w:rPr>
        <w:t xml:space="preserve"> sempre</w:t>
      </w:r>
      <w:r w:rsidR="006F3B64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as novas atualizações, s</w:t>
      </w:r>
      <w:r w:rsidR="00EA51AD">
        <w:rPr>
          <w:rFonts w:ascii="Arial" w:hAnsi="Arial" w:cs="Arial"/>
          <w:sz w:val="24"/>
          <w:szCs w:val="24"/>
        </w:rPr>
        <w:t>endo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recomendad</w:t>
      </w:r>
      <w:r w:rsidR="00EA51AD">
        <w:rPr>
          <w:rFonts w:ascii="Arial" w:hAnsi="Arial" w:cs="Arial"/>
          <w:sz w:val="24"/>
          <w:szCs w:val="24"/>
        </w:rPr>
        <w:t>o</w:t>
      </w:r>
      <w:r w:rsidR="00193CE0" w:rsidRPr="006827CE">
        <w:rPr>
          <w:rFonts w:ascii="Arial" w:hAnsi="Arial" w:cs="Arial"/>
          <w:sz w:val="24"/>
          <w:szCs w:val="24"/>
        </w:rPr>
        <w:t>s</w:t>
      </w:r>
      <w:r w:rsidR="00DA458F" w:rsidRPr="006827CE">
        <w:rPr>
          <w:rFonts w:ascii="Arial" w:hAnsi="Arial" w:cs="Arial"/>
          <w:sz w:val="24"/>
          <w:szCs w:val="24"/>
        </w:rPr>
        <w:t xml:space="preserve"> aos serviços de saúde realizarem educação permanente em RCP</w:t>
      </w:r>
      <w:r w:rsidR="00EA51AD">
        <w:rPr>
          <w:rFonts w:ascii="Arial" w:hAnsi="Arial" w:cs="Arial"/>
          <w:sz w:val="24"/>
          <w:szCs w:val="24"/>
        </w:rPr>
        <w:t>,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EE3868" w:rsidRPr="006827CE">
        <w:rPr>
          <w:rFonts w:ascii="Arial" w:hAnsi="Arial" w:cs="Arial"/>
          <w:sz w:val="24"/>
          <w:szCs w:val="24"/>
        </w:rPr>
        <w:t>capacitando</w:t>
      </w:r>
      <w:r w:rsidR="00DA458F" w:rsidRPr="006827CE">
        <w:rPr>
          <w:rFonts w:ascii="Arial" w:hAnsi="Arial" w:cs="Arial"/>
          <w:sz w:val="24"/>
          <w:szCs w:val="24"/>
        </w:rPr>
        <w:t xml:space="preserve"> as equipes, para </w:t>
      </w:r>
      <w:r w:rsidR="000B1F96">
        <w:rPr>
          <w:rFonts w:ascii="Arial" w:hAnsi="Arial" w:cs="Arial"/>
          <w:sz w:val="24"/>
          <w:szCs w:val="24"/>
        </w:rPr>
        <w:t xml:space="preserve">prestar </w:t>
      </w:r>
      <w:r w:rsidR="00DA458F" w:rsidRPr="006827CE">
        <w:rPr>
          <w:rFonts w:ascii="Arial" w:hAnsi="Arial" w:cs="Arial"/>
          <w:sz w:val="24"/>
          <w:szCs w:val="24"/>
        </w:rPr>
        <w:t xml:space="preserve">o atendimento rápido, seguro e eficaz, </w:t>
      </w:r>
      <w:r w:rsidR="003E1323">
        <w:rPr>
          <w:rFonts w:ascii="Arial" w:hAnsi="Arial" w:cs="Arial"/>
          <w:sz w:val="24"/>
          <w:szCs w:val="24"/>
        </w:rPr>
        <w:t>sendo</w:t>
      </w:r>
      <w:r w:rsidR="00D11B8A" w:rsidRPr="006827CE">
        <w:rPr>
          <w:rFonts w:ascii="Arial" w:hAnsi="Arial" w:cs="Arial"/>
          <w:sz w:val="24"/>
          <w:szCs w:val="24"/>
        </w:rPr>
        <w:t xml:space="preserve"> o</w:t>
      </w:r>
      <w:r w:rsidR="00D1522D" w:rsidRPr="006827CE">
        <w:rPr>
          <w:rFonts w:ascii="Arial" w:hAnsi="Arial" w:cs="Arial"/>
          <w:sz w:val="24"/>
          <w:szCs w:val="24"/>
        </w:rPr>
        <w:t xml:space="preserve"> enfermeiro </w:t>
      </w:r>
      <w:r w:rsidR="00D11B8A" w:rsidRPr="006827CE">
        <w:rPr>
          <w:rFonts w:ascii="Arial" w:hAnsi="Arial" w:cs="Arial"/>
          <w:sz w:val="24"/>
          <w:szCs w:val="24"/>
        </w:rPr>
        <w:t>que é</w:t>
      </w:r>
      <w:r w:rsidR="00D1522D" w:rsidRPr="006827CE">
        <w:rPr>
          <w:rFonts w:ascii="Arial" w:hAnsi="Arial" w:cs="Arial"/>
          <w:sz w:val="24"/>
          <w:szCs w:val="24"/>
        </w:rPr>
        <w:t xml:space="preserve"> responsável pelo planejamento da assistência de enfermagem, cabendo-lhe privativamente cuidados diretos de enfermagem ao paciente grave com risco de morte, conforme descrito no artigo 11 da lei 7.498/86, </w:t>
      </w:r>
      <w:r w:rsidR="00A401BD" w:rsidRPr="006827CE">
        <w:rPr>
          <w:rFonts w:ascii="Arial" w:hAnsi="Arial" w:cs="Arial"/>
          <w:sz w:val="24"/>
          <w:szCs w:val="24"/>
        </w:rPr>
        <w:t>que foi regulamentado</w:t>
      </w:r>
      <w:r w:rsidR="00D1522D" w:rsidRPr="006827CE">
        <w:rPr>
          <w:rFonts w:ascii="Arial" w:hAnsi="Arial" w:cs="Arial"/>
          <w:sz w:val="24"/>
          <w:szCs w:val="24"/>
        </w:rPr>
        <w:t xml:space="preserve"> pelo Decreto 94.406/87 </w:t>
      </w:r>
      <w:r w:rsidR="004B592B">
        <w:rPr>
          <w:rFonts w:ascii="Arial" w:hAnsi="Arial" w:cs="Arial"/>
          <w:sz w:val="24"/>
          <w:szCs w:val="24"/>
        </w:rPr>
        <w:t xml:space="preserve">do </w:t>
      </w:r>
      <w:r w:rsidR="00D1522D" w:rsidRPr="006827CE">
        <w:rPr>
          <w:rFonts w:ascii="Arial" w:hAnsi="Arial" w:cs="Arial"/>
          <w:sz w:val="24"/>
          <w:szCs w:val="24"/>
        </w:rPr>
        <w:t>COFEN,</w:t>
      </w:r>
      <w:r w:rsidR="00435D64" w:rsidRPr="006827CE">
        <w:rPr>
          <w:rFonts w:ascii="Arial" w:hAnsi="Arial" w:cs="Arial"/>
          <w:sz w:val="24"/>
          <w:szCs w:val="24"/>
        </w:rPr>
        <w:t xml:space="preserve"> e sendo de </w:t>
      </w:r>
      <w:r w:rsidR="00D1522D" w:rsidRPr="006827CE">
        <w:rPr>
          <w:rFonts w:ascii="Arial" w:hAnsi="Arial" w:cs="Arial"/>
          <w:sz w:val="24"/>
          <w:szCs w:val="24"/>
        </w:rPr>
        <w:t xml:space="preserve">reponsabilidade de sua equipe prestar assistência aos pacientes, oferecendo ventilação e circulação artificiais. </w:t>
      </w:r>
      <w:r w:rsidR="00125DF6" w:rsidRPr="006827CE">
        <w:rPr>
          <w:rFonts w:ascii="Arial" w:hAnsi="Arial" w:cs="Arial"/>
          <w:sz w:val="24"/>
          <w:szCs w:val="24"/>
        </w:rPr>
        <w:t xml:space="preserve">Reforçando a importância de se realizar as capacitações </w:t>
      </w:r>
      <w:r w:rsidR="008352A8" w:rsidRPr="006827CE">
        <w:rPr>
          <w:rFonts w:ascii="Arial" w:hAnsi="Arial" w:cs="Arial"/>
          <w:sz w:val="24"/>
          <w:szCs w:val="24"/>
        </w:rPr>
        <w:t xml:space="preserve">com mais </w:t>
      </w:r>
      <w:r w:rsidRPr="006827CE">
        <w:rPr>
          <w:rFonts w:ascii="Arial" w:hAnsi="Arial" w:cs="Arial"/>
          <w:sz w:val="24"/>
          <w:szCs w:val="24"/>
        </w:rPr>
        <w:t>frequência</w:t>
      </w:r>
      <w:r w:rsidR="008352A8" w:rsidRPr="006827CE">
        <w:rPr>
          <w:rFonts w:ascii="Arial" w:hAnsi="Arial" w:cs="Arial"/>
          <w:sz w:val="24"/>
          <w:szCs w:val="24"/>
        </w:rPr>
        <w:t xml:space="preserve"> possível pois </w:t>
      </w:r>
      <w:r w:rsidR="00D1522D" w:rsidRPr="006827CE">
        <w:rPr>
          <w:rFonts w:ascii="Arial" w:hAnsi="Arial" w:cs="Arial"/>
          <w:sz w:val="24"/>
          <w:szCs w:val="24"/>
        </w:rPr>
        <w:t>quanto menos frequente as capacitações, menor a detenção do conhecimento e habilidades, uma vez que os conhecimentos teóricos e as habilidades tendem a diminuir com o passar do tempo</w:t>
      </w:r>
      <w:r w:rsidRPr="006827CE">
        <w:rPr>
          <w:rFonts w:ascii="Arial" w:hAnsi="Arial" w:cs="Arial"/>
          <w:sz w:val="24"/>
          <w:szCs w:val="24"/>
        </w:rPr>
        <w:t>.</w:t>
      </w:r>
    </w:p>
    <w:p w14:paraId="5F89E404" w14:textId="47FD64AA" w:rsidR="00C50ED4" w:rsidRDefault="00C50ED4" w:rsidP="00C50E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0BA738" w14:textId="5DE67BB6" w:rsidR="00C50ED4" w:rsidRPr="006827CE" w:rsidRDefault="00C50ED4" w:rsidP="00C50E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3.6.1 Qualidade e frequência das capacitações ofertadas pelas instituições de saúde</w:t>
      </w:r>
    </w:p>
    <w:p w14:paraId="2AFB1C63" w14:textId="3EBC7472" w:rsidR="006827CE" w:rsidRDefault="006827CE" w:rsidP="000E0D25">
      <w:pPr>
        <w:spacing w:after="0"/>
        <w:rPr>
          <w:rFonts w:ascii="Arial" w:hAnsi="Arial" w:cs="Arial"/>
          <w:sz w:val="24"/>
          <w:szCs w:val="24"/>
        </w:rPr>
      </w:pPr>
    </w:p>
    <w:p w14:paraId="550260A0" w14:textId="36586D91" w:rsidR="00C50ED4" w:rsidRDefault="00C50ED4" w:rsidP="00987EA0">
      <w:pPr>
        <w:spacing w:after="0" w:line="360" w:lineRule="auto"/>
        <w:ind w:firstLine="708"/>
        <w:jc w:val="both"/>
        <w:rPr>
          <w:b/>
          <w:bCs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Pr="00F04FFE">
        <w:rPr>
          <w:rFonts w:ascii="Arial" w:hAnsi="Arial" w:cs="Arial"/>
          <w:sz w:val="24"/>
          <w:szCs w:val="24"/>
        </w:rPr>
        <w:t xml:space="preserve"> descrevem que ao se deparar com uma PCR, o enfermeiro deve estar preparado para acionar a sua equipe e iniciar o processo de reanimação. Com isso, pode-se afirmar que cabe ao enfermeiro o conhecimento das </w:t>
      </w:r>
      <w:r w:rsidRPr="00F04FFE">
        <w:rPr>
          <w:rFonts w:ascii="Arial" w:hAnsi="Arial" w:cs="Arial"/>
          <w:sz w:val="24"/>
          <w:szCs w:val="24"/>
        </w:rPr>
        <w:lastRenderedPageBreak/>
        <w:t>patologias e suas características, e também, é sua responsabilidade estar sempre em busca de conhecimento e aperfeiçoamento técnico - científico.</w:t>
      </w:r>
    </w:p>
    <w:p w14:paraId="5741B7DC" w14:textId="77777777" w:rsidR="00C50ED4" w:rsidRDefault="00C50ED4" w:rsidP="00C50ED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C09">
        <w:rPr>
          <w:rFonts w:ascii="Arial" w:hAnsi="Arial" w:cs="Arial"/>
          <w:sz w:val="24"/>
          <w:szCs w:val="24"/>
        </w:rPr>
        <w:t xml:space="preserve">Santos et al (2016) </w:t>
      </w:r>
      <w:r>
        <w:rPr>
          <w:rFonts w:ascii="Arial" w:hAnsi="Arial" w:cs="Arial"/>
          <w:sz w:val="24"/>
          <w:szCs w:val="24"/>
        </w:rPr>
        <w:t xml:space="preserve">enfatizam que </w:t>
      </w:r>
      <w:r w:rsidRPr="00020C09">
        <w:rPr>
          <w:rFonts w:ascii="Arial" w:hAnsi="Arial" w:cs="Arial"/>
          <w:sz w:val="24"/>
          <w:szCs w:val="24"/>
        </w:rPr>
        <w:t xml:space="preserve">é de suma importância o enfermeiro estar atualizado para prestar atendimento a PCR, sendo essa atuação que define a situação futura de saúde </w:t>
      </w:r>
      <w:r>
        <w:rPr>
          <w:rFonts w:ascii="Arial" w:hAnsi="Arial" w:cs="Arial"/>
          <w:sz w:val="24"/>
          <w:szCs w:val="24"/>
        </w:rPr>
        <w:t>do</w:t>
      </w:r>
      <w:r w:rsidRPr="00020C09">
        <w:rPr>
          <w:rFonts w:ascii="Arial" w:hAnsi="Arial" w:cs="Arial"/>
          <w:sz w:val="24"/>
          <w:szCs w:val="24"/>
        </w:rPr>
        <w:t xml:space="preserve"> paciente </w:t>
      </w:r>
      <w:r>
        <w:rPr>
          <w:rFonts w:ascii="Arial" w:hAnsi="Arial" w:cs="Arial"/>
          <w:sz w:val="24"/>
          <w:szCs w:val="24"/>
        </w:rPr>
        <w:t>podendo gerar</w:t>
      </w:r>
      <w:r w:rsidRPr="00020C09">
        <w:rPr>
          <w:rFonts w:ascii="Arial" w:hAnsi="Arial" w:cs="Arial"/>
          <w:sz w:val="24"/>
          <w:szCs w:val="24"/>
        </w:rPr>
        <w:t xml:space="preserve"> danos recorrentes</w:t>
      </w:r>
      <w:r>
        <w:rPr>
          <w:rFonts w:ascii="Arial" w:hAnsi="Arial" w:cs="Arial"/>
          <w:sz w:val="24"/>
          <w:szCs w:val="24"/>
        </w:rPr>
        <w:t xml:space="preserve"> ao mesmo</w:t>
      </w:r>
      <w:r w:rsidRPr="00020C09">
        <w:rPr>
          <w:rFonts w:ascii="Arial" w:hAnsi="Arial" w:cs="Arial"/>
          <w:sz w:val="24"/>
          <w:szCs w:val="24"/>
        </w:rPr>
        <w:t xml:space="preserve"> caso as condutas não sejam antecipadas e realizada</w:t>
      </w:r>
      <w:r>
        <w:rPr>
          <w:rFonts w:ascii="Arial" w:hAnsi="Arial" w:cs="Arial"/>
          <w:sz w:val="24"/>
          <w:szCs w:val="24"/>
        </w:rPr>
        <w:t>s</w:t>
      </w:r>
      <w:r w:rsidRPr="00020C09">
        <w:rPr>
          <w:rFonts w:ascii="Arial" w:hAnsi="Arial" w:cs="Arial"/>
          <w:sz w:val="24"/>
          <w:szCs w:val="24"/>
        </w:rPr>
        <w:t xml:space="preserve"> de forma correta e eficaz para reverter </w:t>
      </w:r>
      <w:r>
        <w:rPr>
          <w:rFonts w:ascii="Arial" w:hAnsi="Arial" w:cs="Arial"/>
          <w:sz w:val="24"/>
          <w:szCs w:val="24"/>
        </w:rPr>
        <w:t>o</w:t>
      </w:r>
      <w:r w:rsidRPr="00020C09">
        <w:rPr>
          <w:rFonts w:ascii="Arial" w:hAnsi="Arial" w:cs="Arial"/>
          <w:sz w:val="24"/>
          <w:szCs w:val="24"/>
        </w:rPr>
        <w:t xml:space="preserve"> quadro. Com isso ressalta</w:t>
      </w:r>
      <w:r>
        <w:rPr>
          <w:rFonts w:ascii="Arial" w:hAnsi="Arial" w:cs="Arial"/>
          <w:sz w:val="24"/>
          <w:szCs w:val="24"/>
        </w:rPr>
        <w:t>-se</w:t>
      </w:r>
      <w:r w:rsidRPr="00020C09">
        <w:rPr>
          <w:rFonts w:ascii="Arial" w:hAnsi="Arial" w:cs="Arial"/>
          <w:sz w:val="24"/>
          <w:szCs w:val="24"/>
        </w:rPr>
        <w:t xml:space="preserve"> a importância de o enfermeiro e </w:t>
      </w:r>
      <w:r>
        <w:rPr>
          <w:rFonts w:ascii="Arial" w:hAnsi="Arial" w:cs="Arial"/>
          <w:sz w:val="24"/>
          <w:szCs w:val="24"/>
        </w:rPr>
        <w:t xml:space="preserve">a </w:t>
      </w:r>
      <w:r w:rsidRPr="00020C09">
        <w:rPr>
          <w:rFonts w:ascii="Arial" w:hAnsi="Arial" w:cs="Arial"/>
          <w:sz w:val="24"/>
          <w:szCs w:val="24"/>
        </w:rPr>
        <w:t xml:space="preserve">equipe se manterem sempre atualizados para prestar o atendimento rápido, organizado e de qualidade a esse paciente, sendo o enfermeiro responsável por buscar atualizações e verificar a assistência </w:t>
      </w:r>
      <w:r>
        <w:rPr>
          <w:rFonts w:ascii="Arial" w:hAnsi="Arial" w:cs="Arial"/>
          <w:sz w:val="24"/>
          <w:szCs w:val="24"/>
        </w:rPr>
        <w:t>d</w:t>
      </w:r>
      <w:r w:rsidRPr="00020C09">
        <w:rPr>
          <w:rFonts w:ascii="Arial" w:hAnsi="Arial" w:cs="Arial"/>
          <w:sz w:val="24"/>
          <w:szCs w:val="24"/>
        </w:rPr>
        <w:t>a equipe e se necessário buscar atualiza-los</w:t>
      </w:r>
      <w:r>
        <w:rPr>
          <w:rFonts w:ascii="Arial" w:hAnsi="Arial" w:cs="Arial"/>
          <w:sz w:val="24"/>
          <w:szCs w:val="24"/>
        </w:rPr>
        <w:t xml:space="preserve"> também</w:t>
      </w:r>
      <w:r w:rsidRPr="00020C09">
        <w:rPr>
          <w:rFonts w:ascii="Arial" w:hAnsi="Arial" w:cs="Arial"/>
          <w:sz w:val="24"/>
          <w:szCs w:val="24"/>
        </w:rPr>
        <w:t xml:space="preserve">. </w:t>
      </w:r>
    </w:p>
    <w:p w14:paraId="5ECC120D" w14:textId="77777777" w:rsidR="00C50ED4" w:rsidRDefault="00C50ED4" w:rsidP="00C50ED4">
      <w:pPr>
        <w:spacing w:after="0"/>
        <w:rPr>
          <w:rFonts w:ascii="Arial" w:hAnsi="Arial" w:cs="Arial"/>
          <w:sz w:val="24"/>
          <w:szCs w:val="24"/>
        </w:rPr>
      </w:pPr>
    </w:p>
    <w:p w14:paraId="30C4857D" w14:textId="7009EF73" w:rsidR="000518C2" w:rsidRDefault="00E90FBD" w:rsidP="000E0D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AB39EF" w:rsidRPr="009B7B1E">
        <w:rPr>
          <w:rFonts w:ascii="Arial" w:hAnsi="Arial" w:cs="Arial"/>
          <w:sz w:val="24"/>
          <w:szCs w:val="24"/>
        </w:rPr>
        <w:t xml:space="preserve"> ÉTICA E BIO</w:t>
      </w:r>
      <w:r w:rsidR="009B7B1E" w:rsidRPr="009B7B1E">
        <w:rPr>
          <w:rFonts w:ascii="Arial" w:hAnsi="Arial" w:cs="Arial"/>
          <w:sz w:val="24"/>
          <w:szCs w:val="24"/>
        </w:rPr>
        <w:t>ÉTICA DURANTE E APÓS A PCR</w:t>
      </w:r>
    </w:p>
    <w:p w14:paraId="4833FB6C" w14:textId="77777777" w:rsidR="00202F12" w:rsidRPr="009B7B1E" w:rsidRDefault="00202F12" w:rsidP="000E0D25">
      <w:pPr>
        <w:spacing w:after="0"/>
        <w:rPr>
          <w:rFonts w:ascii="Arial" w:hAnsi="Arial" w:cs="Arial"/>
          <w:sz w:val="24"/>
          <w:szCs w:val="24"/>
        </w:rPr>
      </w:pPr>
    </w:p>
    <w:p w14:paraId="4E65C32E" w14:textId="3CA8D996" w:rsidR="001D65BB" w:rsidRPr="00202F12" w:rsidRDefault="00895DEB" w:rsidP="00202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02F12">
        <w:rPr>
          <w:rFonts w:ascii="Arial" w:hAnsi="Arial" w:cs="Arial"/>
          <w:sz w:val="24"/>
          <w:szCs w:val="24"/>
        </w:rPr>
        <w:t xml:space="preserve">As ações humanizadas na atenção do profissional da saúde indissociáveis daquilo que se poderia denominar âmbito da “sensibilidade” que, em certo sentido, é mais profundo que âmbito do pensamento e da ação. Isso se justifica na medida em que cuidar de uma pessoa </w:t>
      </w:r>
      <w:r w:rsidR="00C72B82" w:rsidRPr="00202F12">
        <w:rPr>
          <w:rFonts w:ascii="Arial" w:hAnsi="Arial" w:cs="Arial"/>
          <w:sz w:val="24"/>
          <w:szCs w:val="24"/>
        </w:rPr>
        <w:t>enferma tem</w:t>
      </w:r>
      <w:r w:rsidRPr="00202F12">
        <w:rPr>
          <w:rFonts w:ascii="Arial" w:hAnsi="Arial" w:cs="Arial"/>
          <w:sz w:val="24"/>
          <w:szCs w:val="24"/>
        </w:rPr>
        <w:t xml:space="preserve"> como pressuposto existencial o fato de o cuidador ver-se ou sentir-se afetado visceralmente por sua situação, que o próprio contato inaugura.</w:t>
      </w:r>
      <w:r w:rsidR="004B4BD9" w:rsidRPr="00202F12">
        <w:rPr>
          <w:rFonts w:ascii="Arial" w:hAnsi="Arial" w:cs="Arial"/>
          <w:sz w:val="24"/>
          <w:szCs w:val="24"/>
        </w:rPr>
        <w:t xml:space="preserve"> Esse contato, por sua vez, diz respeito ao paciente em seu corpo e sua carne vulnerável e ferida. Nesse sentido, a sensibilidade preside toda ação do cuidador, por que está associada ao seu contato com o e</w:t>
      </w:r>
      <w:r w:rsidR="00202F12">
        <w:rPr>
          <w:rFonts w:ascii="Arial" w:hAnsi="Arial" w:cs="Arial"/>
          <w:sz w:val="24"/>
          <w:szCs w:val="24"/>
        </w:rPr>
        <w:t>n</w:t>
      </w:r>
      <w:r w:rsidR="004B4BD9" w:rsidRPr="00202F12">
        <w:rPr>
          <w:rFonts w:ascii="Arial" w:hAnsi="Arial" w:cs="Arial"/>
          <w:sz w:val="24"/>
          <w:szCs w:val="24"/>
        </w:rPr>
        <w:t>fermo enquanto ele tem corpo, é seu corpo e como tal é sua carne</w:t>
      </w:r>
      <w:r w:rsidR="00C72B82">
        <w:rPr>
          <w:rFonts w:ascii="Arial" w:hAnsi="Arial" w:cs="Arial"/>
          <w:sz w:val="24"/>
          <w:szCs w:val="24"/>
        </w:rPr>
        <w:t xml:space="preserve"> </w:t>
      </w:r>
      <w:r w:rsidR="00202F12">
        <w:rPr>
          <w:rFonts w:ascii="Arial" w:hAnsi="Arial" w:cs="Arial"/>
          <w:sz w:val="24"/>
          <w:szCs w:val="24"/>
        </w:rPr>
        <w:t>(PESSINI, BERTACHINI e BARCHIFONTAINE, 2014)</w:t>
      </w:r>
      <w:r w:rsidR="004B4BD9" w:rsidRPr="00202F12">
        <w:rPr>
          <w:rFonts w:ascii="Arial" w:hAnsi="Arial" w:cs="Arial"/>
          <w:sz w:val="24"/>
          <w:szCs w:val="24"/>
        </w:rPr>
        <w:t>.</w:t>
      </w:r>
      <w:r w:rsidRPr="00202F12">
        <w:rPr>
          <w:rFonts w:ascii="Arial" w:hAnsi="Arial" w:cs="Arial"/>
          <w:sz w:val="24"/>
          <w:szCs w:val="24"/>
        </w:rPr>
        <w:t xml:space="preserve"> </w:t>
      </w:r>
    </w:p>
    <w:p w14:paraId="0FF31391" w14:textId="33377AF0" w:rsidR="008479CD" w:rsidRDefault="008479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apud Reis 2020</w:t>
      </w:r>
      <w:r w:rsidRPr="00F22252">
        <w:rPr>
          <w:rFonts w:ascii="Arial" w:hAnsi="Arial" w:cs="Arial"/>
          <w:sz w:val="24"/>
          <w:szCs w:val="24"/>
        </w:rPr>
        <w:t>) descrevem que o atendimento da RCP deve transcorrer em um ambiente tranquilo, sem tumulto, de modo que todos possam ouvir o comando do líder com clareza. Não há justificativas nem desculpas para um atendimento desorganizado, tumultuado e desrespeitoso entre a equipe. A postura ética e moral e o seguimento das leis do exercício profissional devem permear todas as ações de enfermagem durante o atendimento de emergência.</w:t>
      </w:r>
    </w:p>
    <w:p w14:paraId="6DE35D40" w14:textId="6878B120" w:rsidR="00F22252" w:rsidRPr="00C72B82" w:rsidRDefault="00202F12" w:rsidP="00C72B8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Pessini, Bertachini e Barchifontaine (2014), c</w:t>
      </w:r>
      <w:r w:rsidR="004B4BD9">
        <w:rPr>
          <w:rFonts w:ascii="Arial" w:hAnsi="Arial" w:cs="Arial"/>
          <w:sz w:val="24"/>
          <w:szCs w:val="24"/>
        </w:rPr>
        <w:t xml:space="preserve">oncluem dizendo que a ética alimenta a esperança e o sonho de um mundo e um futuro </w:t>
      </w:r>
      <w:r>
        <w:rPr>
          <w:rFonts w:ascii="Arial" w:hAnsi="Arial" w:cs="Arial"/>
          <w:sz w:val="24"/>
          <w:szCs w:val="24"/>
        </w:rPr>
        <w:t>mais humanizados, de uma sociedade mais justa e solidária, contribuindo decisivamente no processo de humanização dos cuidados ao trabalhar com as motivações e os valores mais profundos das pessoas e apresenta pistas para uma ação resgata ao cuidado humano.</w:t>
      </w:r>
    </w:p>
    <w:p w14:paraId="79D9868F" w14:textId="4698D3B9" w:rsidR="00774791" w:rsidRDefault="009D0A73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8711D6">
        <w:rPr>
          <w:rFonts w:ascii="Arial" w:hAnsi="Arial" w:cs="Arial"/>
          <w:color w:val="FF0000"/>
          <w:sz w:val="16"/>
          <w:szCs w:val="16"/>
        </w:rPr>
        <w:lastRenderedPageBreak/>
        <w:t xml:space="preserve">CAUSAS DA ATIVIDADE ELETRICA SEM PULSO </w:t>
      </w:r>
      <w:r w:rsidR="00316397" w:rsidRPr="008711D6">
        <w:rPr>
          <w:rFonts w:ascii="Arial" w:hAnsi="Arial" w:cs="Arial"/>
          <w:color w:val="FF0000"/>
          <w:sz w:val="16"/>
          <w:szCs w:val="16"/>
        </w:rPr>
        <w:t xml:space="preserve"> E ASSISTOLIA </w:t>
      </w:r>
      <w:r w:rsidRPr="008711D6">
        <w:rPr>
          <w:rFonts w:ascii="Arial" w:hAnsi="Arial" w:cs="Arial"/>
          <w:color w:val="FF0000"/>
          <w:sz w:val="16"/>
          <w:szCs w:val="16"/>
        </w:rPr>
        <w:t>(</w:t>
      </w:r>
      <w:r w:rsidR="001D65BB" w:rsidRPr="008711D6">
        <w:rPr>
          <w:rFonts w:ascii="Arial" w:hAnsi="Arial" w:cs="Arial"/>
          <w:color w:val="FF0000"/>
          <w:sz w:val="16"/>
          <w:szCs w:val="16"/>
        </w:rPr>
        <w:t>5H/5T</w:t>
      </w:r>
      <w:r w:rsidRPr="008711D6">
        <w:rPr>
          <w:rFonts w:ascii="Arial" w:hAnsi="Arial" w:cs="Arial"/>
          <w:color w:val="FF0000"/>
          <w:sz w:val="16"/>
          <w:szCs w:val="16"/>
        </w:rPr>
        <w:t>)</w:t>
      </w:r>
    </w:p>
    <w:p w14:paraId="04B01A86" w14:textId="1DC27067" w:rsidR="00461CCD" w:rsidRDefault="00461CCD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75EE6C0" w14:textId="3F62B106" w:rsidR="00461CCD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FORMAÇÃO DEFICIENTE?????????</w:t>
      </w:r>
    </w:p>
    <w:p w14:paraId="4A1745E1" w14:textId="0EB9C955" w:rsidR="001138A7" w:rsidRDefault="00231AC2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FEEDB</w:t>
      </w:r>
      <w:r w:rsidR="00D04465">
        <w:rPr>
          <w:rFonts w:ascii="Arial" w:hAnsi="Arial" w:cs="Arial"/>
          <w:color w:val="FF0000"/>
          <w:sz w:val="16"/>
          <w:szCs w:val="16"/>
        </w:rPr>
        <w:t>a</w:t>
      </w:r>
      <w:r>
        <w:rPr>
          <w:rFonts w:ascii="Arial" w:hAnsi="Arial" w:cs="Arial"/>
          <w:color w:val="FF0000"/>
          <w:sz w:val="16"/>
          <w:szCs w:val="16"/>
        </w:rPr>
        <w:t>CK??</w:t>
      </w:r>
    </w:p>
    <w:p w14:paraId="386E0916" w14:textId="77777777" w:rsidR="001138A7" w:rsidRPr="008711D6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756AA831" w14:textId="77777777" w:rsidR="003624D7" w:rsidRPr="008711D6" w:rsidRDefault="003624D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3BAE8F3F" w14:textId="468F670A" w:rsidR="001138A7" w:rsidRPr="00E90FBD" w:rsidRDefault="001138A7" w:rsidP="00E90FBD">
      <w:pPr>
        <w:rPr>
          <w:b/>
          <w:sz w:val="24"/>
          <w:szCs w:val="24"/>
        </w:rPr>
      </w:pPr>
    </w:p>
    <w:p w14:paraId="307BF6F8" w14:textId="1EBE5DD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821C69D" w14:textId="12CD248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59E2EBBB" w14:textId="7EE498BD" w:rsidR="00A12BB5" w:rsidRPr="00A12BB5" w:rsidRDefault="00A12BB5" w:rsidP="00A12BB5">
      <w:pPr>
        <w:spacing w:after="0"/>
        <w:rPr>
          <w:b/>
          <w:bCs/>
          <w:sz w:val="28"/>
          <w:szCs w:val="28"/>
          <w:highlight w:val="yellow"/>
        </w:rPr>
      </w:pPr>
      <w:r w:rsidRPr="00A12BB5">
        <w:rPr>
          <w:b/>
          <w:bCs/>
          <w:sz w:val="28"/>
          <w:szCs w:val="28"/>
          <w:highlight w:val="yellow"/>
        </w:rPr>
        <w:t>Vcs são pesquisadores, tem muito mais perguntas a fazer, do que respostas!</w:t>
      </w:r>
    </w:p>
    <w:p w14:paraId="62FFA21D" w14:textId="62B6F3BB" w:rsidR="001138A7" w:rsidRPr="00A12BB5" w:rsidRDefault="00A12BB5" w:rsidP="00A12BB5">
      <w:pPr>
        <w:spacing w:after="0"/>
        <w:jc w:val="center"/>
        <w:rPr>
          <w:b/>
          <w:bCs/>
          <w:sz w:val="28"/>
          <w:szCs w:val="28"/>
        </w:rPr>
      </w:pPr>
      <w:r w:rsidRPr="00A12BB5">
        <w:rPr>
          <w:b/>
          <w:bCs/>
          <w:sz w:val="28"/>
          <w:szCs w:val="28"/>
          <w:highlight w:val="yellow"/>
        </w:rPr>
        <w:t>Fazer uma nova busca por artigos que abordem a qualidade das capacitações dos enfermeiros, se a recebem por parte das instituições intra-hospitalares, nas instituições de ensino, fazem cursos particulares....</w:t>
      </w:r>
    </w:p>
    <w:p w14:paraId="5501C369" w14:textId="3FB28017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3DE8D03E" w14:textId="2789A4DB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6686203A" w14:textId="428F3387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0AB88F73" w14:textId="6563D43D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41D22178" w14:textId="355AD55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8B7D8F3" w14:textId="400ADAC3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38EF062F" w14:textId="77777777" w:rsidR="00B17D32" w:rsidRDefault="00B17D32">
      <w:pPr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br w:type="page"/>
      </w:r>
    </w:p>
    <w:p w14:paraId="088AE2A5" w14:textId="4308854F" w:rsidR="003E3E80" w:rsidRDefault="003E3E80" w:rsidP="00A60B1E">
      <w:pPr>
        <w:pStyle w:val="PargrafodaLista"/>
        <w:numPr>
          <w:ilvl w:val="0"/>
          <w:numId w:val="4"/>
        </w:numPr>
        <w:spacing w:line="360" w:lineRule="auto"/>
        <w:ind w:left="426" w:right="140"/>
        <w:rPr>
          <w:b/>
          <w:bCs/>
          <w:sz w:val="24"/>
          <w:szCs w:val="24"/>
        </w:rPr>
      </w:pPr>
      <w:r w:rsidRPr="000F2501">
        <w:rPr>
          <w:b/>
          <w:bCs/>
          <w:sz w:val="24"/>
          <w:szCs w:val="24"/>
        </w:rPr>
        <w:lastRenderedPageBreak/>
        <w:t>RESULTADOS</w:t>
      </w:r>
    </w:p>
    <w:p w14:paraId="60554C7E" w14:textId="77777777" w:rsidR="000F2501" w:rsidRPr="000F2501" w:rsidRDefault="000F2501" w:rsidP="00A60B1E">
      <w:pPr>
        <w:pStyle w:val="PargrafodaLista"/>
        <w:spacing w:line="360" w:lineRule="auto"/>
        <w:ind w:left="426" w:right="142"/>
        <w:rPr>
          <w:b/>
          <w:bCs/>
          <w:sz w:val="24"/>
          <w:szCs w:val="24"/>
        </w:rPr>
      </w:pPr>
    </w:p>
    <w:p w14:paraId="532581DF" w14:textId="3FD3F261" w:rsidR="002A5988" w:rsidRDefault="00D146F7" w:rsidP="00A60B1E">
      <w:pPr>
        <w:spacing w:after="0" w:line="360" w:lineRule="auto"/>
        <w:ind w:right="142" w:firstLine="708"/>
        <w:jc w:val="both"/>
        <w:rPr>
          <w:rFonts w:ascii="Arial" w:hAnsi="Arial" w:cs="Arial"/>
          <w:sz w:val="24"/>
          <w:szCs w:val="24"/>
        </w:rPr>
      </w:pPr>
      <w:r w:rsidRPr="009E1084">
        <w:rPr>
          <w:rFonts w:ascii="Arial" w:hAnsi="Arial" w:cs="Arial"/>
          <w:sz w:val="24"/>
          <w:szCs w:val="24"/>
        </w:rPr>
        <w:t>Encontrou-se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E010A8">
        <w:rPr>
          <w:rFonts w:ascii="Arial" w:hAnsi="Arial" w:cs="Arial"/>
          <w:sz w:val="24"/>
          <w:szCs w:val="24"/>
        </w:rPr>
        <w:t>31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Pr="009E1084">
        <w:rPr>
          <w:rFonts w:ascii="Arial" w:hAnsi="Arial" w:cs="Arial"/>
          <w:sz w:val="24"/>
          <w:szCs w:val="24"/>
        </w:rPr>
        <w:t xml:space="preserve">artigos científicos </w:t>
      </w:r>
      <w:r w:rsidR="00CF085C" w:rsidRPr="009E1084">
        <w:rPr>
          <w:rFonts w:ascii="Arial" w:hAnsi="Arial" w:cs="Arial"/>
          <w:sz w:val="24"/>
          <w:szCs w:val="24"/>
        </w:rPr>
        <w:t>durante a busca,</w:t>
      </w:r>
      <w:r w:rsidR="00EB00C3" w:rsidRPr="009E1084">
        <w:rPr>
          <w:rFonts w:ascii="Arial" w:hAnsi="Arial" w:cs="Arial"/>
          <w:sz w:val="24"/>
          <w:szCs w:val="24"/>
        </w:rPr>
        <w:t xml:space="preserve"> sendo realizada a leitura dos mesmos</w:t>
      </w:r>
      <w:r w:rsidR="00213DA8" w:rsidRPr="009E1084">
        <w:rPr>
          <w:rFonts w:ascii="Arial" w:hAnsi="Arial" w:cs="Arial"/>
          <w:sz w:val="24"/>
          <w:szCs w:val="24"/>
        </w:rPr>
        <w:t>,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>partindo desse ponto foram estabelecidos critérios</w:t>
      </w:r>
      <w:r w:rsidR="00683524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 xml:space="preserve">de </w:t>
      </w:r>
      <w:r w:rsidR="00CF085C" w:rsidRPr="009E1084">
        <w:rPr>
          <w:rFonts w:ascii="Arial" w:hAnsi="Arial" w:cs="Arial"/>
          <w:sz w:val="24"/>
          <w:szCs w:val="24"/>
        </w:rPr>
        <w:t xml:space="preserve"> inclusão e exclusão</w:t>
      </w:r>
      <w:r w:rsidR="00683524" w:rsidRPr="009E1084">
        <w:rPr>
          <w:rFonts w:ascii="Arial" w:hAnsi="Arial" w:cs="Arial"/>
          <w:sz w:val="24"/>
          <w:szCs w:val="24"/>
        </w:rPr>
        <w:t xml:space="preserve">, sendo que ao final foram selecionados ao todo </w:t>
      </w:r>
      <w:r w:rsidR="00B829FF" w:rsidRPr="009E1084">
        <w:rPr>
          <w:rFonts w:ascii="Arial" w:hAnsi="Arial" w:cs="Arial"/>
          <w:sz w:val="24"/>
          <w:szCs w:val="24"/>
        </w:rPr>
        <w:t>0</w:t>
      </w:r>
      <w:r w:rsidR="00E010A8">
        <w:rPr>
          <w:rFonts w:ascii="Arial" w:hAnsi="Arial" w:cs="Arial"/>
          <w:sz w:val="24"/>
          <w:szCs w:val="24"/>
        </w:rPr>
        <w:t>7</w:t>
      </w:r>
      <w:r w:rsidR="00B829FF" w:rsidRPr="009E1084">
        <w:rPr>
          <w:rFonts w:ascii="Arial" w:hAnsi="Arial" w:cs="Arial"/>
          <w:sz w:val="24"/>
          <w:szCs w:val="24"/>
        </w:rPr>
        <w:t xml:space="preserve"> artigos científicos</w:t>
      </w:r>
      <w:r w:rsidR="006877B5">
        <w:rPr>
          <w:rFonts w:ascii="Arial" w:hAnsi="Arial" w:cs="Arial"/>
          <w:sz w:val="24"/>
          <w:szCs w:val="24"/>
        </w:rPr>
        <w:t xml:space="preserve"> para obter</w:t>
      </w:r>
      <w:r w:rsidR="009A26FB">
        <w:rPr>
          <w:rFonts w:ascii="Arial" w:hAnsi="Arial" w:cs="Arial"/>
          <w:sz w:val="24"/>
          <w:szCs w:val="24"/>
        </w:rPr>
        <w:t>-se</w:t>
      </w:r>
      <w:r w:rsidR="006877B5">
        <w:rPr>
          <w:rFonts w:ascii="Arial" w:hAnsi="Arial" w:cs="Arial"/>
          <w:sz w:val="24"/>
          <w:szCs w:val="24"/>
        </w:rPr>
        <w:t xml:space="preserve"> os resultados do presente artigo</w:t>
      </w:r>
      <w:r w:rsidR="00CF085C" w:rsidRPr="009E1084">
        <w:rPr>
          <w:rFonts w:ascii="Arial" w:hAnsi="Arial" w:cs="Arial"/>
          <w:sz w:val="24"/>
          <w:szCs w:val="24"/>
        </w:rPr>
        <w:t>,</w:t>
      </w:r>
      <w:r w:rsidR="00B829FF" w:rsidRPr="009E1084">
        <w:rPr>
          <w:rFonts w:ascii="Arial" w:hAnsi="Arial" w:cs="Arial"/>
          <w:sz w:val="24"/>
          <w:szCs w:val="24"/>
        </w:rPr>
        <w:t xml:space="preserve"> que</w:t>
      </w:r>
      <w:r w:rsidR="00CF085C" w:rsidRPr="009E1084">
        <w:rPr>
          <w:rFonts w:ascii="Arial" w:hAnsi="Arial" w:cs="Arial"/>
          <w:sz w:val="24"/>
          <w:szCs w:val="24"/>
        </w:rPr>
        <w:t xml:space="preserve"> foram </w:t>
      </w:r>
      <w:r w:rsidR="00E010A8">
        <w:rPr>
          <w:rFonts w:ascii="Arial" w:hAnsi="Arial" w:cs="Arial"/>
          <w:sz w:val="24"/>
          <w:szCs w:val="24"/>
        </w:rPr>
        <w:t xml:space="preserve">agrupados no quadro abaixo, que </w:t>
      </w:r>
      <w:r w:rsidR="002A5988" w:rsidRPr="002526BE">
        <w:rPr>
          <w:rFonts w:ascii="Arial" w:hAnsi="Arial" w:cs="Arial"/>
          <w:sz w:val="24"/>
          <w:szCs w:val="24"/>
        </w:rPr>
        <w:t xml:space="preserve">apresenta </w:t>
      </w:r>
      <w:r w:rsidR="0067347D" w:rsidRPr="002526BE">
        <w:rPr>
          <w:rFonts w:ascii="Arial" w:hAnsi="Arial" w:cs="Arial"/>
          <w:sz w:val="24"/>
          <w:szCs w:val="24"/>
        </w:rPr>
        <w:t>no geral</w:t>
      </w:r>
      <w:r w:rsidR="00E010A8">
        <w:rPr>
          <w:rFonts w:ascii="Arial" w:hAnsi="Arial" w:cs="Arial"/>
          <w:sz w:val="24"/>
          <w:szCs w:val="24"/>
        </w:rPr>
        <w:t>,</w:t>
      </w:r>
      <w:r w:rsidR="0067347D" w:rsidRPr="002526BE">
        <w:rPr>
          <w:rFonts w:ascii="Arial" w:hAnsi="Arial" w:cs="Arial"/>
          <w:sz w:val="24"/>
          <w:szCs w:val="24"/>
        </w:rPr>
        <w:t xml:space="preserve"> </w:t>
      </w:r>
      <w:r w:rsidR="002A5988" w:rsidRPr="002526BE">
        <w:rPr>
          <w:rFonts w:ascii="Arial" w:hAnsi="Arial" w:cs="Arial"/>
          <w:sz w:val="24"/>
          <w:szCs w:val="24"/>
        </w:rPr>
        <w:t xml:space="preserve">artigos relacionados </w:t>
      </w:r>
      <w:r w:rsidR="00E010A8">
        <w:rPr>
          <w:rFonts w:ascii="Arial" w:hAnsi="Arial" w:cs="Arial"/>
          <w:sz w:val="24"/>
          <w:szCs w:val="24"/>
        </w:rPr>
        <w:t>conhecimento teórico prático dos profissionais de enfermagem para atuar em PCR,</w:t>
      </w:r>
      <w:r w:rsidR="00B37CE3">
        <w:rPr>
          <w:rFonts w:ascii="Arial" w:hAnsi="Arial" w:cs="Arial"/>
          <w:sz w:val="24"/>
          <w:szCs w:val="24"/>
        </w:rPr>
        <w:t xml:space="preserve"> de acordo com as diretrizes de </w:t>
      </w:r>
      <w:r w:rsidR="001F4CCC">
        <w:rPr>
          <w:rFonts w:ascii="Arial" w:hAnsi="Arial" w:cs="Arial"/>
          <w:sz w:val="24"/>
          <w:szCs w:val="24"/>
        </w:rPr>
        <w:t>RCP</w:t>
      </w:r>
      <w:r w:rsidR="002A5988" w:rsidRPr="002526BE">
        <w:rPr>
          <w:rFonts w:ascii="Arial" w:hAnsi="Arial" w:cs="Arial"/>
          <w:sz w:val="24"/>
          <w:szCs w:val="24"/>
        </w:rPr>
        <w:t>, conforme literatura</w:t>
      </w:r>
      <w:r w:rsidR="0067347D" w:rsidRPr="002526BE">
        <w:rPr>
          <w:rFonts w:ascii="Arial" w:hAnsi="Arial" w:cs="Arial"/>
          <w:sz w:val="24"/>
          <w:szCs w:val="24"/>
        </w:rPr>
        <w:t xml:space="preserve"> pesquisada</w:t>
      </w:r>
      <w:r w:rsidR="002A5988" w:rsidRPr="002526BE">
        <w:rPr>
          <w:rFonts w:ascii="Arial" w:hAnsi="Arial" w:cs="Arial"/>
          <w:sz w:val="24"/>
          <w:szCs w:val="24"/>
        </w:rPr>
        <w:t xml:space="preserve"> </w:t>
      </w:r>
      <w:r w:rsidR="0067347D" w:rsidRPr="002526BE">
        <w:rPr>
          <w:rFonts w:ascii="Arial" w:hAnsi="Arial" w:cs="Arial"/>
          <w:sz w:val="24"/>
          <w:szCs w:val="24"/>
        </w:rPr>
        <w:t>d</w:t>
      </w:r>
      <w:r w:rsidR="002A5988" w:rsidRPr="002526BE">
        <w:rPr>
          <w:rFonts w:ascii="Arial" w:hAnsi="Arial" w:cs="Arial"/>
          <w:sz w:val="24"/>
          <w:szCs w:val="24"/>
        </w:rPr>
        <w:t>o período de 201</w:t>
      </w:r>
      <w:r w:rsidR="00E010A8">
        <w:rPr>
          <w:rFonts w:ascii="Arial" w:hAnsi="Arial" w:cs="Arial"/>
          <w:sz w:val="24"/>
          <w:szCs w:val="24"/>
        </w:rPr>
        <w:t>3</w:t>
      </w:r>
      <w:r w:rsidR="002A5988" w:rsidRPr="002526BE">
        <w:rPr>
          <w:rFonts w:ascii="Arial" w:hAnsi="Arial" w:cs="Arial"/>
          <w:sz w:val="24"/>
          <w:szCs w:val="24"/>
        </w:rPr>
        <w:t xml:space="preserve"> a 20</w:t>
      </w:r>
      <w:r w:rsidR="00E010A8">
        <w:rPr>
          <w:rFonts w:ascii="Arial" w:hAnsi="Arial" w:cs="Arial"/>
          <w:sz w:val="24"/>
          <w:szCs w:val="24"/>
        </w:rPr>
        <w:t>19</w:t>
      </w:r>
      <w:r w:rsidR="002A5988" w:rsidRPr="002526BE">
        <w:rPr>
          <w:rFonts w:ascii="Arial" w:hAnsi="Arial" w:cs="Arial"/>
          <w:sz w:val="24"/>
          <w:szCs w:val="24"/>
        </w:rPr>
        <w:t>, na qual são identificados os nomes dos artigos, os autores/ano de publicação</w:t>
      </w:r>
      <w:r w:rsidR="00E010A8">
        <w:rPr>
          <w:rFonts w:ascii="Arial" w:hAnsi="Arial" w:cs="Arial"/>
          <w:sz w:val="24"/>
          <w:szCs w:val="24"/>
        </w:rPr>
        <w:t xml:space="preserve">, </w:t>
      </w:r>
      <w:r w:rsidR="002A5988" w:rsidRPr="002526BE">
        <w:rPr>
          <w:rFonts w:ascii="Arial" w:hAnsi="Arial" w:cs="Arial"/>
          <w:sz w:val="24"/>
          <w:szCs w:val="24"/>
        </w:rPr>
        <w:t>objetivos</w:t>
      </w:r>
      <w:r w:rsidR="00E010A8">
        <w:rPr>
          <w:rFonts w:ascii="Arial" w:hAnsi="Arial" w:cs="Arial"/>
          <w:sz w:val="24"/>
          <w:szCs w:val="24"/>
        </w:rPr>
        <w:t xml:space="preserve"> e resultados da pesquisa</w:t>
      </w:r>
      <w:r w:rsidR="002A5988" w:rsidRPr="002526BE">
        <w:rPr>
          <w:rFonts w:ascii="Arial" w:hAnsi="Arial" w:cs="Arial"/>
          <w:sz w:val="24"/>
          <w:szCs w:val="24"/>
        </w:rPr>
        <w:t>.</w:t>
      </w:r>
    </w:p>
    <w:p w14:paraId="12C042FB" w14:textId="77777777" w:rsidR="003E3E80" w:rsidRPr="002526BE" w:rsidRDefault="003E3E80" w:rsidP="00A60B1E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28C2E6B9" w14:textId="77777777" w:rsidR="00501CF2" w:rsidRDefault="00501CF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C39C7C" w14:textId="77777777" w:rsidR="00D14835" w:rsidRDefault="00D14835" w:rsidP="00A60B1E">
      <w:pPr>
        <w:spacing w:after="0" w:line="240" w:lineRule="auto"/>
        <w:ind w:left="142" w:right="140"/>
        <w:jc w:val="both"/>
        <w:rPr>
          <w:rFonts w:ascii="Arial" w:hAnsi="Arial" w:cs="Arial"/>
          <w:b/>
          <w:bCs/>
          <w:sz w:val="20"/>
          <w:szCs w:val="20"/>
        </w:rPr>
        <w:sectPr w:rsidR="00D14835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4D649AF" w14:textId="37977485" w:rsidR="002A5988" w:rsidRDefault="003E3E80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  <w:r w:rsidRPr="003E3E80">
        <w:rPr>
          <w:rFonts w:ascii="Arial" w:hAnsi="Arial" w:cs="Arial"/>
          <w:b/>
          <w:bCs/>
          <w:sz w:val="20"/>
          <w:szCs w:val="20"/>
        </w:rPr>
        <w:lastRenderedPageBreak/>
        <w:t xml:space="preserve">Quadro 1: </w:t>
      </w:r>
      <w:r w:rsidR="00872C9E" w:rsidRPr="00EC07A3">
        <w:rPr>
          <w:rFonts w:ascii="Arial" w:hAnsi="Arial" w:cs="Arial"/>
          <w:b/>
          <w:bCs/>
          <w:sz w:val="20"/>
          <w:szCs w:val="20"/>
        </w:rPr>
        <w:t>Conhecimento teórico-prático dos profissionais acerca da parada cardiorrespiratória</w:t>
      </w:r>
      <w:r w:rsidR="00EC07A3" w:rsidRPr="00EC07A3">
        <w:rPr>
          <w:rFonts w:ascii="Arial" w:hAnsi="Arial" w:cs="Arial"/>
          <w:b/>
          <w:bCs/>
          <w:sz w:val="20"/>
          <w:szCs w:val="20"/>
        </w:rPr>
        <w:t>.</w:t>
      </w:r>
    </w:p>
    <w:p w14:paraId="5633CC76" w14:textId="77777777" w:rsidR="00EC07A3" w:rsidRPr="00EC07A3" w:rsidRDefault="00EC07A3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3750" w:type="dxa"/>
        <w:tblInd w:w="562" w:type="dxa"/>
        <w:tblLook w:val="04A0" w:firstRow="1" w:lastRow="0" w:firstColumn="1" w:lastColumn="0" w:noHBand="0" w:noVBand="1"/>
      </w:tblPr>
      <w:tblGrid>
        <w:gridCol w:w="3969"/>
        <w:gridCol w:w="1383"/>
        <w:gridCol w:w="4004"/>
        <w:gridCol w:w="4394"/>
      </w:tblGrid>
      <w:tr w:rsidR="00D14835" w:rsidRPr="00C837F8" w14:paraId="550CBBC3" w14:textId="0794C33A" w:rsidTr="005113DD">
        <w:tc>
          <w:tcPr>
            <w:tcW w:w="3969" w:type="dxa"/>
            <w:shd w:val="clear" w:color="auto" w:fill="AEAAAA" w:themeFill="background2" w:themeFillShade="BF"/>
          </w:tcPr>
          <w:p w14:paraId="5BD5A8BF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Nome do Artigo</w:t>
            </w:r>
          </w:p>
        </w:tc>
        <w:tc>
          <w:tcPr>
            <w:tcW w:w="1383" w:type="dxa"/>
            <w:shd w:val="clear" w:color="auto" w:fill="AEAAAA" w:themeFill="background2" w:themeFillShade="BF"/>
          </w:tcPr>
          <w:p w14:paraId="2EB79010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Autores/ano de publicação</w:t>
            </w:r>
          </w:p>
        </w:tc>
        <w:tc>
          <w:tcPr>
            <w:tcW w:w="4004" w:type="dxa"/>
            <w:shd w:val="clear" w:color="auto" w:fill="AEAAAA" w:themeFill="background2" w:themeFillShade="BF"/>
          </w:tcPr>
          <w:p w14:paraId="531E8623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4394" w:type="dxa"/>
            <w:shd w:val="clear" w:color="auto" w:fill="AEAAAA" w:themeFill="background2" w:themeFillShade="BF"/>
          </w:tcPr>
          <w:p w14:paraId="71123540" w14:textId="1BF4C4AB" w:rsidR="00D14835" w:rsidRPr="00FC6A72" w:rsidRDefault="005113DD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D14835" w:rsidRPr="00C837F8" w14:paraId="61EC657E" w14:textId="62770C29" w:rsidTr="005113DD">
        <w:tc>
          <w:tcPr>
            <w:tcW w:w="3969" w:type="dxa"/>
          </w:tcPr>
          <w:p w14:paraId="648C19E1" w14:textId="679CAAC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ELABORAÇÃO DE GUIA TEÓRICO DE ATENDIMENTO EM PARADA CARDIORRESPIRATÓRIA PARA ENFERMEIROS.</w:t>
            </w:r>
          </w:p>
        </w:tc>
        <w:tc>
          <w:tcPr>
            <w:tcW w:w="1383" w:type="dxa"/>
          </w:tcPr>
          <w:p w14:paraId="6DC9B81C" w14:textId="0C780D6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SILVA e MACHADO, 2013.</w:t>
            </w:r>
          </w:p>
        </w:tc>
        <w:tc>
          <w:tcPr>
            <w:tcW w:w="4004" w:type="dxa"/>
          </w:tcPr>
          <w:p w14:paraId="6EA8EF2C" w14:textId="482FBED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o conhecimento de enfermeiros de hospital do Vale do Paraíba, São Paulo, Brasil, sobre a parada cardiorrespiratória e elaborar um guia teórico para o atendimento nesta emergência.</w:t>
            </w:r>
          </w:p>
        </w:tc>
        <w:tc>
          <w:tcPr>
            <w:tcW w:w="4394" w:type="dxa"/>
          </w:tcPr>
          <w:p w14:paraId="0C1A70C4" w14:textId="5688C108" w:rsidR="00D14835" w:rsidRPr="007539BA" w:rsidRDefault="00534F33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BA">
              <w:rPr>
                <w:rFonts w:ascii="Arial" w:hAnsi="Arial" w:cs="Arial"/>
                <w:sz w:val="20"/>
                <w:szCs w:val="20"/>
              </w:rPr>
              <w:t>Dentre os 41 enfermeiros participantes da pesquisa, houve predomínio do sexo feminino e a faixa etária média foi de 32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±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5,4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anos. A maior parte tinha de cinco a 10 anos de experiência profissional.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 xml:space="preserve"> Houve um elevado percentual de acertos em relação à identificação da PCR (98,0%), vias de administração dos fármacos (78,0%)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4800">
              <w:rPr>
                <w:rFonts w:ascii="Arial" w:hAnsi="Arial" w:cs="Arial"/>
                <w:sz w:val="20"/>
                <w:szCs w:val="20"/>
              </w:rPr>
              <w:t>sendo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622E38">
              <w:rPr>
                <w:rFonts w:ascii="Arial" w:hAnsi="Arial" w:cs="Arial"/>
                <w:sz w:val="20"/>
                <w:szCs w:val="20"/>
              </w:rPr>
              <w:t>poucos profissionais (</w:t>
            </w:r>
            <w:r w:rsidR="00507C67">
              <w:rPr>
                <w:rFonts w:ascii="Arial" w:hAnsi="Arial" w:cs="Arial"/>
                <w:sz w:val="20"/>
                <w:szCs w:val="20"/>
              </w:rPr>
              <w:t>12%</w:t>
            </w:r>
            <w:r w:rsidR="00622E38">
              <w:rPr>
                <w:rFonts w:ascii="Arial" w:hAnsi="Arial" w:cs="Arial"/>
                <w:sz w:val="20"/>
                <w:szCs w:val="20"/>
              </w:rPr>
              <w:t>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reconhecem o intervalo de administração dos </w:t>
            </w:r>
            <w:r w:rsidR="00663B93">
              <w:rPr>
                <w:rFonts w:ascii="Arial" w:hAnsi="Arial" w:cs="Arial"/>
                <w:sz w:val="20"/>
                <w:szCs w:val="20"/>
              </w:rPr>
              <w:t>fármacos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>, análise dos ritmos de FV, Assistolia (66,0%) e vias aéreas artificiais (56,0%). Todavia, constatou-se que nenhum enfermeiro soube relatar a técnica correta da compressão torácica.</w:t>
            </w:r>
          </w:p>
        </w:tc>
      </w:tr>
      <w:tr w:rsidR="00D14835" w:rsidRPr="00C837F8" w14:paraId="3B04811F" w14:textId="0C2BFCF7" w:rsidTr="005113DD">
        <w:tc>
          <w:tcPr>
            <w:tcW w:w="3969" w:type="dxa"/>
          </w:tcPr>
          <w:p w14:paraId="44FE6C03" w14:textId="1590A34A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DIFICULDADES ENFRENTADAS PELA EQUIPE DE ENFERMAGEM NO ATENDIMENTO À PARADA CARDIORRESPIRATÓRIA.</w:t>
            </w:r>
          </w:p>
        </w:tc>
        <w:tc>
          <w:tcPr>
            <w:tcW w:w="1383" w:type="dxa"/>
          </w:tcPr>
          <w:p w14:paraId="6F8295BD" w14:textId="6D517F9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MENEZES e ROCHA, 2013.</w:t>
            </w:r>
          </w:p>
        </w:tc>
        <w:tc>
          <w:tcPr>
            <w:tcW w:w="4004" w:type="dxa"/>
          </w:tcPr>
          <w:p w14:paraId="7FB76E04" w14:textId="2996E86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as dificuldades enfrentadas pela equipe de enfermagem no atendimento à parada cardiorrespiratória (PCR).</w:t>
            </w:r>
          </w:p>
        </w:tc>
        <w:tc>
          <w:tcPr>
            <w:tcW w:w="4394" w:type="dxa"/>
          </w:tcPr>
          <w:p w14:paraId="0E943C8A" w14:textId="6E95D962" w:rsidR="00D14835" w:rsidRPr="00304F09" w:rsidRDefault="00F428F7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F09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304F09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304F09">
              <w:rPr>
                <w:rFonts w:ascii="Arial" w:hAnsi="Arial" w:cs="Arial"/>
                <w:sz w:val="20"/>
                <w:szCs w:val="20"/>
              </w:rPr>
              <w:t xml:space="preserve"> que fizeram parte do estudo apresentaram idades entre 24 a 45 anos, sendo a média de 33,1 anos. Em relação ao tempo médio de experiência profissional em emergência, todos tinham entre 2 e 9 anos de serviço, e observa-se que 63,6% dos entrevistados negaram qualquer treinamento da instituição.</w:t>
            </w:r>
          </w:p>
        </w:tc>
      </w:tr>
      <w:tr w:rsidR="00D14835" w:rsidRPr="002009D1" w14:paraId="09D13C99" w14:textId="2EBB1197" w:rsidTr="005113DD">
        <w:tc>
          <w:tcPr>
            <w:tcW w:w="3969" w:type="dxa"/>
          </w:tcPr>
          <w:p w14:paraId="4F6956ED" w14:textId="4004FDD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CONHECIMENTO DOS PROFISSIONAIS DE ENFERMAGEM DA CLÍNICA MÉDICA E PRONTO SOCORRO FRENTE A PARADA CARDIORRESPIRATÓRIA.</w:t>
            </w:r>
          </w:p>
        </w:tc>
        <w:tc>
          <w:tcPr>
            <w:tcW w:w="1383" w:type="dxa"/>
          </w:tcPr>
          <w:p w14:paraId="17389E7D" w14:textId="39D1255C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VALE, 2016.</w:t>
            </w:r>
          </w:p>
        </w:tc>
        <w:tc>
          <w:tcPr>
            <w:tcW w:w="4004" w:type="dxa"/>
          </w:tcPr>
          <w:p w14:paraId="7224D376" w14:textId="556EA14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Analisar o conhecimento dos profissionais de enfermagem que atuam na clínica médica e pronto socorro, sobre a assistência imediata a vítimas de PCR.</w:t>
            </w:r>
          </w:p>
        </w:tc>
        <w:tc>
          <w:tcPr>
            <w:tcW w:w="4394" w:type="dxa"/>
          </w:tcPr>
          <w:p w14:paraId="599EA020" w14:textId="23E2C716" w:rsidR="00D14835" w:rsidRPr="00FC6A72" w:rsidRDefault="00476CD0" w:rsidP="00FC6A7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profissionais que 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fizeram </w:t>
            </w:r>
            <w:r w:rsidR="00E01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arte do estudo eram 67% do gênero masculino e </w:t>
            </w:r>
            <w:r w:rsidR="00DC24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33% do gênero feminino, tendo 33% idade entre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17% idade entre 36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40 e 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50% idade acima dos 40 anos. </w:t>
            </w:r>
            <w:r w:rsidR="007943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Possuindo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50% entre 1 a 10 anos de atuação na área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11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834B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20 anos de atuação na 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área,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21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30 anos de atuação na área e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outros. 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enfermeiros demonstram conhecimentos e os passos a serem seguidos em caso </w:t>
            </w:r>
            <w:r w:rsidR="00673F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 PCR,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porém de forma superficial.</w:t>
            </w:r>
          </w:p>
        </w:tc>
      </w:tr>
      <w:tr w:rsidR="00D14835" w:rsidRPr="00C837F8" w14:paraId="0ECB1824" w14:textId="4BE3ED99" w:rsidTr="005113DD">
        <w:tc>
          <w:tcPr>
            <w:tcW w:w="3969" w:type="dxa"/>
          </w:tcPr>
          <w:p w14:paraId="3B0E6E42" w14:textId="15D0D79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PARADA E REANIMAÇÃO CARDIORRESPIRATÓRIA: CONHECIMENTO DO ENFERMEIRO BASEADO NAS DIRETRIZES DA AMERICAN HEART ASSOCIATION 2015.</w:t>
            </w:r>
          </w:p>
        </w:tc>
        <w:tc>
          <w:tcPr>
            <w:tcW w:w="1383" w:type="dxa"/>
          </w:tcPr>
          <w:p w14:paraId="33A8A80E" w14:textId="0B70F33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BARROS e NETO, 2018.</w:t>
            </w:r>
          </w:p>
        </w:tc>
        <w:tc>
          <w:tcPr>
            <w:tcW w:w="4004" w:type="dxa"/>
          </w:tcPr>
          <w:p w14:paraId="6843DEE6" w14:textId="2A14C49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conhecimento do especialista em formação do curso de Cardiologia e Hemodinâmica no que se refere ao atendimento emergencial à parada cardiorrespiratória.</w:t>
            </w:r>
          </w:p>
        </w:tc>
        <w:tc>
          <w:tcPr>
            <w:tcW w:w="4394" w:type="dxa"/>
          </w:tcPr>
          <w:p w14:paraId="021EDCD4" w14:textId="26B4974A" w:rsidR="00D14835" w:rsidRPr="00087DDD" w:rsidRDefault="000D0C6F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DDD">
              <w:rPr>
                <w:rFonts w:ascii="Arial" w:hAnsi="Arial" w:cs="Arial"/>
                <w:sz w:val="20"/>
                <w:szCs w:val="20"/>
              </w:rPr>
              <w:t>Na variável idade dos enfermeiros, a mínima encontrada foi de 23 anos e máxima de 50 anos, com média de 32,28 anos, cuja maioria, 92% era do gênero feminino</w:t>
            </w:r>
            <w:r w:rsidR="005D7A05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Com relação ao conhecimento teórico dos enfermeiros acerca dos sinais clínicos de uma PCR, 80% afirmaram que </w:t>
            </w:r>
            <w:r w:rsidR="00273CFB" w:rsidRPr="00087DDD">
              <w:rPr>
                <w:rFonts w:ascii="Arial" w:hAnsi="Arial" w:cs="Arial"/>
                <w:sz w:val="20"/>
                <w:szCs w:val="20"/>
              </w:rPr>
              <w:t>se caracteriza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pela “perda da consciência e pela ausência do pulso carotídeo”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, 16%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“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>ausência de qualquer pulso e perda de consciência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4% “perda de consciência”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>sobre a primeira conduta a ser tomada ao se deparar com uma pessoa que estivesse apresentando os sinais clínicos de PCR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63E2" w:rsidRPr="00087DDD">
              <w:rPr>
                <w:rFonts w:ascii="Arial" w:hAnsi="Arial" w:cs="Arial"/>
                <w:sz w:val="20"/>
                <w:szCs w:val="20"/>
              </w:rPr>
              <w:t>16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mencionaram que deveria ser checado a responsividade da vítima e </w:t>
            </w:r>
            <w:r w:rsidR="00644033" w:rsidRPr="00087DDD">
              <w:rPr>
                <w:rFonts w:ascii="Arial" w:hAnsi="Arial" w:cs="Arial"/>
                <w:sz w:val="20"/>
                <w:szCs w:val="20"/>
              </w:rPr>
              <w:t>84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afirmaram que deveria ser </w:t>
            </w:r>
            <w:r w:rsidR="003E3609" w:rsidRPr="00087DDD">
              <w:rPr>
                <w:rFonts w:ascii="Arial" w:hAnsi="Arial" w:cs="Arial"/>
                <w:sz w:val="20"/>
                <w:szCs w:val="20"/>
              </w:rPr>
              <w:t>chamado a ajuda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BD16B8" w:rsidRPr="00087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3E0" w:rsidRPr="00087DDD">
              <w:rPr>
                <w:rFonts w:ascii="Arial" w:hAnsi="Arial" w:cs="Arial"/>
                <w:sz w:val="20"/>
                <w:szCs w:val="20"/>
              </w:rPr>
              <w:t xml:space="preserve">Com relação as compressões torácicas </w:t>
            </w:r>
            <w:r w:rsidR="00D73E70" w:rsidRPr="00087DDD">
              <w:rPr>
                <w:rFonts w:ascii="Arial" w:hAnsi="Arial" w:cs="Arial"/>
                <w:sz w:val="20"/>
                <w:szCs w:val="20"/>
              </w:rPr>
              <w:t>e profundidades dessas compressões no tórax 92% afirma</w:t>
            </w:r>
            <w:r w:rsidR="005756E0" w:rsidRPr="00087DDD">
              <w:rPr>
                <w:rFonts w:ascii="Arial" w:hAnsi="Arial" w:cs="Arial"/>
                <w:sz w:val="20"/>
                <w:szCs w:val="20"/>
              </w:rPr>
              <w:t xml:space="preserve">ram que deveria ser realizada de 100 a 120 compressões por minuto </w:t>
            </w:r>
            <w:r w:rsidR="008E3408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1105C" w:rsidRPr="00087DDD">
              <w:rPr>
                <w:rFonts w:ascii="Arial" w:hAnsi="Arial" w:cs="Arial"/>
                <w:sz w:val="20"/>
                <w:szCs w:val="20"/>
              </w:rPr>
              <w:t>8% até 100 compressões por minuto</w:t>
            </w:r>
            <w:r w:rsidR="0041511B" w:rsidRPr="00087DDD">
              <w:rPr>
                <w:rFonts w:ascii="Arial" w:hAnsi="Arial" w:cs="Arial"/>
                <w:sz w:val="20"/>
                <w:szCs w:val="20"/>
              </w:rPr>
              <w:t xml:space="preserve">, e, em relação a profundidade das compressões </w:t>
            </w:r>
            <w:r w:rsidR="000C28CD" w:rsidRPr="00087DDD">
              <w:rPr>
                <w:rFonts w:ascii="Arial" w:hAnsi="Arial" w:cs="Arial"/>
                <w:sz w:val="20"/>
                <w:szCs w:val="20"/>
              </w:rPr>
              <w:t xml:space="preserve">96% responderam que devem ser comprimidos entre 5 e 6 cm de profundidade e 4% </w:t>
            </w:r>
            <w:r w:rsidR="009B2A10" w:rsidRPr="00087DDD">
              <w:rPr>
                <w:rFonts w:ascii="Arial" w:hAnsi="Arial" w:cs="Arial"/>
                <w:sz w:val="20"/>
                <w:szCs w:val="20"/>
              </w:rPr>
              <w:t>de 4 a 7%.</w:t>
            </w:r>
          </w:p>
        </w:tc>
      </w:tr>
      <w:tr w:rsidR="00D14835" w:rsidRPr="00C837F8" w14:paraId="45418F68" w14:textId="6AD10AFA" w:rsidTr="005113DD">
        <w:tc>
          <w:tcPr>
            <w:tcW w:w="3969" w:type="dxa"/>
          </w:tcPr>
          <w:p w14:paraId="2069D6DA" w14:textId="41F36D73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CONHECIMENTO DA EQUIPE DE ENFERMAGEM SOBRE RESSUSCITA</w:t>
            </w:r>
            <w:r w:rsidR="00DD7396">
              <w:rPr>
                <w:rFonts w:ascii="Arial" w:hAnsi="Arial" w:cs="Arial"/>
                <w:sz w:val="20"/>
                <w:szCs w:val="20"/>
              </w:rPr>
              <w:t>ÇÃ</w:t>
            </w:r>
            <w:r w:rsidRPr="00FC6A72">
              <w:rPr>
                <w:rFonts w:ascii="Arial" w:hAnsi="Arial" w:cs="Arial"/>
                <w:sz w:val="20"/>
                <w:szCs w:val="20"/>
              </w:rPr>
              <w:t>O CARDIOPULMONAR.</w:t>
            </w:r>
          </w:p>
        </w:tc>
        <w:tc>
          <w:tcPr>
            <w:tcW w:w="1383" w:type="dxa"/>
          </w:tcPr>
          <w:p w14:paraId="17641E66" w14:textId="21C7724B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GUSKUMA, et al, 2019.</w:t>
            </w:r>
          </w:p>
        </w:tc>
        <w:tc>
          <w:tcPr>
            <w:tcW w:w="4004" w:type="dxa"/>
          </w:tcPr>
          <w:p w14:paraId="76EEE12E" w14:textId="62602B9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Objetivou-se identificar o conhecimento teórico da equipe de enfermagem sobre as manobras de ressuscitação cardiopulmonar em suporte básico de vida, associando tal conhecimento às variáveis sociodemográficas, econômicas e de formação profissional.</w:t>
            </w:r>
          </w:p>
        </w:tc>
        <w:tc>
          <w:tcPr>
            <w:tcW w:w="4394" w:type="dxa"/>
          </w:tcPr>
          <w:p w14:paraId="709F1174" w14:textId="10821424" w:rsidR="00D14835" w:rsidRPr="00D334E9" w:rsidRDefault="00397A9D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4E9">
              <w:rPr>
                <w:rFonts w:ascii="Arial" w:hAnsi="Arial" w:cs="Arial"/>
                <w:sz w:val="20"/>
                <w:szCs w:val="20"/>
              </w:rPr>
              <w:t>A média de idade foi de 36,4, com predomínio do sexo feminino (74,6%)</w:t>
            </w:r>
            <w:r w:rsidR="007A72A5" w:rsidRPr="00D334E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No que diz respeito ao tempo de formação, pro</w:t>
            </w:r>
            <w:r w:rsidR="00AD4528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ssionais com mais de cinco anos de formados apresentaram menor número de acertos do que aqueles com tempo inferior a cinco anos.</w:t>
            </w:r>
            <w:r w:rsidR="00874FAF" w:rsidRPr="00D334E9">
              <w:rPr>
                <w:rFonts w:ascii="Arial" w:hAnsi="Arial" w:cs="Arial"/>
                <w:sz w:val="20"/>
                <w:szCs w:val="20"/>
              </w:rPr>
              <w:t xml:space="preserve"> A média de acertos foi maior entre profissionais que concluíram o treinamento entre seis meses a um ano; e um ano a cinco anos quando comparados aos que concluíram há mais de cinco anos. Quando se associou a idade com o número de acertos evidenciou-se que quanto maior a idade do profissional, menor foi o número de acertos nas questões.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 Observou-se sobre o conhecimento dos entrevistados em RCP que somente 40,8% 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lastRenderedPageBreak/>
              <w:t>souberam reconhecer a sequência de atendimento da cadeia de sobrevida. Em relação à localização correta para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cação do pulso em adultos inconscientes, a maioria (92,8%) dos pro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ssionais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caria o pulso carotídeo, e 75,4% dos participantes referiram que o tempo não deveria exceder mais que 10 segundos. 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Com relação ao conhecimento sobre a cadeia de sobrevivência, somente 40,8% dos profissionais souberam reconhecer esta sequência de atendimento.</w:t>
            </w:r>
          </w:p>
        </w:tc>
      </w:tr>
      <w:tr w:rsidR="00D14835" w:rsidRPr="00C837F8" w14:paraId="14B9C473" w14:textId="4C3B77E4" w:rsidTr="005113DD">
        <w:tc>
          <w:tcPr>
            <w:tcW w:w="3969" w:type="dxa"/>
          </w:tcPr>
          <w:p w14:paraId="7A3BD848" w14:textId="592A333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NÍVEL DE CONHECIMENTO DOS ENFERMEIROS SOBRE AS TÉCNICAS DE REANIMAÇÃO CARDIOPULMONAR.</w:t>
            </w:r>
          </w:p>
        </w:tc>
        <w:tc>
          <w:tcPr>
            <w:tcW w:w="1383" w:type="dxa"/>
          </w:tcPr>
          <w:p w14:paraId="64E53E9C" w14:textId="5E98852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CARNEIRO, et al, 2018.</w:t>
            </w:r>
          </w:p>
        </w:tc>
        <w:tc>
          <w:tcPr>
            <w:tcW w:w="4004" w:type="dxa"/>
          </w:tcPr>
          <w:p w14:paraId="499FDBA2" w14:textId="7386C05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as técnicas de reanimação cardiopulmonar.</w:t>
            </w:r>
          </w:p>
        </w:tc>
        <w:tc>
          <w:tcPr>
            <w:tcW w:w="4394" w:type="dxa"/>
          </w:tcPr>
          <w:p w14:paraId="207338C7" w14:textId="273C7409" w:rsidR="00D14835" w:rsidRPr="008345C3" w:rsidRDefault="00696FE0" w:rsidP="00834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5C3">
              <w:rPr>
                <w:rFonts w:ascii="Arial" w:hAnsi="Arial" w:cs="Arial"/>
                <w:sz w:val="20"/>
                <w:szCs w:val="20"/>
              </w:rPr>
              <w:t>Segundo o artigo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 xml:space="preserve"> dos 23 enfermeiros que fizeram parte da pesquisa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17,3% são do gênero masculino, enquanto que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82,6% são do gênero feminino</w:t>
            </w:r>
            <w:r w:rsidR="00DA1816" w:rsidRPr="008345C3">
              <w:rPr>
                <w:rFonts w:ascii="Arial" w:hAnsi="Arial" w:cs="Arial"/>
                <w:sz w:val="20"/>
                <w:szCs w:val="20"/>
              </w:rPr>
              <w:t xml:space="preserve"> sendo que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 xml:space="preserve"> 60,8% enfermeiros possuíam idade entre 25 e 35 anos, 21,7% idade entre 36 e 45 anos, 13,0% idade entre 46 e 55 anos e</w:t>
            </w:r>
            <w:r w:rsidR="009B45D6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>4,3% não respondeu ao questionamento.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 E também</w:t>
            </w:r>
            <w:r w:rsidR="00B756F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47,8% enfermeiros já realizaram pelo menos um curso de atualização em SBV ou RCP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39,1% enfermeiros nunca realizaram cursos de atualização em SBV ou RCP, e que apenas 13,0% enfermeiros realizaram mais de um curso de atualização nestas áreas.</w:t>
            </w:r>
            <w:r w:rsidR="004D019B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No estudo também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5C3" w:rsidRPr="008345C3">
              <w:rPr>
                <w:rFonts w:ascii="Arial" w:hAnsi="Arial" w:cs="Arial"/>
                <w:sz w:val="20"/>
                <w:szCs w:val="20"/>
              </w:rPr>
              <w:t>se verificou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que 17,3 % enfermeiros iniciariam a RCP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a vítima tivesse ausência de pulso radial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21,7 % já iniciariam a reanimação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respirasse ou apresentasse respiração anormal (Gasping)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43,4 % dariam início à RCP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apresentasse ausência de incursões respiratórias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8,6 %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respondesse ao chamado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e 8,6% não souberam responder ao questionamento.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Em relação a sequência adequada dos eventos em RCP, 52,1 % enfermeiros responderam CAB</w:t>
            </w:r>
            <w:r w:rsidR="00905102" w:rsidRPr="008345C3">
              <w:rPr>
                <w:rFonts w:ascii="Arial" w:hAnsi="Arial" w:cs="Arial"/>
                <w:sz w:val="20"/>
                <w:szCs w:val="20"/>
              </w:rPr>
              <w:t>, forma correta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, 26,0 % enfermeiros responderam ABC, 8,6 %</w:t>
            </w:r>
            <w:r w:rsidR="00C833CA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 xml:space="preserve">responderam CBA,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lastRenderedPageBreak/>
              <w:t>4,3 % respondeu BAC e 8,6% não souberam responder.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No estudo também representa a quantidade de acertos dos enfermeiros quando questionados sobre qual a relação correta da massagem cardíaca para ventilação. Observa-se assim que 65,2 % enfermeiros afirmaram que a relação correta seria 30/2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>,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17,3 % enfermeiros responderam que seria 15/2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>13,0 % enfermeiros que seria 15/2 e 1 não respondeu ao questionamento.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681" w:rsidRPr="008345C3">
              <w:rPr>
                <w:rFonts w:ascii="Arial" w:hAnsi="Arial" w:cs="Arial"/>
                <w:sz w:val="20"/>
                <w:szCs w:val="20"/>
              </w:rPr>
              <w:t>R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>elacionado sobre a profundidade adequada das compressões 30,4 % enfermeiros afirmaram que a profundidade adequada seria de no mínimo 5 cm, 4,3 % afirmou que seria de no mínimo 4cm, 13,0 % responderam que seria aproximadamente 4cm, 47,8 % enfermeiros marcaram a alternativa incorreta de no máximo 5 cm, e um enfermeiro não respondeu ao questionamento.</w:t>
            </w:r>
            <w:r w:rsidR="00062F78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Referente a qual é a frequência adequada das compressões torácicas na RCP, 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4,33% dos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enfermeiro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afirm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aram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que a frequência adequada seria de no mínimo 80 ventilações por minuto, 26,0 % enfermeiros responderam que seria de no mínimo 100 ventilações por minuto, 47,8 % afirmaram que seria de aproximadamente 100 ventilações por minuto, 17,3 % enfermeiros afirmaram que seria de aproximadamente 80, e </w:t>
            </w:r>
            <w:r w:rsidR="005C720D" w:rsidRPr="008345C3">
              <w:rPr>
                <w:rFonts w:ascii="Arial" w:hAnsi="Arial" w:cs="Arial"/>
                <w:sz w:val="20"/>
                <w:szCs w:val="20"/>
              </w:rPr>
              <w:t>4,33%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respondeu que seria de no máximo 100 ventilações por minuto.</w:t>
            </w:r>
            <w:r w:rsidR="003E2795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>Referente as respostas dos participantes da pesquisa quando questionados sobre qual a frequência adequada das ventilações em um paciente que se encontra com via aérea avançada</w:t>
            </w:r>
            <w:r w:rsidR="007C6770" w:rsidRPr="008345C3">
              <w:rPr>
                <w:rFonts w:ascii="Arial" w:hAnsi="Arial" w:cs="Arial"/>
                <w:sz w:val="20"/>
                <w:szCs w:val="20"/>
              </w:rPr>
              <w:t>, 4,34%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dos enfermeiros respondeu que seria de 6 a 8 ventilações por minuto, 43,4 % enfermeiros afirmaram que seria de 8 a 10 ventilações por minuto, 26,0 % responderam que seria de 10 a 15 ventilações por minuto e apenas 8,6 %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informaram que seria de 15, e </w:t>
            </w:r>
            <w:r w:rsidR="00711B64" w:rsidRPr="008345C3">
              <w:rPr>
                <w:rFonts w:ascii="Arial" w:hAnsi="Arial" w:cs="Arial"/>
                <w:sz w:val="20"/>
                <w:szCs w:val="20"/>
              </w:rPr>
              <w:t>17,66%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não responderam à questão.</w:t>
            </w:r>
            <w:r w:rsidR="000C582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4835" w:rsidRPr="00C837F8" w14:paraId="4447A7E5" w14:textId="50AF3F5C" w:rsidTr="005113DD">
        <w:tc>
          <w:tcPr>
            <w:tcW w:w="3969" w:type="dxa"/>
          </w:tcPr>
          <w:p w14:paraId="3A83F940" w14:textId="2E5C89B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CONHECIMENTO DA EQUIPE DE ENFERMAGEM SOBRE O PROTOCOLO DE RESSUSCITAÇÃO CARDIORRESPIRATÓRIA NO SETOR DE EMERGÊNCIA.</w:t>
            </w:r>
          </w:p>
        </w:tc>
        <w:tc>
          <w:tcPr>
            <w:tcW w:w="1383" w:type="dxa"/>
          </w:tcPr>
          <w:p w14:paraId="73FDDC92" w14:textId="5CB172A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AGUIAR e ANDRADE, 2018.</w:t>
            </w:r>
          </w:p>
        </w:tc>
        <w:tc>
          <w:tcPr>
            <w:tcW w:w="4004" w:type="dxa"/>
          </w:tcPr>
          <w:p w14:paraId="6D03C273" w14:textId="17930D26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o protocolo de ressuscitação cardiopulmonar no setor de emergência.</w:t>
            </w:r>
          </w:p>
        </w:tc>
        <w:tc>
          <w:tcPr>
            <w:tcW w:w="4394" w:type="dxa"/>
          </w:tcPr>
          <w:p w14:paraId="6E1E9039" w14:textId="497F21DC" w:rsidR="00D14835" w:rsidRPr="009935D9" w:rsidRDefault="00F65D26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D9">
              <w:rPr>
                <w:rFonts w:ascii="Arial" w:hAnsi="Arial" w:cs="Arial"/>
                <w:sz w:val="20"/>
                <w:szCs w:val="20"/>
              </w:rPr>
              <w:t>Foi possível constatar que dessas amostras 20% é do sexo masculino e 80%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5D9">
              <w:rPr>
                <w:rFonts w:ascii="Arial" w:hAnsi="Arial" w:cs="Arial"/>
                <w:sz w:val="20"/>
                <w:szCs w:val="20"/>
              </w:rPr>
              <w:t>são do sexo feminino, com idades entre 20 a maior de 60 anos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6AD3" w:rsidRPr="009935D9">
              <w:rPr>
                <w:rFonts w:ascii="Arial" w:hAnsi="Arial" w:cs="Arial"/>
                <w:sz w:val="20"/>
                <w:szCs w:val="20"/>
              </w:rPr>
              <w:t>De todos os profissionais que submeteram à pesquisa, 80% responderam que a ausência de pulso é um sinal clínico essencial para diagnosticar uma PCR, porém 20% responderem não acreditar que essa afirmativa seja verdadeira</w:t>
            </w:r>
            <w:r w:rsidR="0005007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015A6" w:rsidRPr="009935D9">
              <w:rPr>
                <w:rFonts w:ascii="Arial" w:hAnsi="Arial" w:cs="Arial"/>
                <w:sz w:val="20"/>
                <w:szCs w:val="20"/>
              </w:rPr>
              <w:t>Referente ao pulso indicado para verificação de pulso durante uma PCR, 50% responderam que o pulso indicado é o carotídeo, 5% braquial, 15% radial e 30% Femural.</w:t>
            </w:r>
            <w:r w:rsidR="002C3B0C" w:rsidRPr="009935D9">
              <w:rPr>
                <w:rFonts w:ascii="Arial" w:hAnsi="Arial" w:cs="Arial"/>
                <w:sz w:val="20"/>
                <w:szCs w:val="20"/>
              </w:rPr>
              <w:t xml:space="preserve"> Quando perguntado qual número de compressões torácicas no SBV preconizada no novo protocolo da American Hearth Association, 25% responderam 90-110/min, 60% respondeu que o correto seria 100-120/min e 15% respondeu que seria 100-140/min.</w:t>
            </w:r>
            <w:r w:rsidR="004F4FC6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Quando perguntado aos profissionais de enfermagem a respeito da sequência do protocolo aplicado nos casos de parada cardiorrespiratória, 25% souberam responder corretamente a sequência e 75% erraram ainda respondendo a 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sequência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 antigamente utilizada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.</w:t>
            </w:r>
            <w:r w:rsidR="005E4F04" w:rsidRPr="009935D9">
              <w:rPr>
                <w:rFonts w:ascii="Arial" w:hAnsi="Arial" w:cs="Arial"/>
                <w:sz w:val="20"/>
                <w:szCs w:val="20"/>
              </w:rPr>
              <w:t xml:space="preserve"> Referente sobre quem executa o papel de líder durante a assistência de uma PCR em sua unidade, 40% responderam que é o médico, enquanto 55% afirma que este papel é do enfermeiro e 5% diz que são os técnicos em enfermagem que desempenham essa função em sua unidade.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 xml:space="preserve"> Sobre atividades desenvolvidas através de treinamentos e educação continuada em sua unidade, 90% afirmaram que são desenvolvidas essas atividades</w:t>
            </w:r>
            <w:r w:rsidR="009935D9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>e 10% dizem não ter conhecimento desses treinamentos em sua unidade.</w:t>
            </w:r>
          </w:p>
        </w:tc>
      </w:tr>
    </w:tbl>
    <w:p w14:paraId="7F275F9F" w14:textId="77777777" w:rsidR="002641FF" w:rsidRDefault="002641FF" w:rsidP="00A60B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6EAC9" w14:textId="61C407FD" w:rsidR="00D14835" w:rsidRDefault="00D14835" w:rsidP="00E010A8">
      <w:pPr>
        <w:jc w:val="center"/>
        <w:rPr>
          <w:rFonts w:ascii="Arial" w:hAnsi="Arial" w:cs="Arial"/>
          <w:b/>
          <w:bCs/>
          <w:sz w:val="24"/>
          <w:szCs w:val="24"/>
        </w:rPr>
        <w:sectPr w:rsidR="00D14835" w:rsidSect="00D14835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14:paraId="16A302BC" w14:textId="75C2FE7C" w:rsidR="00370DD7" w:rsidRDefault="002641FF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683C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00A6F16" w14:textId="77777777" w:rsidR="00E010A8" w:rsidRDefault="00E010A8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F20E6" w14:textId="3A54CE97" w:rsidR="00B03E80" w:rsidRPr="00E00058" w:rsidRDefault="00B03E80" w:rsidP="00A60B1E">
      <w:pPr>
        <w:spacing w:after="0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AMERICAN HEART ASSOCIATION.</w:t>
      </w:r>
      <w:r w:rsidR="009974E3" w:rsidRPr="00E00058">
        <w:rPr>
          <w:rFonts w:ascii="Arial" w:hAnsi="Arial" w:cs="Arial"/>
          <w:sz w:val="20"/>
          <w:szCs w:val="20"/>
        </w:rPr>
        <w:t xml:space="preserve"> Destaques das diretrizes de RCP e ACE</w:t>
      </w:r>
      <w:r w:rsidR="00F71FB8" w:rsidRPr="00E00058">
        <w:rPr>
          <w:rFonts w:ascii="Arial" w:hAnsi="Arial" w:cs="Arial"/>
          <w:sz w:val="20"/>
          <w:szCs w:val="20"/>
        </w:rPr>
        <w:t>. American Heart Association. 2020</w:t>
      </w:r>
      <w:r w:rsidR="00F05819" w:rsidRPr="00E00058">
        <w:rPr>
          <w:rFonts w:ascii="Arial" w:hAnsi="Arial" w:cs="Arial"/>
          <w:sz w:val="20"/>
          <w:szCs w:val="20"/>
        </w:rPr>
        <w:t>. [s. l.].</w:t>
      </w:r>
      <w:r w:rsidR="007E5817">
        <w:rPr>
          <w:rFonts w:ascii="Arial" w:hAnsi="Arial" w:cs="Arial"/>
          <w:sz w:val="20"/>
          <w:szCs w:val="20"/>
        </w:rPr>
        <w:t xml:space="preserve"> *</w:t>
      </w:r>
    </w:p>
    <w:p w14:paraId="50EF251F" w14:textId="77777777" w:rsidR="0093169A" w:rsidRPr="00E00058" w:rsidRDefault="0093169A" w:rsidP="00A60B1E">
      <w:pPr>
        <w:spacing w:after="0"/>
        <w:rPr>
          <w:rFonts w:ascii="Arial" w:hAnsi="Arial" w:cs="Arial"/>
          <w:sz w:val="20"/>
          <w:szCs w:val="20"/>
        </w:rPr>
      </w:pPr>
    </w:p>
    <w:p w14:paraId="1DA679AE" w14:textId="6D255FE0" w:rsidR="002641FF" w:rsidRPr="00E00058" w:rsidRDefault="002641FF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hAnsi="Arial" w:cs="Arial"/>
          <w:sz w:val="20"/>
          <w:szCs w:val="20"/>
        </w:rPr>
        <w:t>MENEZES, R. R. ROCHA, A. K. L. DIFICULDADES ENFRENTADAS PELA EQUIPE DE ENFERMAGEM NO ATENDIMENTO À PARADA CARDIORRESPIRATÓRIA. Faculdade Independente do Nordeste/FAINOR. João Pessoa – PB. 2013.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Disponível em: &lt;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https://periodicos.unipe.edu.br/index.php/interscientia/article/view/43/40 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E83254F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BB7F2" w14:textId="016FF127" w:rsidR="00704984" w:rsidRPr="00E00058" w:rsidRDefault="002641F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ARAÚJO, L. P. SILVA, A. L. MARINELLI, N. P. POSSO, M. B. S. ALMEIDA, L. M. N. CONHECIMENTO DA EQUIPE DE ENFERMAGEM SOBRE O PROTOCOLO RESSUSCITAÇÃO CARDIOPULMONAR NO SETOR DE EMERGÊNCIA DE UM HOSPITAL PÚBLICO. Revista Univap. São José dos Campos – SP. 2012. </w:t>
      </w:r>
    </w:p>
    <w:p w14:paraId="1C8BAA6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9639F" w14:textId="070FC6D4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GUEDES, A. R. AMARO, A. Y. G. SOUZA, N. P. SILVA, M. S. L. NASCIMENTO, A. C. B. NEVES, F. L. A. A IMPORTÂNCIA DA CAPACITAÇÃO DOS PROFISSIONAIS DE ENFERMAGEM FRENTE A UMA PARADA CARDIORRESPIRATÓRIA EM ADULTOS. JNT - FACIT BUSINESS AND TECHNOLOGY JOURNAL. TOCANTINS. 2021.</w:t>
      </w:r>
    </w:p>
    <w:p w14:paraId="0FA947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079AD" w14:textId="35155D4E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BRAGA, R. M. N. FONSECA, A. L. E. A. RAMOSC, D. C. L. GONÇALVES, R. P. F. DIASE, O. V. ATUAÇÃO DA EQUIPE DE ENFERMAGEM NO ATENDIMENTO À VÍTIMA DE PARADA CARDIORRESPIRATÓRIA NO AMBIENTE INTRA-HOSPITALAR. Rev. Aten. Saúde, São Caetano do Sul. MG. 2018.</w:t>
      </w:r>
    </w:p>
    <w:p w14:paraId="4B3311E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324B0" w14:textId="047E9466" w:rsidR="00D424DD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OLIVEIRA, K. C. J. CONHECIMENTOS DA EQUIPE DE ENFERMAGEM DIANTE DA PARADA CARDIORRESPIRATÓRIA: REVISÃO INTEGRATIVA. UNIVERSIDADE FEDERAL DE SANTA CATARINA. Florianópolis - SC. 2014.</w:t>
      </w:r>
      <w:r w:rsidR="007E5817">
        <w:rPr>
          <w:rFonts w:ascii="Arial" w:hAnsi="Arial" w:cs="Arial"/>
          <w:sz w:val="20"/>
          <w:szCs w:val="20"/>
        </w:rPr>
        <w:t xml:space="preserve"> </w:t>
      </w:r>
    </w:p>
    <w:p w14:paraId="0C62E788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EFD78" w14:textId="0F70B73A" w:rsidR="002009D1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LIMA, V. B. CAPACITAÇÃO DA EQUIPE DE ENFERMAGEM SOBRE O ATENDIMENTO DA PARADA CARDIORRESPIRATÓRIA EM UM HOSPITAL SECUNDÁRIO DE FORTALEZA-CE. UNIVERSIDADE FEDERAL DE SANTA CATARINA. Florianópolis - SC. 2014.</w:t>
      </w:r>
      <w:r w:rsidR="001E221C">
        <w:rPr>
          <w:rFonts w:ascii="Arial" w:hAnsi="Arial" w:cs="Arial"/>
          <w:sz w:val="20"/>
          <w:szCs w:val="20"/>
        </w:rPr>
        <w:t xml:space="preserve"> *</w:t>
      </w:r>
    </w:p>
    <w:p w14:paraId="797C7A5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6CFEFCF" w14:textId="495914B7" w:rsidR="009F0CBF" w:rsidRPr="00E00058" w:rsidRDefault="002009D1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OLIVEIRA, G. F. S. M. SANTOS, L. G. E. SANTOS, M. A. S. GUSMÃO, C. M. P. ROCHA, D. M. ASSISTÊNCIA DE ENFERMAGEM EM RELAÇÃO ÀS DIRETRIZES DE ATENDIMENTO A PARADA CARDIORRESPIRATÓRIA. Ciências Biológicas e de Saúde Unit. ALAGOAS. 2021. Disponível em: </w:t>
      </w:r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&lt;</w:t>
      </w:r>
      <w:hyperlink r:id="rId6" w:history="1">
        <w:r w:rsidR="00E712F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https://periodicos.set.edu.br/fitsbiosaude/article/view/7428/4545</w:t>
        </w:r>
      </w:hyperlink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2EF1D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DEF156" w14:textId="376D8909" w:rsidR="00E712F0" w:rsidRPr="00E00058" w:rsidRDefault="009F0CB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SANTOS, L. P. RODRIGUES, N. A. M. </w:t>
      </w:r>
      <w:r w:rsidR="007F5DD4" w:rsidRPr="00E00058">
        <w:rPr>
          <w:rFonts w:ascii="Arial" w:hAnsi="Arial" w:cs="Arial"/>
          <w:sz w:val="20"/>
          <w:szCs w:val="20"/>
        </w:rPr>
        <w:t xml:space="preserve">BEZERRA, A. L. D. SOUZA, M. N. A. FREITOSA, A. N. A. ASSIS, E. V. </w:t>
      </w:r>
      <w:r w:rsidR="006A1526" w:rsidRPr="00E00058">
        <w:rPr>
          <w:rFonts w:ascii="Arial" w:hAnsi="Arial" w:cs="Arial"/>
          <w:sz w:val="20"/>
          <w:szCs w:val="20"/>
        </w:rPr>
        <w:t xml:space="preserve">PARADA CARDIORRESPIRATÓRIA: PRINCIPAIS DESAFIOS VIVENCIADOS PELA ENFERMAGEM NO SERVIÇO DE URGÊNCIA E EMERGÊNCIA. </w:t>
      </w:r>
      <w:r w:rsidR="0025066F" w:rsidRPr="00E00058">
        <w:rPr>
          <w:rFonts w:ascii="Arial" w:hAnsi="Arial" w:cs="Arial"/>
          <w:sz w:val="20"/>
          <w:szCs w:val="20"/>
        </w:rPr>
        <w:t>Revista Interdisciplinar em Saúde. Cajazeiras</w:t>
      </w:r>
      <w:r w:rsidR="000E7F0C" w:rsidRPr="00E00058">
        <w:rPr>
          <w:rFonts w:ascii="Arial" w:hAnsi="Arial" w:cs="Arial"/>
          <w:sz w:val="20"/>
          <w:szCs w:val="20"/>
        </w:rPr>
        <w:t>. 2016. Disponível em: &lt;https://www.interdisciplinaremsaude.com.br/Volume_9/Trabalho_03.pdf&gt;</w:t>
      </w:r>
      <w:r w:rsidR="00E056A1" w:rsidRPr="00E00058">
        <w:rPr>
          <w:rFonts w:ascii="Arial" w:hAnsi="Arial" w:cs="Arial"/>
          <w:sz w:val="20"/>
          <w:szCs w:val="20"/>
        </w:rPr>
        <w:t>.</w:t>
      </w:r>
    </w:p>
    <w:p w14:paraId="21AB480C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608BD" w14:textId="23FFA6B6" w:rsidR="000E7F0C" w:rsidRPr="00E00058" w:rsidRDefault="003E047F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</w:rPr>
        <w:t xml:space="preserve">ALVES, C. A. BARBOSA, C. N. S. FARIA, H. T. G. </w:t>
      </w:r>
      <w:r w:rsidRPr="00E00058">
        <w:rPr>
          <w:rFonts w:ascii="Arial" w:hAnsi="Arial" w:cs="Arial"/>
          <w:bCs/>
          <w:sz w:val="20"/>
          <w:szCs w:val="20"/>
        </w:rPr>
        <w:t>PARADA CARDIORRESPIRATÓRIA E ENFERMAGEM: O CONHECIMENTO ACERCA DO SUPORTE BÁSICO DE VIDA.</w:t>
      </w:r>
      <w:r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  <w:highlight w:val="white"/>
        </w:rPr>
        <w:t>Libertas Faculdades Integradas de São Sebastião do Paraíso. MINAS GERAIS/BRASIL. 201</w:t>
      </w:r>
      <w:r w:rsidR="00C41DCF" w:rsidRPr="00E00058">
        <w:rPr>
          <w:rFonts w:ascii="Arial" w:hAnsi="Arial" w:cs="Arial"/>
          <w:sz w:val="20"/>
          <w:szCs w:val="20"/>
          <w:highlight w:val="white"/>
        </w:rPr>
        <w:t>3</w:t>
      </w:r>
      <w:r w:rsidRPr="00E00058">
        <w:rPr>
          <w:rFonts w:ascii="Arial" w:hAnsi="Arial" w:cs="Arial"/>
          <w:sz w:val="20"/>
          <w:szCs w:val="20"/>
          <w:highlight w:val="white"/>
        </w:rPr>
        <w:t>. Disponível em:&lt;https://revistas.ufpr.br/cogitare/article/view/32579/20693&gt;</w:t>
      </w:r>
      <w:r w:rsidR="00E056A1" w:rsidRPr="00E00058">
        <w:rPr>
          <w:rFonts w:ascii="Arial" w:hAnsi="Arial" w:cs="Arial"/>
          <w:sz w:val="20"/>
          <w:szCs w:val="20"/>
          <w:highlight w:val="white"/>
        </w:rPr>
        <w:t>.</w:t>
      </w:r>
    </w:p>
    <w:p w14:paraId="33615DB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B80FFB1" w14:textId="42F7B180" w:rsidR="00770DE0" w:rsidRPr="00E00058" w:rsidRDefault="00CC0432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>GIMENES</w:t>
      </w:r>
      <w:r w:rsidR="002D334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A. R. S. COUTINHO, C. S. RIBEIRO, T. P. B. </w:t>
      </w:r>
      <w:r w:rsidR="001D74BE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ESTATÍSTICAS DE SOBREVIDA EM PACIENTES PÓS-PARADACARDIORRESPIRATÓRIA. 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Revista Ibero-Americana de Humanidades, Ciências e Educação-REASE. SÃO PAULO. 2021. </w:t>
      </w:r>
      <w:r w:rsidR="00770DE0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em:&lt;</w:t>
      </w:r>
      <w:r w:rsidR="00770DE0" w:rsidRPr="00E0005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70DE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https://www.periodicorease.pro.br/rease/article/view/3045/1192</w:t>
        </w:r>
      </w:hyperlink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F91CF0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18EF40" w14:textId="3955ADCB" w:rsidR="001D60CB" w:rsidRPr="00E00058" w:rsidRDefault="0028608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CAMPOS, A. A. L. GARCIA, L. A. JUNIOR, E. J. V. </w:t>
      </w:r>
      <w:r w:rsidR="001D60CB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 IMPORTÂNCIA DA ENFERMAGEM NO ATENDIMENTO PRECOCE DA PARADA CARDIORRESPIRATÓRIA NA URGÊNCIA E EMERGÊNCIA.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Saberes Interdisciplinares. </w:t>
      </w:r>
      <w:r w:rsidR="00B246AC" w:rsidRPr="00E00058">
        <w:rPr>
          <w:rFonts w:ascii="Arial" w:eastAsia="Times New Roman" w:hAnsi="Arial" w:cs="Arial"/>
          <w:sz w:val="20"/>
          <w:szCs w:val="20"/>
          <w:lang w:eastAsia="pt-BR"/>
        </w:rPr>
        <w:t>[s. l.]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. Disponível em: &lt;</w:t>
      </w:r>
      <w:r w:rsidR="00532862" w:rsidRPr="00E00058">
        <w:rPr>
          <w:rFonts w:ascii="Arial" w:hAnsi="Arial" w:cs="Arial"/>
          <w:sz w:val="20"/>
          <w:szCs w:val="20"/>
        </w:rPr>
        <w:t xml:space="preserve"> 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http://periodicos.uniptan.edu.br:8090/revistas/index.php/SaberesInterdisciplinares/article/view/267/328 &gt;</w:t>
      </w:r>
      <w:r w:rsidR="00E056A1" w:rsidRPr="00E0005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8F21F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14:paraId="3518422C" w14:textId="2E032012" w:rsidR="00D934F6" w:rsidRPr="00E00058" w:rsidRDefault="00D934F6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  <w:highlight w:val="white"/>
        </w:rPr>
        <w:t xml:space="preserve">SILVA A.B; MACHADO R.C. ELABORAÇÃO DE GUIA TEÓRICO DE ATENDIMENTO EM PARADA CARDIORRESPIRATÓRIA PARA ENFERMEIROS. 2013. Rio Grande do Norte: Rev Rene. Disponível em: &lt;http://repositorio.ufc.br/bitstream/riufc/11514/1/2013_art_absilva.pdf&gt;. </w:t>
      </w:r>
    </w:p>
    <w:p w14:paraId="20DF350E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B25455" w14:textId="3DD7F502" w:rsidR="00770DE0" w:rsidRPr="00E00058" w:rsidRDefault="000B34E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W. M. </w:t>
      </w:r>
      <w:r w:rsidR="005E633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M. E. SILVA, C. A. O. </w:t>
      </w:r>
      <w:r w:rsidR="008A031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S. B. ALVES, S. M. L. 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>BEZERRA, J. J.</w:t>
      </w: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E1C29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MARTINS, V. E. </w:t>
      </w:r>
      <w:r w:rsidR="001B56B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HAVENSTRIN, V. C. L. SILVA, A. V. </w:t>
      </w:r>
      <w:r w:rsidR="00B202C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T. K. C. SANTOS, R. C. A. </w:t>
      </w:r>
      <w:r w:rsidR="000758CF" w:rsidRPr="00E00058">
        <w:rPr>
          <w:rFonts w:ascii="Arial" w:eastAsia="Times New Roman" w:hAnsi="Arial" w:cs="Arial"/>
          <w:sz w:val="20"/>
          <w:szCs w:val="20"/>
          <w:lang w:eastAsia="pt-BR"/>
        </w:rPr>
        <w:t>COSTA, A. M. S.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6116E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Conhecimento da equipe de enfermagem acerca da parada cardiorrespiratória intra-hospitalar: uma revisão integrativa. </w:t>
      </w:r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Research, Society and Development. 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[s. l.]. 2020. Disponível em: &lt;</w:t>
      </w:r>
      <w:r w:rsidR="00304C38" w:rsidRPr="00E00058">
        <w:rPr>
          <w:rFonts w:ascii="Arial" w:hAnsi="Arial" w:cs="Arial"/>
          <w:sz w:val="20"/>
          <w:szCs w:val="20"/>
        </w:rPr>
        <w:t xml:space="preserve"> </w:t>
      </w:r>
      <w:r w:rsidR="00304C38" w:rsidRPr="00E00058">
        <w:rPr>
          <w:rFonts w:ascii="Arial" w:hAnsi="Arial" w:cs="Arial"/>
          <w:sz w:val="20"/>
          <w:szCs w:val="20"/>
          <w:shd w:val="clear" w:color="auto" w:fill="FFFFFF"/>
        </w:rPr>
        <w:t>https://rsdjournal.org/index.php/rsd/article/view/8388/7539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26617F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B5D4AF" w14:textId="0B9DADEF" w:rsidR="006C237A" w:rsidRPr="00E00058" w:rsidRDefault="0047064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ALVES, C. A. </w:t>
      </w:r>
      <w:r w:rsidR="006A6CF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BARBOSA, C. N. S. FARIA, H. T. G.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>PARADA CARDIORRESPIRATÓRIA E ENFERMAGEM: O CONHECIMENTO ACERCA</w:t>
      </w:r>
      <w:r w:rsidR="0038799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DO SUPORTE BÁSICO DE VIDA. 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Cogitare Enferm. MG. 2013. 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 :&lt;</w:t>
      </w:r>
      <w:r w:rsidR="00387994" w:rsidRPr="00E00058">
        <w:rPr>
          <w:rFonts w:ascii="Arial" w:hAnsi="Arial" w:cs="Arial"/>
          <w:sz w:val="20"/>
          <w:szCs w:val="20"/>
        </w:rPr>
        <w:t xml:space="preserve"> </w:t>
      </w:r>
      <w:r w:rsidR="00387994" w:rsidRPr="00E00058">
        <w:rPr>
          <w:rFonts w:ascii="Arial" w:hAnsi="Arial" w:cs="Arial"/>
          <w:sz w:val="20"/>
          <w:szCs w:val="20"/>
          <w:shd w:val="clear" w:color="auto" w:fill="FFFFFF"/>
        </w:rPr>
        <w:t>https://revistas.ufpr.br/cogitare/article/view/32579/20693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6AFD135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72008DD1" w14:textId="4A771D67" w:rsidR="006412DC" w:rsidRPr="00E00058" w:rsidRDefault="00F3756E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LOPES,</w:t>
      </w:r>
      <w:r w:rsidR="00B07FCB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A. P. O. NOGUEIRA, G. B. </w:t>
      </w:r>
      <w:r w:rsidR="007D7545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conhecimento do enfermeiro e sua atuação no atendimento intra-hospitalar à vítima de parada cardiorrespiratória.</w:t>
      </w:r>
      <w:r w:rsidR="006412DC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Revista Eletrônica, Acervo Saúde.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ES. 2021. Disponível em: &lt;</w:t>
      </w:r>
      <w:r w:rsidR="007F5E42" w:rsidRPr="00E00058">
        <w:rPr>
          <w:rFonts w:ascii="Arial" w:hAnsi="Arial" w:cs="Arial"/>
          <w:color w:val="FF0000"/>
          <w:sz w:val="20"/>
          <w:szCs w:val="20"/>
        </w:rPr>
        <w:t xml:space="preserve"> </w:t>
      </w:r>
      <w:r w:rsidR="007F5E42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https://acervomais.com.br/index.php/saude/article/view/7520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&gt;</w:t>
      </w:r>
    </w:p>
    <w:p w14:paraId="283F382E" w14:textId="681D0273" w:rsidR="007D7545" w:rsidRPr="00E00058" w:rsidRDefault="00592ACE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>pdf salvo entrar pelo link</w:t>
      </w:r>
    </w:p>
    <w:p w14:paraId="557F9239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0F1240" w14:textId="31F9C176" w:rsidR="001A3C54" w:rsidRPr="00E00058" w:rsidRDefault="00A4310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ARAGÃO, </w:t>
      </w:r>
      <w:r w:rsidR="0046221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Q. M. </w:t>
      </w:r>
      <w:r w:rsidR="00462214" w:rsidRPr="00E00058">
        <w:rPr>
          <w:rFonts w:ascii="Arial" w:hAnsi="Arial" w:cs="Arial"/>
          <w:sz w:val="20"/>
          <w:szCs w:val="20"/>
        </w:rPr>
        <w:t xml:space="preserve">ENFERMAGEM FRENTE A PARADA CARDIORRESPIRATÓRIA E RESSUSCITAÇÃO CARDIOPULMONAR. </w:t>
      </w:r>
      <w:r w:rsidR="00065589" w:rsidRPr="00E00058">
        <w:rPr>
          <w:rFonts w:ascii="Arial" w:hAnsi="Arial" w:cs="Arial"/>
          <w:sz w:val="20"/>
          <w:szCs w:val="20"/>
        </w:rPr>
        <w:t>FACULDADE DE EDUCAÇÃO E MEIO AMBIENTE. ARIQUEMES-RO. 2019. Disponível em: &lt;</w:t>
      </w:r>
      <w:r w:rsidR="003C111E" w:rsidRPr="00E00058">
        <w:rPr>
          <w:rFonts w:ascii="Arial" w:hAnsi="Arial" w:cs="Arial"/>
          <w:sz w:val="20"/>
          <w:szCs w:val="20"/>
        </w:rPr>
        <w:t>https://repositorio.faema.edu.br/bitstream/123456789/2514/1/TCC%20QUELE%20ASSINATURA_assinado_assinado_assinado.pdf</w:t>
      </w:r>
      <w:r w:rsidR="00065589" w:rsidRPr="00E00058">
        <w:rPr>
          <w:rFonts w:ascii="Arial" w:hAnsi="Arial" w:cs="Arial"/>
          <w:sz w:val="20"/>
          <w:szCs w:val="20"/>
        </w:rPr>
        <w:t>&gt;.</w:t>
      </w:r>
    </w:p>
    <w:p w14:paraId="05E3B635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F00E4DE" w14:textId="333DF180" w:rsidR="004417F1" w:rsidRPr="00E00058" w:rsidRDefault="00C0707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GONZALES, M. M. et al. </w:t>
      </w:r>
      <w:r w:rsidR="00B44B5A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I Diretriz de Ressuscitação Cardiopulmonar e Cuidados Cardiovasculares de Emergência da Sociedade Brasileira de Cardiologia. </w:t>
      </w:r>
      <w:r w:rsidR="00831BBF" w:rsidRPr="00E00058">
        <w:rPr>
          <w:rFonts w:ascii="Arial" w:hAnsi="Arial" w:cs="Arial"/>
          <w:sz w:val="20"/>
          <w:szCs w:val="20"/>
        </w:rPr>
        <w:t xml:space="preserve">Sociedade Brasileira de Cardiologia. </w:t>
      </w:r>
      <w:r w:rsidR="00144FC1" w:rsidRPr="00E00058">
        <w:rPr>
          <w:rFonts w:ascii="Arial" w:hAnsi="Arial" w:cs="Arial"/>
          <w:sz w:val="20"/>
          <w:szCs w:val="20"/>
        </w:rPr>
        <w:t xml:space="preserve">[s.l]. </w:t>
      </w:r>
      <w:r w:rsidR="00FC7AC5" w:rsidRPr="00E00058">
        <w:rPr>
          <w:rFonts w:ascii="Arial" w:hAnsi="Arial" w:cs="Arial"/>
          <w:sz w:val="20"/>
          <w:szCs w:val="20"/>
        </w:rPr>
        <w:t>2013. Disponivel em: &lt; http://publicacoes.cardiol.br/consenso/2013/Diretriz_Emergencia.pdf&gt;</w:t>
      </w:r>
    </w:p>
    <w:p w14:paraId="5F86B4EB" w14:textId="77777777" w:rsidR="004417F1" w:rsidRPr="00E00058" w:rsidRDefault="004417F1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C18F714" w14:textId="5ABD8D88" w:rsidR="00F450CC" w:rsidRPr="00E00058" w:rsidRDefault="00C9253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ANDRADE, L. S. ANDRADE, A. F. M. S. </w:t>
      </w:r>
      <w:r w:rsidR="006933DE" w:rsidRPr="00E00058">
        <w:rPr>
          <w:rFonts w:ascii="Arial" w:hAnsi="Arial" w:cs="Arial"/>
          <w:sz w:val="20"/>
          <w:szCs w:val="20"/>
        </w:rPr>
        <w:t xml:space="preserve">TORRES, </w:t>
      </w:r>
      <w:r w:rsidR="00772EBB" w:rsidRPr="00E00058">
        <w:rPr>
          <w:rFonts w:ascii="Arial" w:hAnsi="Arial" w:cs="Arial"/>
          <w:sz w:val="20"/>
          <w:szCs w:val="20"/>
        </w:rPr>
        <w:t xml:space="preserve">R. C. TELES, W. S. SILVA, M. C. </w:t>
      </w:r>
      <w:r w:rsidR="00FD77BA" w:rsidRPr="00E00058">
        <w:rPr>
          <w:rFonts w:ascii="Arial" w:hAnsi="Arial" w:cs="Arial"/>
          <w:sz w:val="20"/>
          <w:szCs w:val="20"/>
        </w:rPr>
        <w:t xml:space="preserve"> SILVA, M. H. S. </w:t>
      </w:r>
      <w:r w:rsidR="00830278" w:rsidRPr="00E00058">
        <w:rPr>
          <w:rFonts w:ascii="Arial" w:hAnsi="Arial" w:cs="Arial"/>
          <w:sz w:val="20"/>
          <w:szCs w:val="20"/>
        </w:rPr>
        <w:t xml:space="preserve">BARROS, A. M. M. S. SILVA, R. N. </w:t>
      </w:r>
      <w:r w:rsidR="004C4A3A" w:rsidRPr="00E00058">
        <w:rPr>
          <w:rFonts w:ascii="Arial" w:hAnsi="Arial" w:cs="Arial"/>
          <w:sz w:val="20"/>
          <w:szCs w:val="20"/>
        </w:rPr>
        <w:t xml:space="preserve">JUNIOR, P. C. C. S. </w:t>
      </w:r>
      <w:r w:rsidR="00F450CC" w:rsidRPr="00E00058">
        <w:rPr>
          <w:rFonts w:ascii="Arial" w:hAnsi="Arial" w:cs="Arial"/>
          <w:sz w:val="20"/>
          <w:szCs w:val="20"/>
        </w:rPr>
        <w:t>Perfil do enfermeiro frente a uma parada cardiorespiratória no ambiente intra-hospitalar</w:t>
      </w:r>
      <w:r w:rsidR="004C4A3A" w:rsidRPr="00E00058">
        <w:rPr>
          <w:rFonts w:ascii="Arial" w:hAnsi="Arial" w:cs="Arial"/>
          <w:sz w:val="20"/>
          <w:szCs w:val="20"/>
        </w:rPr>
        <w:t xml:space="preserve">. </w:t>
      </w:r>
      <w:r w:rsidR="00CB7984" w:rsidRPr="00E00058">
        <w:rPr>
          <w:rFonts w:ascii="Arial" w:hAnsi="Arial" w:cs="Arial"/>
          <w:sz w:val="20"/>
          <w:szCs w:val="20"/>
        </w:rPr>
        <w:t xml:space="preserve">Brazilian Journal of Health Review. Curitiba/PR. 2021. </w:t>
      </w:r>
    </w:p>
    <w:p w14:paraId="4BEF84B4" w14:textId="77777777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0707EF8" w14:textId="1FF884A3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SANTANA, G.</w:t>
      </w:r>
      <w:r w:rsidR="00CA043B"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 xml:space="preserve">H. </w:t>
      </w:r>
      <w:r w:rsidR="00CA043B" w:rsidRPr="00E00058">
        <w:rPr>
          <w:rFonts w:ascii="Arial" w:hAnsi="Arial" w:cs="Arial"/>
          <w:sz w:val="20"/>
          <w:szCs w:val="20"/>
        </w:rPr>
        <w:t xml:space="preserve">ALBUQUERQUE, R. R. O. </w:t>
      </w:r>
      <w:r w:rsidR="00AB078E" w:rsidRPr="00E00058">
        <w:rPr>
          <w:rFonts w:ascii="Arial" w:hAnsi="Arial" w:cs="Arial"/>
          <w:sz w:val="20"/>
          <w:szCs w:val="20"/>
        </w:rPr>
        <w:t xml:space="preserve">MIRANDA, B. Z. SILVA, R. P. L. </w:t>
      </w:r>
      <w:r w:rsidR="0052238C" w:rsidRPr="00E00058">
        <w:rPr>
          <w:rFonts w:ascii="Arial" w:hAnsi="Arial" w:cs="Arial"/>
          <w:sz w:val="20"/>
          <w:szCs w:val="20"/>
        </w:rPr>
        <w:t xml:space="preserve">CONHECIMENTO DA EQUIPE DE ENFERMAGEMQUANTOÀSMANOBRAS DE REANIMAÇÃO CARDIOPULMONAREMHOSPITAIS NO BRASIL: REVISÃO INTEGRATIVA. </w:t>
      </w:r>
      <w:r w:rsidR="00F35A75" w:rsidRPr="00E00058">
        <w:rPr>
          <w:rFonts w:ascii="Arial" w:hAnsi="Arial" w:cs="Arial"/>
          <w:sz w:val="20"/>
          <w:szCs w:val="20"/>
        </w:rPr>
        <w:t xml:space="preserve">Revista eletrônica, Estácio Recife. </w:t>
      </w:r>
      <w:r w:rsidR="00E63E2D" w:rsidRPr="00E00058">
        <w:rPr>
          <w:rFonts w:ascii="Arial" w:hAnsi="Arial" w:cs="Arial"/>
          <w:sz w:val="20"/>
          <w:szCs w:val="20"/>
        </w:rPr>
        <w:t>RECIFE. 2020.</w:t>
      </w:r>
    </w:p>
    <w:p w14:paraId="1EF432CE" w14:textId="77777777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75D8DCD" w14:textId="65EB5BDA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GUILHERME, M. I. S. </w:t>
      </w:r>
      <w:r w:rsidR="009A3009" w:rsidRPr="00E00058">
        <w:rPr>
          <w:rFonts w:ascii="Arial" w:hAnsi="Arial" w:cs="Arial"/>
          <w:sz w:val="20"/>
          <w:szCs w:val="20"/>
        </w:rPr>
        <w:t xml:space="preserve">OLIVEIRA, C. E. F. V. SILVA, A. R. M. COSTA, </w:t>
      </w:r>
      <w:r w:rsidR="00DB5E7A" w:rsidRPr="00E00058">
        <w:rPr>
          <w:rFonts w:ascii="Arial" w:hAnsi="Arial" w:cs="Arial"/>
          <w:sz w:val="20"/>
          <w:szCs w:val="20"/>
        </w:rPr>
        <w:t xml:space="preserve">M. F. R. VASCONCELOS, R. B. </w:t>
      </w:r>
      <w:r w:rsidR="0044320F" w:rsidRPr="00E00058">
        <w:rPr>
          <w:rFonts w:ascii="Arial" w:hAnsi="Arial" w:cs="Arial"/>
          <w:sz w:val="20"/>
          <w:szCs w:val="20"/>
        </w:rPr>
        <w:t xml:space="preserve">O ATENDIMENTO DE ENFERMAGEM EM CASOS DE PARADA CARDIORRESPIRATÓRIA (PCR). </w:t>
      </w:r>
      <w:r w:rsidR="00D03DBE" w:rsidRPr="00E00058">
        <w:rPr>
          <w:rFonts w:ascii="Arial" w:hAnsi="Arial" w:cs="Arial"/>
          <w:sz w:val="20"/>
          <w:szCs w:val="20"/>
        </w:rPr>
        <w:t xml:space="preserve">Accelerating the world's research. </w:t>
      </w:r>
      <w:r w:rsidR="00043987" w:rsidRPr="00E00058">
        <w:rPr>
          <w:rFonts w:ascii="Arial" w:hAnsi="Arial" w:cs="Arial"/>
          <w:sz w:val="20"/>
          <w:szCs w:val="20"/>
        </w:rPr>
        <w:t xml:space="preserve">[s. l.]. </w:t>
      </w:r>
      <w:r w:rsidR="00D03DBE" w:rsidRPr="00E00058">
        <w:rPr>
          <w:rFonts w:ascii="Arial" w:hAnsi="Arial" w:cs="Arial"/>
          <w:sz w:val="20"/>
          <w:szCs w:val="20"/>
        </w:rPr>
        <w:t>2013.</w:t>
      </w:r>
      <w:r w:rsidR="00043987" w:rsidRPr="00E00058">
        <w:rPr>
          <w:rFonts w:ascii="Arial" w:hAnsi="Arial" w:cs="Arial"/>
          <w:sz w:val="20"/>
          <w:szCs w:val="20"/>
        </w:rPr>
        <w:t xml:space="preserve"> Disponivel em: &lt;</w:t>
      </w:r>
      <w:r w:rsidR="00A73256" w:rsidRPr="00E00058">
        <w:rPr>
          <w:rFonts w:ascii="Arial" w:hAnsi="Arial" w:cs="Arial"/>
          <w:sz w:val="20"/>
          <w:szCs w:val="20"/>
        </w:rPr>
        <w:t xml:space="preserve"> https://d1wqtxts1xzle7.cloudfront.net/39416960/Assistencia_de_Enfermagem_ao_Paciente_em_Parada_Cardiorrespiratoria.-with-cover-page-v2.pdf?Expires=1649788210&amp;Signature=Yuns5rbAVcTNQABZVvndRY0Feu4eUdJR-CrDtoRcL0CKaMujc1aB2tdKqq3oPxY6UTDE6KfYiOMLPLmAku5vcvvAQGRsaqDZ5kL05aFKbu2pxOG4ED9LTv53JjPuhMCGs2TXmdhj~vtJb6Li6OvVs-5g20TzYbsdHZA~QapuFSv8Pl4QzDTsI7MWdcQB~bcbL657VGXDaxx~HOQwxhGop0gWFepsOokoPCpFqTB7MPQvBfPYMb8oKU2e4C8uBxEkIBu9NMWw~TVNvGiucRZK6xfZjcWrH82UnhVTt2KHiNgk57issN1pCP19wUeSte-7ojc8ahcIRnFlFsVfvnq~Eg__&amp;Key-Pair-Id=APKAJLOHF5GGSLRBV4ZA</w:t>
      </w:r>
      <w:r w:rsidR="00043987" w:rsidRPr="00E00058">
        <w:rPr>
          <w:rFonts w:ascii="Arial" w:hAnsi="Arial" w:cs="Arial"/>
          <w:sz w:val="20"/>
          <w:szCs w:val="20"/>
        </w:rPr>
        <w:t>&gt;</w:t>
      </w:r>
    </w:p>
    <w:p w14:paraId="20503353" w14:textId="77777777" w:rsidR="000927CA" w:rsidRPr="00E00058" w:rsidRDefault="000927C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72D4D15" w14:textId="2B85489A" w:rsidR="00D00452" w:rsidRPr="00E00058" w:rsidRDefault="00C51EF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REIS</w:t>
      </w:r>
      <w:r w:rsidR="00D00452" w:rsidRPr="00E00058">
        <w:rPr>
          <w:rFonts w:ascii="Arial" w:hAnsi="Arial" w:cs="Arial"/>
          <w:sz w:val="20"/>
          <w:szCs w:val="20"/>
        </w:rPr>
        <w:t>, C</w:t>
      </w:r>
      <w:r w:rsidR="00C7258E" w:rsidRPr="00E00058">
        <w:rPr>
          <w:rFonts w:ascii="Arial" w:hAnsi="Arial" w:cs="Arial"/>
          <w:sz w:val="20"/>
          <w:szCs w:val="20"/>
        </w:rPr>
        <w:t>. M. B</w:t>
      </w:r>
      <w:r w:rsidR="00D00452" w:rsidRPr="00E00058">
        <w:rPr>
          <w:rFonts w:ascii="Arial" w:hAnsi="Arial" w:cs="Arial"/>
          <w:sz w:val="20"/>
          <w:szCs w:val="20"/>
        </w:rPr>
        <w:t xml:space="preserve">. ATUAÇÃO E DIFICULDADES DO PROFISSIONAL ENFERMEIRO FRENTE A UMA PARADA CARDIORRESPIRATÓRIA: UMA REVISÃO NARRATIVA. </w:t>
      </w:r>
      <w:r w:rsidR="00E0359B" w:rsidRPr="00E00058">
        <w:rPr>
          <w:rFonts w:ascii="Arial" w:hAnsi="Arial" w:cs="Arial"/>
          <w:sz w:val="20"/>
          <w:szCs w:val="20"/>
        </w:rPr>
        <w:t xml:space="preserve">CENTRO UNIVERSITÁRIO DE BRASÍLIA FACULDADE DE CIÊNCIAS DA EDUCAÇÃO E SAÚDE. </w:t>
      </w:r>
      <w:r w:rsidR="00C762DD" w:rsidRPr="00E00058">
        <w:rPr>
          <w:rFonts w:ascii="Arial" w:hAnsi="Arial" w:cs="Arial"/>
          <w:sz w:val="20"/>
          <w:szCs w:val="20"/>
        </w:rPr>
        <w:t xml:space="preserve">DF. </w:t>
      </w:r>
      <w:r w:rsidR="00E0359B" w:rsidRPr="00E00058">
        <w:rPr>
          <w:rFonts w:ascii="Arial" w:hAnsi="Arial" w:cs="Arial"/>
          <w:sz w:val="20"/>
          <w:szCs w:val="20"/>
        </w:rPr>
        <w:t>2020.</w:t>
      </w:r>
      <w:r w:rsidR="00C762DD" w:rsidRPr="00E00058">
        <w:rPr>
          <w:rFonts w:ascii="Arial" w:hAnsi="Arial" w:cs="Arial"/>
          <w:sz w:val="20"/>
          <w:szCs w:val="20"/>
        </w:rPr>
        <w:t xml:space="preserve"> </w:t>
      </w:r>
      <w:r w:rsidR="00767171" w:rsidRPr="00E00058">
        <w:rPr>
          <w:rFonts w:ascii="Arial" w:hAnsi="Arial" w:cs="Arial"/>
          <w:sz w:val="20"/>
          <w:szCs w:val="20"/>
        </w:rPr>
        <w:t>Disponível</w:t>
      </w:r>
      <w:r w:rsidR="00C762DD" w:rsidRPr="00E00058">
        <w:rPr>
          <w:rFonts w:ascii="Arial" w:hAnsi="Arial" w:cs="Arial"/>
          <w:sz w:val="20"/>
          <w:szCs w:val="20"/>
        </w:rPr>
        <w:t xml:space="preserve"> em: &lt;</w:t>
      </w:r>
      <w:r w:rsidR="00767171" w:rsidRPr="00E00058">
        <w:rPr>
          <w:rFonts w:ascii="Arial" w:hAnsi="Arial" w:cs="Arial"/>
          <w:sz w:val="20"/>
          <w:szCs w:val="20"/>
        </w:rPr>
        <w:t xml:space="preserve"> https://repositorio.uniceub.br/jspui/bitstream/prefix/14987/1/TCC%20Final%20Camila%20Mendon%c3%a7a.pdf</w:t>
      </w:r>
      <w:r w:rsidR="00C762DD" w:rsidRPr="00E00058">
        <w:rPr>
          <w:rFonts w:ascii="Arial" w:hAnsi="Arial" w:cs="Arial"/>
          <w:sz w:val="20"/>
          <w:szCs w:val="20"/>
        </w:rPr>
        <w:t>&gt;</w:t>
      </w:r>
    </w:p>
    <w:p w14:paraId="3AE7A5DC" w14:textId="77777777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37FBCE0" w14:textId="3F256F94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VALE, </w:t>
      </w:r>
      <w:r w:rsidR="00BD7683" w:rsidRPr="00E00058">
        <w:rPr>
          <w:rFonts w:ascii="Arial" w:hAnsi="Arial" w:cs="Arial"/>
          <w:sz w:val="20"/>
          <w:szCs w:val="20"/>
        </w:rPr>
        <w:t>M. M. Conhecimentos dos profissionais de enfermagem da clinica medica e pronto socorro</w:t>
      </w:r>
      <w:r w:rsidR="00AE41E6" w:rsidRPr="00E00058">
        <w:rPr>
          <w:rFonts w:ascii="Arial" w:hAnsi="Arial" w:cs="Arial"/>
          <w:sz w:val="20"/>
          <w:szCs w:val="20"/>
        </w:rPr>
        <w:t xml:space="preserve"> frente a parada cardiorrespiratória. FACENE. </w:t>
      </w:r>
      <w:r w:rsidR="008A5F00" w:rsidRPr="00E00058">
        <w:rPr>
          <w:rFonts w:ascii="Arial" w:hAnsi="Arial" w:cs="Arial"/>
          <w:sz w:val="20"/>
          <w:szCs w:val="20"/>
        </w:rPr>
        <w:t>MOSSORÓ/RN. 2016.</w:t>
      </w:r>
    </w:p>
    <w:p w14:paraId="6B33398F" w14:textId="77777777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59747F5" w14:textId="475C0794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lastRenderedPageBreak/>
        <w:t xml:space="preserve">GORRIS, </w:t>
      </w:r>
      <w:r w:rsidR="00087CC8" w:rsidRPr="00E00058">
        <w:rPr>
          <w:rFonts w:ascii="Arial" w:hAnsi="Arial" w:cs="Arial"/>
          <w:sz w:val="20"/>
          <w:szCs w:val="20"/>
        </w:rPr>
        <w:t xml:space="preserve">P. P. </w:t>
      </w:r>
      <w:r w:rsidR="005A681F" w:rsidRPr="00E00058">
        <w:rPr>
          <w:rFonts w:ascii="Arial" w:hAnsi="Arial" w:cs="Arial"/>
          <w:sz w:val="20"/>
          <w:szCs w:val="20"/>
        </w:rPr>
        <w:t xml:space="preserve">Educação permanente para profissionais da equipe de enfermagem na ressuscitação cardiopulmonar. Universidade </w:t>
      </w:r>
      <w:r w:rsidR="006472A5">
        <w:rPr>
          <w:rFonts w:ascii="Arial" w:hAnsi="Arial" w:cs="Arial"/>
          <w:sz w:val="20"/>
          <w:szCs w:val="20"/>
        </w:rPr>
        <w:t>F</w:t>
      </w:r>
      <w:r w:rsidR="005A681F" w:rsidRPr="00E00058">
        <w:rPr>
          <w:rFonts w:ascii="Arial" w:hAnsi="Arial" w:cs="Arial"/>
          <w:sz w:val="20"/>
          <w:szCs w:val="20"/>
        </w:rPr>
        <w:t xml:space="preserve">ederal de </w:t>
      </w:r>
      <w:r w:rsidR="006472A5">
        <w:rPr>
          <w:rFonts w:ascii="Arial" w:hAnsi="Arial" w:cs="Arial"/>
          <w:sz w:val="20"/>
          <w:szCs w:val="20"/>
        </w:rPr>
        <w:t>S</w:t>
      </w:r>
      <w:r w:rsidR="005A681F" w:rsidRPr="00E00058">
        <w:rPr>
          <w:rFonts w:ascii="Arial" w:hAnsi="Arial" w:cs="Arial"/>
          <w:sz w:val="20"/>
          <w:szCs w:val="20"/>
        </w:rPr>
        <w:t xml:space="preserve">anta </w:t>
      </w:r>
      <w:r w:rsidR="006472A5">
        <w:rPr>
          <w:rFonts w:ascii="Arial" w:hAnsi="Arial" w:cs="Arial"/>
          <w:sz w:val="20"/>
          <w:szCs w:val="20"/>
        </w:rPr>
        <w:t>C</w:t>
      </w:r>
      <w:r w:rsidR="005A681F" w:rsidRPr="00E00058">
        <w:rPr>
          <w:rFonts w:ascii="Arial" w:hAnsi="Arial" w:cs="Arial"/>
          <w:sz w:val="20"/>
          <w:szCs w:val="20"/>
        </w:rPr>
        <w:t>atarina, centro de ciências da saúde, programa de pós graduação em enfermagem, área de concentração: educação e trabalho em saúde e enfermagem.</w:t>
      </w:r>
      <w:r w:rsidR="00DC5354" w:rsidRPr="00E00058">
        <w:rPr>
          <w:rFonts w:ascii="Arial" w:hAnsi="Arial" w:cs="Arial"/>
          <w:sz w:val="20"/>
          <w:szCs w:val="20"/>
        </w:rPr>
        <w:t xml:space="preserve"> </w:t>
      </w:r>
      <w:r w:rsidR="00085CA6" w:rsidRPr="00E00058">
        <w:rPr>
          <w:rFonts w:ascii="Arial" w:hAnsi="Arial" w:cs="Arial"/>
          <w:sz w:val="20"/>
          <w:szCs w:val="20"/>
        </w:rPr>
        <w:t>Florianópolis-</w:t>
      </w:r>
      <w:r w:rsidR="00DC5354" w:rsidRPr="00E00058">
        <w:rPr>
          <w:rFonts w:ascii="Arial" w:hAnsi="Arial" w:cs="Arial"/>
          <w:sz w:val="20"/>
          <w:szCs w:val="20"/>
        </w:rPr>
        <w:t>SC. 2020</w:t>
      </w:r>
      <w:r w:rsidR="00085CA6" w:rsidRPr="00E00058">
        <w:rPr>
          <w:rFonts w:ascii="Arial" w:hAnsi="Arial" w:cs="Arial"/>
          <w:sz w:val="20"/>
          <w:szCs w:val="20"/>
        </w:rPr>
        <w:t>. Disponível em:&lt;</w:t>
      </w:r>
      <w:r w:rsidR="00596A85" w:rsidRPr="00E00058">
        <w:rPr>
          <w:rFonts w:ascii="Arial" w:hAnsi="Arial" w:cs="Arial"/>
          <w:sz w:val="20"/>
          <w:szCs w:val="20"/>
        </w:rPr>
        <w:t xml:space="preserve"> https://repositorio.ufsc.br/bitstream/handle/123456789/215933/PNFR1153-D.pdf?sequence=1&amp;isAllowed=y</w:t>
      </w:r>
      <w:r w:rsidR="00085CA6" w:rsidRPr="00E00058">
        <w:rPr>
          <w:rFonts w:ascii="Arial" w:hAnsi="Arial" w:cs="Arial"/>
          <w:sz w:val="20"/>
          <w:szCs w:val="20"/>
        </w:rPr>
        <w:t>&gt;</w:t>
      </w:r>
    </w:p>
    <w:p w14:paraId="4F150171" w14:textId="77777777" w:rsidR="00E91E42" w:rsidRPr="00E00058" w:rsidRDefault="00E91E4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DE1BB46" w14:textId="6774024F" w:rsidR="00305AE8" w:rsidRPr="00E00058" w:rsidRDefault="00305AE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Rocha, F.A.S. Oliveira, M.C.L. Cavalcante, R.B. Silva, P.C. Rates, H.F. Atuação da equipe de enfermagem frente a parada cardiorrespiratória intra-hospitalar. R. Enferm. Cent. O. Min. </w:t>
      </w:r>
      <w:r w:rsidR="00132504" w:rsidRPr="00E00058">
        <w:rPr>
          <w:rFonts w:ascii="Arial" w:hAnsi="Arial" w:cs="Arial"/>
          <w:sz w:val="20"/>
          <w:szCs w:val="20"/>
        </w:rPr>
        <w:t>[s. l.].</w:t>
      </w:r>
      <w:r w:rsidR="0005776A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>2012.</w:t>
      </w:r>
    </w:p>
    <w:p w14:paraId="3377A223" w14:textId="77777777" w:rsidR="001D2D18" w:rsidRPr="00E00058" w:rsidRDefault="001D2D1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87412C7" w14:textId="32544F53" w:rsidR="001D2D18" w:rsidRDefault="001D2D18" w:rsidP="00A60B1E">
      <w:pPr>
        <w:shd w:val="clear" w:color="auto" w:fill="FFFFFF"/>
        <w:spacing w:after="0" w:line="240" w:lineRule="auto"/>
      </w:pPr>
      <w:r w:rsidRPr="00E00058">
        <w:rPr>
          <w:rFonts w:ascii="Arial" w:hAnsi="Arial" w:cs="Arial"/>
          <w:sz w:val="20"/>
          <w:szCs w:val="20"/>
        </w:rPr>
        <w:t xml:space="preserve">LUCENA, V.; SILVA, F. Assistência de enfermagem frente à parada cardiorrespiratória: Um desafio permanente para o enfermeiro. Revista científica FacMais, Goiânia. 2017. Disponível em: </w:t>
      </w:r>
      <w:r w:rsidR="0005776A">
        <w:rPr>
          <w:rFonts w:ascii="Arial" w:hAnsi="Arial" w:cs="Arial"/>
          <w:sz w:val="20"/>
          <w:szCs w:val="20"/>
        </w:rPr>
        <w:t>&lt;</w:t>
      </w:r>
      <w:r w:rsidRPr="00E00058">
        <w:rPr>
          <w:rFonts w:ascii="Arial" w:hAnsi="Arial" w:cs="Arial"/>
          <w:sz w:val="20"/>
          <w:szCs w:val="20"/>
        </w:rPr>
        <w:t>https://revistacientifica.facmais.com.br/wp-content/uploads/2018/01/5- ASSIST%C3%8ANCIA-DE-ENFERMAGEM-FRENTE-%C3%80-PARADACARDIORRESPIRAT%C3%93RIA-UM-DESAFIO-PERMANENTE-PARA-OENFERMEIRO.pdf</w:t>
      </w:r>
      <w:r w:rsidR="0005776A">
        <w:rPr>
          <w:rFonts w:ascii="Arial" w:hAnsi="Arial" w:cs="Arial"/>
          <w:sz w:val="20"/>
          <w:szCs w:val="20"/>
        </w:rPr>
        <w:t>&gt;</w:t>
      </w:r>
      <w:r w:rsidRPr="00E00058">
        <w:rPr>
          <w:rFonts w:ascii="Arial" w:hAnsi="Arial" w:cs="Arial"/>
          <w:sz w:val="20"/>
          <w:szCs w:val="20"/>
        </w:rPr>
        <w:t xml:space="preserve"> </w:t>
      </w:r>
    </w:p>
    <w:p w14:paraId="4A2D9E54" w14:textId="77777777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5304C99" w14:textId="19AD7868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BARROS, </w:t>
      </w:r>
      <w:r w:rsidR="007252CA" w:rsidRPr="005A681F">
        <w:rPr>
          <w:rFonts w:ascii="Arial" w:hAnsi="Arial" w:cs="Arial"/>
          <w:sz w:val="20"/>
          <w:szCs w:val="20"/>
        </w:rPr>
        <w:t>F. R. B. NETO, M. L. Parada e reanimação cardiorrespiratória: conhecimento do enfermeiro baseado nas diretrizes da American Heart Association 2015</w:t>
      </w:r>
      <w:r w:rsidR="00147B2D" w:rsidRPr="005A681F">
        <w:rPr>
          <w:rFonts w:ascii="Arial" w:hAnsi="Arial" w:cs="Arial"/>
          <w:sz w:val="20"/>
          <w:szCs w:val="20"/>
        </w:rPr>
        <w:t xml:space="preserve">. </w:t>
      </w:r>
      <w:r w:rsidR="0025075D" w:rsidRPr="005A681F">
        <w:rPr>
          <w:rFonts w:ascii="Arial" w:hAnsi="Arial" w:cs="Arial"/>
          <w:sz w:val="20"/>
          <w:szCs w:val="20"/>
        </w:rPr>
        <w:t xml:space="preserve">Enferm. Foco. AM. 2018. </w:t>
      </w:r>
    </w:p>
    <w:p w14:paraId="5798114A" w14:textId="77777777" w:rsidR="0083403D" w:rsidRPr="005A681F" w:rsidRDefault="0083403D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B5D38D9" w14:textId="0D9A0336" w:rsidR="008535DE" w:rsidRPr="005A681F" w:rsidRDefault="008535DE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AGUIAR, </w:t>
      </w:r>
      <w:r w:rsidR="0083403D" w:rsidRPr="005A681F">
        <w:rPr>
          <w:rFonts w:ascii="Arial" w:hAnsi="Arial" w:cs="Arial"/>
          <w:sz w:val="20"/>
          <w:szCs w:val="20"/>
        </w:rPr>
        <w:t xml:space="preserve">J. B. N. ANDRADE, E. G. S. CONHECIMENTO DA EQUIPE DE ENFERMAGEM SOBRE O PROTOCOLO DE RESSUSCITAÇÃO CARDIORRESPIRATÓRIA NO SETOR DE EMERGÊNCIA. </w:t>
      </w:r>
      <w:r w:rsidR="00212444" w:rsidRPr="005A681F">
        <w:rPr>
          <w:rFonts w:ascii="Arial" w:hAnsi="Arial" w:cs="Arial"/>
          <w:sz w:val="20"/>
          <w:szCs w:val="20"/>
        </w:rPr>
        <w:t>Rev Inic Cient e Ext. [</w:t>
      </w:r>
      <w:r w:rsidR="00924B46" w:rsidRPr="005A681F">
        <w:rPr>
          <w:rFonts w:ascii="Arial" w:hAnsi="Arial" w:cs="Arial"/>
          <w:sz w:val="20"/>
          <w:szCs w:val="20"/>
        </w:rPr>
        <w:t>s. l.</w:t>
      </w:r>
      <w:r w:rsidR="00212444" w:rsidRPr="005A681F">
        <w:rPr>
          <w:rFonts w:ascii="Arial" w:hAnsi="Arial" w:cs="Arial"/>
          <w:sz w:val="20"/>
          <w:szCs w:val="20"/>
        </w:rPr>
        <w:t>]</w:t>
      </w:r>
      <w:r w:rsidR="00924B46" w:rsidRPr="005A681F">
        <w:rPr>
          <w:rFonts w:ascii="Arial" w:hAnsi="Arial" w:cs="Arial"/>
          <w:sz w:val="20"/>
          <w:szCs w:val="20"/>
        </w:rPr>
        <w:t xml:space="preserve">. </w:t>
      </w:r>
      <w:r w:rsidR="00212444" w:rsidRPr="005A681F">
        <w:rPr>
          <w:rFonts w:ascii="Arial" w:hAnsi="Arial" w:cs="Arial"/>
          <w:sz w:val="20"/>
          <w:szCs w:val="20"/>
        </w:rPr>
        <w:t>2018.</w:t>
      </w:r>
    </w:p>
    <w:p w14:paraId="252038B2" w14:textId="77777777" w:rsidR="00924B46" w:rsidRPr="005A681F" w:rsidRDefault="00924B46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D2C363D" w14:textId="7EB78F6E" w:rsidR="00924B46" w:rsidRPr="005A681F" w:rsidRDefault="00A44AE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CARNEIRO, L.L.N.B. BALDOINO, L.S. BALDOINO, L.S. VIRGINEO, M.S. Nível </w:t>
      </w:r>
      <w:r w:rsidR="002C45FF" w:rsidRPr="005A681F">
        <w:rPr>
          <w:rFonts w:ascii="Arial" w:hAnsi="Arial" w:cs="Arial"/>
          <w:sz w:val="20"/>
          <w:szCs w:val="20"/>
        </w:rPr>
        <w:t xml:space="preserve">de conhecimento dos enfermeiros sobre as técnicas de reanimação cardiopulmonar. R. Interd. </w:t>
      </w:r>
      <w:r w:rsidR="00E903D9" w:rsidRPr="005A681F">
        <w:rPr>
          <w:rFonts w:ascii="Arial" w:hAnsi="Arial" w:cs="Arial"/>
          <w:sz w:val="20"/>
          <w:szCs w:val="20"/>
        </w:rPr>
        <w:t xml:space="preserve">[s. l.]. </w:t>
      </w:r>
      <w:r w:rsidR="002C45FF" w:rsidRPr="005A681F">
        <w:rPr>
          <w:rFonts w:ascii="Arial" w:hAnsi="Arial" w:cs="Arial"/>
          <w:sz w:val="20"/>
          <w:szCs w:val="20"/>
        </w:rPr>
        <w:t>2018.</w:t>
      </w:r>
    </w:p>
    <w:p w14:paraId="6709142F" w14:textId="77777777" w:rsidR="00BE39BF" w:rsidRPr="005A681F" w:rsidRDefault="00BE39B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F4DFAD4" w14:textId="5C7C3FDF" w:rsidR="00BE39BF" w:rsidRDefault="00AF15F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GUSKUMA, E.M. LOPES, M.C.B.T. PIACEZZI, L.H.V. OKUNO. M.F.P. BATISTA, R.E.A. CAMPANHARO, C.R.V. Conhecimento da equipe de enfermagem sobre ressuscitação cardiopulmonar. Rev. Eletr. Enferm. </w:t>
      </w:r>
      <w:r w:rsidR="004473A4" w:rsidRPr="005A681F">
        <w:rPr>
          <w:rFonts w:ascii="Arial" w:hAnsi="Arial" w:cs="Arial"/>
          <w:sz w:val="20"/>
          <w:szCs w:val="20"/>
        </w:rPr>
        <w:t xml:space="preserve">SP. </w:t>
      </w:r>
      <w:r w:rsidRPr="005A681F">
        <w:rPr>
          <w:rFonts w:ascii="Arial" w:hAnsi="Arial" w:cs="Arial"/>
          <w:sz w:val="20"/>
          <w:szCs w:val="20"/>
        </w:rPr>
        <w:t>2019.</w:t>
      </w:r>
      <w:r w:rsidR="005A681F" w:rsidRPr="005A681F">
        <w:rPr>
          <w:rFonts w:ascii="Arial" w:hAnsi="Arial" w:cs="Arial"/>
          <w:sz w:val="20"/>
          <w:szCs w:val="20"/>
        </w:rPr>
        <w:t xml:space="preserve"> Disponível em: &lt;https://doi.org/10.5216/ree.v21. 52253&gt;</w:t>
      </w:r>
    </w:p>
    <w:p w14:paraId="141C8DBD" w14:textId="77777777" w:rsidR="00706F20" w:rsidRDefault="00706F2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A26D4D6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PEREIRA, D.S; VIEIRA, A.K.I; FERREIRA, A.M; BEZERRA, A.M.F; BEZERRA, W.K. Atuação do Enfermeiro Frente à Parada Cardiorrespiratória (PCR). 2015. Disponível em: &lt;http://www.gvaa.com.br/revista/index.php/REBES/article/viewFile/3583/3210&gt;.</w:t>
      </w:r>
    </w:p>
    <w:p w14:paraId="0CBCAEB0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00BE7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MASCARENHAS, M.L.S; COSTA, R.L.L. A ATUAÇÃO DA EQUIPE DE ENFERMAGEM NA PARADA CARDIORRESPIRATÓRIA NA UNIDADE DE TERAPIA INTENSIVA: UMA REVISÃO BIBLIOGRÁFICA. 2014. Disponível em: &lt;https://bibliotecaatualiza.com.br/arquivotcc/EU/EU24/MASCARENHAS-maria-COSTA-renata.pdf&gt;.</w:t>
      </w:r>
    </w:p>
    <w:p w14:paraId="61CCCF6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9587EA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06F20">
        <w:rPr>
          <w:rFonts w:ascii="Arial" w:hAnsi="Arial" w:cs="Arial"/>
          <w:sz w:val="20"/>
          <w:szCs w:val="20"/>
        </w:rPr>
        <w:t xml:space="preserve">ZAGO, M.G.C; LIMA, M.F; FERREIRA, J.C; COIMBRA, J.A.H; LIMA, L.V; FERNANDES, C.A.M. </w:t>
      </w:r>
      <w:r w:rsidRPr="00706F20">
        <w:rPr>
          <w:rFonts w:ascii="Arial" w:hAnsi="Arial" w:cs="Arial"/>
          <w:sz w:val="20"/>
          <w:szCs w:val="20"/>
          <w:shd w:val="clear" w:color="auto" w:fill="FFFFFF"/>
        </w:rPr>
        <w:t>CONHECIMENTO TEÓRICO DE GRADUANDOS SOBRE PARADA CARDIORRESPIRATÓRIA NO SUPORTE BÁSICO DE VIDA. 2021. Disponível em: &lt;https://periodicos.ufba.br/index.php/enfermagem/article/view/43704/25382&gt;.</w:t>
      </w:r>
    </w:p>
    <w:p w14:paraId="363F97C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C048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MARQUES, S.C; DIAS, D.F; ARAGÃO, I.P.B. Prevalência do conhecimento e aplicação das Técnicas de Ressuscitação Cardiopulmonar. 2019. Disponível em: &lt;http://editora.universidadedevassouras.edu.br/index.php/RFEU/article/view/1804&gt;.</w:t>
      </w:r>
    </w:p>
    <w:p w14:paraId="1BEED03B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6BE2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TALLO, F.S; JUNIOR, R.M; GUIMARAES, H.P; LOPES, R.D; LOPES, A.C. Atualização em reanimação cardiopulmonar: uma revisão para o clínico. 2012. Disponível em: &lt;http://files.bvs.br/upload/S/1679-1010/2012/v10n3/a2891&gt;.</w:t>
      </w:r>
    </w:p>
    <w:p w14:paraId="4309DBF9" w14:textId="77777777" w:rsidR="00706F20" w:rsidRPr="0093169A" w:rsidRDefault="00706F20" w:rsidP="00706F2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D73AFA9" w14:textId="7F60D603" w:rsidR="00706F20" w:rsidRPr="005A681F" w:rsidRDefault="00CE4616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PESSINI, L. BERTACHINI, L. BARCHIFONTAINE, C. P. Bioética, cuidado e humanização. Edições Loyola, Centro Universitário São Caminlo. SP. 2014.</w:t>
      </w:r>
    </w:p>
    <w:sectPr w:rsidR="00706F20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E78AE"/>
    <w:multiLevelType w:val="hybridMultilevel"/>
    <w:tmpl w:val="44969604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F067C"/>
    <w:multiLevelType w:val="hybridMultilevel"/>
    <w:tmpl w:val="1AC65E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2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341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759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1636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261810">
    <w:abstractNumId w:val="18"/>
  </w:num>
  <w:num w:numId="5" w16cid:durableId="557788588">
    <w:abstractNumId w:val="12"/>
  </w:num>
  <w:num w:numId="6" w16cid:durableId="1104687133">
    <w:abstractNumId w:val="10"/>
  </w:num>
  <w:num w:numId="7" w16cid:durableId="994800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061700">
    <w:abstractNumId w:val="5"/>
  </w:num>
  <w:num w:numId="9" w16cid:durableId="914365220">
    <w:abstractNumId w:val="7"/>
  </w:num>
  <w:num w:numId="10" w16cid:durableId="559361217">
    <w:abstractNumId w:val="15"/>
  </w:num>
  <w:num w:numId="11" w16cid:durableId="571894239">
    <w:abstractNumId w:val="3"/>
  </w:num>
  <w:num w:numId="12" w16cid:durableId="1999110713">
    <w:abstractNumId w:val="9"/>
  </w:num>
  <w:num w:numId="13" w16cid:durableId="2073112949">
    <w:abstractNumId w:val="2"/>
  </w:num>
  <w:num w:numId="14" w16cid:durableId="843939432">
    <w:abstractNumId w:val="16"/>
  </w:num>
  <w:num w:numId="15" w16cid:durableId="1064335028">
    <w:abstractNumId w:val="8"/>
  </w:num>
  <w:num w:numId="16" w16cid:durableId="1943563480">
    <w:abstractNumId w:val="0"/>
  </w:num>
  <w:num w:numId="17" w16cid:durableId="17237678">
    <w:abstractNumId w:val="14"/>
  </w:num>
  <w:num w:numId="18" w16cid:durableId="217713528">
    <w:abstractNumId w:val="13"/>
  </w:num>
  <w:num w:numId="19" w16cid:durableId="615452613">
    <w:abstractNumId w:val="6"/>
  </w:num>
  <w:num w:numId="20" w16cid:durableId="1549877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0D24"/>
    <w:rsid w:val="00001FA0"/>
    <w:rsid w:val="000063D5"/>
    <w:rsid w:val="0000727E"/>
    <w:rsid w:val="00010CDC"/>
    <w:rsid w:val="000131C5"/>
    <w:rsid w:val="000134C6"/>
    <w:rsid w:val="00013510"/>
    <w:rsid w:val="00015A3F"/>
    <w:rsid w:val="0001729C"/>
    <w:rsid w:val="00020130"/>
    <w:rsid w:val="00020C09"/>
    <w:rsid w:val="00024B30"/>
    <w:rsid w:val="00026F9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E71"/>
    <w:rsid w:val="0005765F"/>
    <w:rsid w:val="0005776A"/>
    <w:rsid w:val="000578CD"/>
    <w:rsid w:val="00062742"/>
    <w:rsid w:val="00062F78"/>
    <w:rsid w:val="00065589"/>
    <w:rsid w:val="00067A8C"/>
    <w:rsid w:val="000748C0"/>
    <w:rsid w:val="000758CF"/>
    <w:rsid w:val="00082E3E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572F"/>
    <w:rsid w:val="000957D2"/>
    <w:rsid w:val="00095C05"/>
    <w:rsid w:val="000965D8"/>
    <w:rsid w:val="000A0E38"/>
    <w:rsid w:val="000A15E5"/>
    <w:rsid w:val="000A3C05"/>
    <w:rsid w:val="000A44CC"/>
    <w:rsid w:val="000A52A7"/>
    <w:rsid w:val="000A5737"/>
    <w:rsid w:val="000B02FA"/>
    <w:rsid w:val="000B1F96"/>
    <w:rsid w:val="000B2CFD"/>
    <w:rsid w:val="000B34E1"/>
    <w:rsid w:val="000B3CCA"/>
    <w:rsid w:val="000B420A"/>
    <w:rsid w:val="000B5B8B"/>
    <w:rsid w:val="000C14EA"/>
    <w:rsid w:val="000C28CD"/>
    <w:rsid w:val="000C3610"/>
    <w:rsid w:val="000C44DC"/>
    <w:rsid w:val="000C5824"/>
    <w:rsid w:val="000C5F42"/>
    <w:rsid w:val="000C6681"/>
    <w:rsid w:val="000C7CC1"/>
    <w:rsid w:val="000D001F"/>
    <w:rsid w:val="000D0C6F"/>
    <w:rsid w:val="000D1181"/>
    <w:rsid w:val="000D11B5"/>
    <w:rsid w:val="000D16EE"/>
    <w:rsid w:val="000D2A17"/>
    <w:rsid w:val="000D47DA"/>
    <w:rsid w:val="000D59DB"/>
    <w:rsid w:val="000D5D55"/>
    <w:rsid w:val="000D7612"/>
    <w:rsid w:val="000E0A44"/>
    <w:rsid w:val="000E0D25"/>
    <w:rsid w:val="000E2201"/>
    <w:rsid w:val="000E263C"/>
    <w:rsid w:val="000E3B63"/>
    <w:rsid w:val="000E4A7F"/>
    <w:rsid w:val="000E7F0C"/>
    <w:rsid w:val="000F1122"/>
    <w:rsid w:val="000F2501"/>
    <w:rsid w:val="000F321C"/>
    <w:rsid w:val="000F38FD"/>
    <w:rsid w:val="000F70D7"/>
    <w:rsid w:val="0010107B"/>
    <w:rsid w:val="0010228D"/>
    <w:rsid w:val="001028EC"/>
    <w:rsid w:val="001066E2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315E"/>
    <w:rsid w:val="00162407"/>
    <w:rsid w:val="00162437"/>
    <w:rsid w:val="00165664"/>
    <w:rsid w:val="001723E0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9219C"/>
    <w:rsid w:val="00193CE0"/>
    <w:rsid w:val="00194512"/>
    <w:rsid w:val="001A3C54"/>
    <w:rsid w:val="001A56D6"/>
    <w:rsid w:val="001A6AC7"/>
    <w:rsid w:val="001A6B49"/>
    <w:rsid w:val="001B038F"/>
    <w:rsid w:val="001B43F8"/>
    <w:rsid w:val="001B56B8"/>
    <w:rsid w:val="001B68A0"/>
    <w:rsid w:val="001B6F58"/>
    <w:rsid w:val="001C00B6"/>
    <w:rsid w:val="001C2EC1"/>
    <w:rsid w:val="001C3B05"/>
    <w:rsid w:val="001C5C01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E221C"/>
    <w:rsid w:val="001E5D6C"/>
    <w:rsid w:val="001F4B47"/>
    <w:rsid w:val="001F4CCC"/>
    <w:rsid w:val="002009D1"/>
    <w:rsid w:val="00202F12"/>
    <w:rsid w:val="00204F05"/>
    <w:rsid w:val="00204F38"/>
    <w:rsid w:val="0020657C"/>
    <w:rsid w:val="00210FA4"/>
    <w:rsid w:val="00211AFF"/>
    <w:rsid w:val="00212444"/>
    <w:rsid w:val="0021372C"/>
    <w:rsid w:val="00213DA8"/>
    <w:rsid w:val="0021447E"/>
    <w:rsid w:val="002205B7"/>
    <w:rsid w:val="00221936"/>
    <w:rsid w:val="00224B6E"/>
    <w:rsid w:val="0022781B"/>
    <w:rsid w:val="00230771"/>
    <w:rsid w:val="00231AC2"/>
    <w:rsid w:val="00231BE3"/>
    <w:rsid w:val="00232128"/>
    <w:rsid w:val="0023498E"/>
    <w:rsid w:val="00235B60"/>
    <w:rsid w:val="00236FFF"/>
    <w:rsid w:val="00237AD2"/>
    <w:rsid w:val="00240703"/>
    <w:rsid w:val="0024151F"/>
    <w:rsid w:val="00245393"/>
    <w:rsid w:val="0025066F"/>
    <w:rsid w:val="0025075D"/>
    <w:rsid w:val="00251909"/>
    <w:rsid w:val="00252687"/>
    <w:rsid w:val="002526BE"/>
    <w:rsid w:val="002529F8"/>
    <w:rsid w:val="002550F8"/>
    <w:rsid w:val="00256C0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80227"/>
    <w:rsid w:val="00283E97"/>
    <w:rsid w:val="0028423D"/>
    <w:rsid w:val="00286081"/>
    <w:rsid w:val="0029120B"/>
    <w:rsid w:val="00292CE3"/>
    <w:rsid w:val="002971E3"/>
    <w:rsid w:val="002978B0"/>
    <w:rsid w:val="002A24F6"/>
    <w:rsid w:val="002A3CB7"/>
    <w:rsid w:val="002A4793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7C9C"/>
    <w:rsid w:val="002E0B0A"/>
    <w:rsid w:val="002E0F58"/>
    <w:rsid w:val="002E29E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412F"/>
    <w:rsid w:val="00316397"/>
    <w:rsid w:val="00316A78"/>
    <w:rsid w:val="00317A37"/>
    <w:rsid w:val="00320618"/>
    <w:rsid w:val="00320A35"/>
    <w:rsid w:val="003227A5"/>
    <w:rsid w:val="0032323C"/>
    <w:rsid w:val="003247C2"/>
    <w:rsid w:val="00325ED7"/>
    <w:rsid w:val="003272A6"/>
    <w:rsid w:val="003340C0"/>
    <w:rsid w:val="003351BD"/>
    <w:rsid w:val="00335BC8"/>
    <w:rsid w:val="00335CDB"/>
    <w:rsid w:val="003365CA"/>
    <w:rsid w:val="003367DE"/>
    <w:rsid w:val="00337F70"/>
    <w:rsid w:val="00341383"/>
    <w:rsid w:val="003428AE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DCA"/>
    <w:rsid w:val="00364FEC"/>
    <w:rsid w:val="003652A2"/>
    <w:rsid w:val="00371A72"/>
    <w:rsid w:val="003730BE"/>
    <w:rsid w:val="003730FE"/>
    <w:rsid w:val="00374580"/>
    <w:rsid w:val="003759A9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3B25"/>
    <w:rsid w:val="003A73F3"/>
    <w:rsid w:val="003A7DE0"/>
    <w:rsid w:val="003C111E"/>
    <w:rsid w:val="003C5D54"/>
    <w:rsid w:val="003C5E13"/>
    <w:rsid w:val="003D228B"/>
    <w:rsid w:val="003D4026"/>
    <w:rsid w:val="003D54F1"/>
    <w:rsid w:val="003D72CF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773A"/>
    <w:rsid w:val="00400CF0"/>
    <w:rsid w:val="004064F1"/>
    <w:rsid w:val="00407DD7"/>
    <w:rsid w:val="00412A08"/>
    <w:rsid w:val="00413DAD"/>
    <w:rsid w:val="004143B4"/>
    <w:rsid w:val="0041511B"/>
    <w:rsid w:val="00415D93"/>
    <w:rsid w:val="004160AE"/>
    <w:rsid w:val="004173B7"/>
    <w:rsid w:val="0041761B"/>
    <w:rsid w:val="0042004C"/>
    <w:rsid w:val="004200B5"/>
    <w:rsid w:val="00420403"/>
    <w:rsid w:val="00423A7D"/>
    <w:rsid w:val="00424FD9"/>
    <w:rsid w:val="004315D9"/>
    <w:rsid w:val="00431674"/>
    <w:rsid w:val="00432C30"/>
    <w:rsid w:val="00432F3E"/>
    <w:rsid w:val="00435D64"/>
    <w:rsid w:val="0043604C"/>
    <w:rsid w:val="004378C7"/>
    <w:rsid w:val="00437DFF"/>
    <w:rsid w:val="004411FA"/>
    <w:rsid w:val="004417F1"/>
    <w:rsid w:val="0044320F"/>
    <w:rsid w:val="004447F5"/>
    <w:rsid w:val="004461CB"/>
    <w:rsid w:val="004473A4"/>
    <w:rsid w:val="004573C1"/>
    <w:rsid w:val="00457720"/>
    <w:rsid w:val="00460209"/>
    <w:rsid w:val="00461CCD"/>
    <w:rsid w:val="00462214"/>
    <w:rsid w:val="004626D9"/>
    <w:rsid w:val="004664B8"/>
    <w:rsid w:val="0046674F"/>
    <w:rsid w:val="0047064A"/>
    <w:rsid w:val="00471693"/>
    <w:rsid w:val="00471DF6"/>
    <w:rsid w:val="004730C1"/>
    <w:rsid w:val="00474F1E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4F3B"/>
    <w:rsid w:val="00495748"/>
    <w:rsid w:val="00496077"/>
    <w:rsid w:val="004A0722"/>
    <w:rsid w:val="004A25A2"/>
    <w:rsid w:val="004A42A5"/>
    <w:rsid w:val="004A5C58"/>
    <w:rsid w:val="004A5CB2"/>
    <w:rsid w:val="004B30A3"/>
    <w:rsid w:val="004B37C1"/>
    <w:rsid w:val="004B4047"/>
    <w:rsid w:val="004B42B4"/>
    <w:rsid w:val="004B46B7"/>
    <w:rsid w:val="004B46DC"/>
    <w:rsid w:val="004B4BD9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2CF3"/>
    <w:rsid w:val="004E48EE"/>
    <w:rsid w:val="004E7103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106A"/>
    <w:rsid w:val="00521DFD"/>
    <w:rsid w:val="0052238C"/>
    <w:rsid w:val="00522CE3"/>
    <w:rsid w:val="0052394C"/>
    <w:rsid w:val="00524175"/>
    <w:rsid w:val="00524E28"/>
    <w:rsid w:val="00525C10"/>
    <w:rsid w:val="00527C09"/>
    <w:rsid w:val="00527FC2"/>
    <w:rsid w:val="00532862"/>
    <w:rsid w:val="00533676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5B58"/>
    <w:rsid w:val="00556928"/>
    <w:rsid w:val="0055692D"/>
    <w:rsid w:val="00560020"/>
    <w:rsid w:val="00560C1A"/>
    <w:rsid w:val="00564757"/>
    <w:rsid w:val="00565F1D"/>
    <w:rsid w:val="00570313"/>
    <w:rsid w:val="005725F1"/>
    <w:rsid w:val="00573E53"/>
    <w:rsid w:val="005744E3"/>
    <w:rsid w:val="00575116"/>
    <w:rsid w:val="005756E0"/>
    <w:rsid w:val="00575A8C"/>
    <w:rsid w:val="0058120A"/>
    <w:rsid w:val="00584370"/>
    <w:rsid w:val="0058442E"/>
    <w:rsid w:val="00584B3A"/>
    <w:rsid w:val="00592ACE"/>
    <w:rsid w:val="00595244"/>
    <w:rsid w:val="00595DE7"/>
    <w:rsid w:val="00596A85"/>
    <w:rsid w:val="00596F77"/>
    <w:rsid w:val="00597148"/>
    <w:rsid w:val="00597537"/>
    <w:rsid w:val="005A4105"/>
    <w:rsid w:val="005A48D5"/>
    <w:rsid w:val="005A4B00"/>
    <w:rsid w:val="005A5228"/>
    <w:rsid w:val="005A5C1E"/>
    <w:rsid w:val="005A6575"/>
    <w:rsid w:val="005A681F"/>
    <w:rsid w:val="005A7FC7"/>
    <w:rsid w:val="005B0651"/>
    <w:rsid w:val="005B31BB"/>
    <w:rsid w:val="005B3A84"/>
    <w:rsid w:val="005B6268"/>
    <w:rsid w:val="005C11D1"/>
    <w:rsid w:val="005C1201"/>
    <w:rsid w:val="005C18C5"/>
    <w:rsid w:val="005C2410"/>
    <w:rsid w:val="005C2FC8"/>
    <w:rsid w:val="005C39DE"/>
    <w:rsid w:val="005C4903"/>
    <w:rsid w:val="005C5406"/>
    <w:rsid w:val="005C5CA2"/>
    <w:rsid w:val="005C720D"/>
    <w:rsid w:val="005C780D"/>
    <w:rsid w:val="005D664D"/>
    <w:rsid w:val="005D73AB"/>
    <w:rsid w:val="005D7A05"/>
    <w:rsid w:val="005E1383"/>
    <w:rsid w:val="005E4F04"/>
    <w:rsid w:val="005E5525"/>
    <w:rsid w:val="005E633D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3CAF"/>
    <w:rsid w:val="00614B87"/>
    <w:rsid w:val="0061682B"/>
    <w:rsid w:val="006169B3"/>
    <w:rsid w:val="00622A68"/>
    <w:rsid w:val="00622E38"/>
    <w:rsid w:val="006231CE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53158"/>
    <w:rsid w:val="006563BC"/>
    <w:rsid w:val="0065691C"/>
    <w:rsid w:val="00656BB0"/>
    <w:rsid w:val="00663B93"/>
    <w:rsid w:val="00663C91"/>
    <w:rsid w:val="006640F9"/>
    <w:rsid w:val="006656D0"/>
    <w:rsid w:val="00665CB4"/>
    <w:rsid w:val="00670A77"/>
    <w:rsid w:val="0067347D"/>
    <w:rsid w:val="00673F35"/>
    <w:rsid w:val="006761CA"/>
    <w:rsid w:val="006774C2"/>
    <w:rsid w:val="00680743"/>
    <w:rsid w:val="006819DD"/>
    <w:rsid w:val="006827CE"/>
    <w:rsid w:val="00683524"/>
    <w:rsid w:val="006852DD"/>
    <w:rsid w:val="00686467"/>
    <w:rsid w:val="006877B5"/>
    <w:rsid w:val="00687B25"/>
    <w:rsid w:val="006933DE"/>
    <w:rsid w:val="00693B8E"/>
    <w:rsid w:val="00695F90"/>
    <w:rsid w:val="00696FE0"/>
    <w:rsid w:val="0069789C"/>
    <w:rsid w:val="006A0949"/>
    <w:rsid w:val="006A09CD"/>
    <w:rsid w:val="006A1526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45DB"/>
    <w:rsid w:val="006C511C"/>
    <w:rsid w:val="006E18E3"/>
    <w:rsid w:val="006E1D27"/>
    <w:rsid w:val="006E4EE1"/>
    <w:rsid w:val="006F0105"/>
    <w:rsid w:val="006F04A5"/>
    <w:rsid w:val="006F3B64"/>
    <w:rsid w:val="006F5BE7"/>
    <w:rsid w:val="007048F9"/>
    <w:rsid w:val="00704946"/>
    <w:rsid w:val="00704984"/>
    <w:rsid w:val="0070550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F21"/>
    <w:rsid w:val="00722EB5"/>
    <w:rsid w:val="007243F7"/>
    <w:rsid w:val="007252CA"/>
    <w:rsid w:val="00733D69"/>
    <w:rsid w:val="0073530F"/>
    <w:rsid w:val="007412D1"/>
    <w:rsid w:val="0074166F"/>
    <w:rsid w:val="00741A97"/>
    <w:rsid w:val="0074239D"/>
    <w:rsid w:val="007444BD"/>
    <w:rsid w:val="00745CAD"/>
    <w:rsid w:val="00746B49"/>
    <w:rsid w:val="00751C95"/>
    <w:rsid w:val="007539BA"/>
    <w:rsid w:val="0075435A"/>
    <w:rsid w:val="00754E42"/>
    <w:rsid w:val="007550A2"/>
    <w:rsid w:val="00755625"/>
    <w:rsid w:val="007631D3"/>
    <w:rsid w:val="00764B33"/>
    <w:rsid w:val="00764E1F"/>
    <w:rsid w:val="00765412"/>
    <w:rsid w:val="00765E57"/>
    <w:rsid w:val="00767171"/>
    <w:rsid w:val="00767A5A"/>
    <w:rsid w:val="00770DE0"/>
    <w:rsid w:val="00772EBB"/>
    <w:rsid w:val="007734B7"/>
    <w:rsid w:val="00774181"/>
    <w:rsid w:val="00774791"/>
    <w:rsid w:val="00775928"/>
    <w:rsid w:val="00784E14"/>
    <w:rsid w:val="00790082"/>
    <w:rsid w:val="00790D1B"/>
    <w:rsid w:val="00791737"/>
    <w:rsid w:val="00791BA2"/>
    <w:rsid w:val="007943A8"/>
    <w:rsid w:val="00796A07"/>
    <w:rsid w:val="0079734C"/>
    <w:rsid w:val="007A0C8B"/>
    <w:rsid w:val="007A1DDC"/>
    <w:rsid w:val="007A3A62"/>
    <w:rsid w:val="007A589C"/>
    <w:rsid w:val="007A60CA"/>
    <w:rsid w:val="007A72A5"/>
    <w:rsid w:val="007A7897"/>
    <w:rsid w:val="007B5DFE"/>
    <w:rsid w:val="007C2604"/>
    <w:rsid w:val="007C3E29"/>
    <w:rsid w:val="007C3EB2"/>
    <w:rsid w:val="007C4DFB"/>
    <w:rsid w:val="007C591C"/>
    <w:rsid w:val="007C6770"/>
    <w:rsid w:val="007C688F"/>
    <w:rsid w:val="007D5A4B"/>
    <w:rsid w:val="007D7545"/>
    <w:rsid w:val="007E0016"/>
    <w:rsid w:val="007E1EBF"/>
    <w:rsid w:val="007E5817"/>
    <w:rsid w:val="007E6E66"/>
    <w:rsid w:val="007F15EE"/>
    <w:rsid w:val="007F22E2"/>
    <w:rsid w:val="007F3FF0"/>
    <w:rsid w:val="007F4949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56C7"/>
    <w:rsid w:val="008165C7"/>
    <w:rsid w:val="008200CE"/>
    <w:rsid w:val="00821A70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CFA"/>
    <w:rsid w:val="00842386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5DEB"/>
    <w:rsid w:val="00897588"/>
    <w:rsid w:val="00897D7A"/>
    <w:rsid w:val="008A031A"/>
    <w:rsid w:val="008A037F"/>
    <w:rsid w:val="008A097D"/>
    <w:rsid w:val="008A399B"/>
    <w:rsid w:val="008A5F00"/>
    <w:rsid w:val="008A70AB"/>
    <w:rsid w:val="008B1546"/>
    <w:rsid w:val="008B1846"/>
    <w:rsid w:val="008B77B2"/>
    <w:rsid w:val="008C2BBD"/>
    <w:rsid w:val="008C386D"/>
    <w:rsid w:val="008C3B09"/>
    <w:rsid w:val="008C679F"/>
    <w:rsid w:val="008D16DA"/>
    <w:rsid w:val="008D1EBB"/>
    <w:rsid w:val="008D317E"/>
    <w:rsid w:val="008D7A56"/>
    <w:rsid w:val="008E0E73"/>
    <w:rsid w:val="008E1C29"/>
    <w:rsid w:val="008E3408"/>
    <w:rsid w:val="008E3D43"/>
    <w:rsid w:val="008E4AF7"/>
    <w:rsid w:val="008F07BB"/>
    <w:rsid w:val="008F147D"/>
    <w:rsid w:val="008F42F4"/>
    <w:rsid w:val="008F5E4B"/>
    <w:rsid w:val="008F75C0"/>
    <w:rsid w:val="008F7794"/>
    <w:rsid w:val="008F7B09"/>
    <w:rsid w:val="00901484"/>
    <w:rsid w:val="0090460C"/>
    <w:rsid w:val="00905102"/>
    <w:rsid w:val="00905DE7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41103"/>
    <w:rsid w:val="00941C78"/>
    <w:rsid w:val="00945699"/>
    <w:rsid w:val="00945CE0"/>
    <w:rsid w:val="00946D4A"/>
    <w:rsid w:val="009501EB"/>
    <w:rsid w:val="00960123"/>
    <w:rsid w:val="009634D2"/>
    <w:rsid w:val="00964616"/>
    <w:rsid w:val="00966943"/>
    <w:rsid w:val="0096709C"/>
    <w:rsid w:val="00970364"/>
    <w:rsid w:val="0097396D"/>
    <w:rsid w:val="0097504D"/>
    <w:rsid w:val="0097788F"/>
    <w:rsid w:val="00980743"/>
    <w:rsid w:val="009826BD"/>
    <w:rsid w:val="00983580"/>
    <w:rsid w:val="0098388E"/>
    <w:rsid w:val="00985FBB"/>
    <w:rsid w:val="009873F5"/>
    <w:rsid w:val="00987EA0"/>
    <w:rsid w:val="00990D99"/>
    <w:rsid w:val="009926A1"/>
    <w:rsid w:val="009935D9"/>
    <w:rsid w:val="0099457D"/>
    <w:rsid w:val="00994B9C"/>
    <w:rsid w:val="009974E3"/>
    <w:rsid w:val="009A26FB"/>
    <w:rsid w:val="009A3009"/>
    <w:rsid w:val="009A6940"/>
    <w:rsid w:val="009A6ECF"/>
    <w:rsid w:val="009A748A"/>
    <w:rsid w:val="009B20DB"/>
    <w:rsid w:val="009B2A10"/>
    <w:rsid w:val="009B45D6"/>
    <w:rsid w:val="009B55A8"/>
    <w:rsid w:val="009B6D91"/>
    <w:rsid w:val="009B74E5"/>
    <w:rsid w:val="009B7B1E"/>
    <w:rsid w:val="009C27EE"/>
    <w:rsid w:val="009C2FF0"/>
    <w:rsid w:val="009C43B0"/>
    <w:rsid w:val="009C4513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4937"/>
    <w:rsid w:val="009F4B6C"/>
    <w:rsid w:val="009F6CDA"/>
    <w:rsid w:val="00A025FA"/>
    <w:rsid w:val="00A07700"/>
    <w:rsid w:val="00A12BB5"/>
    <w:rsid w:val="00A1461F"/>
    <w:rsid w:val="00A149C3"/>
    <w:rsid w:val="00A16FDD"/>
    <w:rsid w:val="00A22497"/>
    <w:rsid w:val="00A230AA"/>
    <w:rsid w:val="00A23320"/>
    <w:rsid w:val="00A25A01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7A93"/>
    <w:rsid w:val="00A60B03"/>
    <w:rsid w:val="00A60B1E"/>
    <w:rsid w:val="00A60DC1"/>
    <w:rsid w:val="00A63EC2"/>
    <w:rsid w:val="00A6598B"/>
    <w:rsid w:val="00A65D74"/>
    <w:rsid w:val="00A66DB0"/>
    <w:rsid w:val="00A66FAF"/>
    <w:rsid w:val="00A678E6"/>
    <w:rsid w:val="00A67DED"/>
    <w:rsid w:val="00A71D39"/>
    <w:rsid w:val="00A72E2D"/>
    <w:rsid w:val="00A73256"/>
    <w:rsid w:val="00A74DE7"/>
    <w:rsid w:val="00A7574F"/>
    <w:rsid w:val="00A758EC"/>
    <w:rsid w:val="00A758FC"/>
    <w:rsid w:val="00A75E40"/>
    <w:rsid w:val="00A84939"/>
    <w:rsid w:val="00A855BE"/>
    <w:rsid w:val="00A857B6"/>
    <w:rsid w:val="00A85A75"/>
    <w:rsid w:val="00A85C2F"/>
    <w:rsid w:val="00A86284"/>
    <w:rsid w:val="00A877D4"/>
    <w:rsid w:val="00A923D7"/>
    <w:rsid w:val="00A927ED"/>
    <w:rsid w:val="00A93673"/>
    <w:rsid w:val="00A9514B"/>
    <w:rsid w:val="00A96720"/>
    <w:rsid w:val="00A97329"/>
    <w:rsid w:val="00AA131D"/>
    <w:rsid w:val="00AA3920"/>
    <w:rsid w:val="00AA3DF1"/>
    <w:rsid w:val="00AA68D7"/>
    <w:rsid w:val="00AA6F1A"/>
    <w:rsid w:val="00AB048C"/>
    <w:rsid w:val="00AB078E"/>
    <w:rsid w:val="00AB0D37"/>
    <w:rsid w:val="00AB1BF9"/>
    <w:rsid w:val="00AB39EF"/>
    <w:rsid w:val="00AB40E1"/>
    <w:rsid w:val="00AB63A7"/>
    <w:rsid w:val="00AB7153"/>
    <w:rsid w:val="00AB77E7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E038A"/>
    <w:rsid w:val="00AE203F"/>
    <w:rsid w:val="00AE311A"/>
    <w:rsid w:val="00AE41E6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6CCB"/>
    <w:rsid w:val="00B07FCB"/>
    <w:rsid w:val="00B1218D"/>
    <w:rsid w:val="00B13E31"/>
    <w:rsid w:val="00B15246"/>
    <w:rsid w:val="00B1602F"/>
    <w:rsid w:val="00B174E0"/>
    <w:rsid w:val="00B17D32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59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42C5"/>
    <w:rsid w:val="00B756F4"/>
    <w:rsid w:val="00B76330"/>
    <w:rsid w:val="00B76ED4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11AA"/>
    <w:rsid w:val="00BA3688"/>
    <w:rsid w:val="00BA606F"/>
    <w:rsid w:val="00BB0903"/>
    <w:rsid w:val="00BB1209"/>
    <w:rsid w:val="00BB1C7A"/>
    <w:rsid w:val="00BB425C"/>
    <w:rsid w:val="00BB6B56"/>
    <w:rsid w:val="00BB78B7"/>
    <w:rsid w:val="00BC151B"/>
    <w:rsid w:val="00BC58F9"/>
    <w:rsid w:val="00BC5C96"/>
    <w:rsid w:val="00BC683E"/>
    <w:rsid w:val="00BC6DDE"/>
    <w:rsid w:val="00BD16B8"/>
    <w:rsid w:val="00BD1A39"/>
    <w:rsid w:val="00BD4654"/>
    <w:rsid w:val="00BD47FF"/>
    <w:rsid w:val="00BD4B30"/>
    <w:rsid w:val="00BD5819"/>
    <w:rsid w:val="00BD7683"/>
    <w:rsid w:val="00BE39BF"/>
    <w:rsid w:val="00BE3B11"/>
    <w:rsid w:val="00BE4110"/>
    <w:rsid w:val="00BF0162"/>
    <w:rsid w:val="00BF17E2"/>
    <w:rsid w:val="00BF3DF1"/>
    <w:rsid w:val="00BF3DF6"/>
    <w:rsid w:val="00BF6460"/>
    <w:rsid w:val="00BF69E2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4424"/>
    <w:rsid w:val="00C24E4D"/>
    <w:rsid w:val="00C26226"/>
    <w:rsid w:val="00C26984"/>
    <w:rsid w:val="00C27C00"/>
    <w:rsid w:val="00C30CF2"/>
    <w:rsid w:val="00C30E77"/>
    <w:rsid w:val="00C41DCF"/>
    <w:rsid w:val="00C438C9"/>
    <w:rsid w:val="00C4522F"/>
    <w:rsid w:val="00C455B2"/>
    <w:rsid w:val="00C45F34"/>
    <w:rsid w:val="00C5066B"/>
    <w:rsid w:val="00C50A43"/>
    <w:rsid w:val="00C50ED4"/>
    <w:rsid w:val="00C51591"/>
    <w:rsid w:val="00C51EFF"/>
    <w:rsid w:val="00C52068"/>
    <w:rsid w:val="00C53A20"/>
    <w:rsid w:val="00C54577"/>
    <w:rsid w:val="00C5500F"/>
    <w:rsid w:val="00C559FF"/>
    <w:rsid w:val="00C55BEE"/>
    <w:rsid w:val="00C57727"/>
    <w:rsid w:val="00C6191B"/>
    <w:rsid w:val="00C64870"/>
    <w:rsid w:val="00C64BA6"/>
    <w:rsid w:val="00C652C9"/>
    <w:rsid w:val="00C71109"/>
    <w:rsid w:val="00C71E34"/>
    <w:rsid w:val="00C7258E"/>
    <w:rsid w:val="00C72A9A"/>
    <w:rsid w:val="00C72B82"/>
    <w:rsid w:val="00C762DD"/>
    <w:rsid w:val="00C76632"/>
    <w:rsid w:val="00C768A1"/>
    <w:rsid w:val="00C80D54"/>
    <w:rsid w:val="00C833CA"/>
    <w:rsid w:val="00C837F8"/>
    <w:rsid w:val="00C84624"/>
    <w:rsid w:val="00C85DFC"/>
    <w:rsid w:val="00C8780C"/>
    <w:rsid w:val="00C91DF1"/>
    <w:rsid w:val="00C9253F"/>
    <w:rsid w:val="00C92C4B"/>
    <w:rsid w:val="00C9371F"/>
    <w:rsid w:val="00C94792"/>
    <w:rsid w:val="00C9479F"/>
    <w:rsid w:val="00C95CCB"/>
    <w:rsid w:val="00C95F6C"/>
    <w:rsid w:val="00C9608E"/>
    <w:rsid w:val="00CA043B"/>
    <w:rsid w:val="00CA7BE3"/>
    <w:rsid w:val="00CB1CAA"/>
    <w:rsid w:val="00CB2FE7"/>
    <w:rsid w:val="00CB37F1"/>
    <w:rsid w:val="00CB5CEB"/>
    <w:rsid w:val="00CB601F"/>
    <w:rsid w:val="00CB7984"/>
    <w:rsid w:val="00CC0432"/>
    <w:rsid w:val="00CC2DAF"/>
    <w:rsid w:val="00CC406D"/>
    <w:rsid w:val="00CC59D8"/>
    <w:rsid w:val="00CC71B9"/>
    <w:rsid w:val="00CC7575"/>
    <w:rsid w:val="00CC7BF8"/>
    <w:rsid w:val="00CC7DA0"/>
    <w:rsid w:val="00CD17D9"/>
    <w:rsid w:val="00CD7038"/>
    <w:rsid w:val="00CD720D"/>
    <w:rsid w:val="00CD75C3"/>
    <w:rsid w:val="00CE0A7E"/>
    <w:rsid w:val="00CE4616"/>
    <w:rsid w:val="00CE4E59"/>
    <w:rsid w:val="00CE6765"/>
    <w:rsid w:val="00CF085C"/>
    <w:rsid w:val="00CF288B"/>
    <w:rsid w:val="00CF4FE3"/>
    <w:rsid w:val="00CF50BD"/>
    <w:rsid w:val="00CF660E"/>
    <w:rsid w:val="00D00452"/>
    <w:rsid w:val="00D005E6"/>
    <w:rsid w:val="00D02703"/>
    <w:rsid w:val="00D03DBE"/>
    <w:rsid w:val="00D04465"/>
    <w:rsid w:val="00D04E55"/>
    <w:rsid w:val="00D0779A"/>
    <w:rsid w:val="00D11B8A"/>
    <w:rsid w:val="00D11E72"/>
    <w:rsid w:val="00D11EF2"/>
    <w:rsid w:val="00D146F7"/>
    <w:rsid w:val="00D14835"/>
    <w:rsid w:val="00D1522D"/>
    <w:rsid w:val="00D17F49"/>
    <w:rsid w:val="00D20F3F"/>
    <w:rsid w:val="00D23ED9"/>
    <w:rsid w:val="00D23EF4"/>
    <w:rsid w:val="00D25A48"/>
    <w:rsid w:val="00D303E0"/>
    <w:rsid w:val="00D31AFD"/>
    <w:rsid w:val="00D32635"/>
    <w:rsid w:val="00D329BD"/>
    <w:rsid w:val="00D32C4A"/>
    <w:rsid w:val="00D334E9"/>
    <w:rsid w:val="00D36F9E"/>
    <w:rsid w:val="00D3776D"/>
    <w:rsid w:val="00D424DD"/>
    <w:rsid w:val="00D43180"/>
    <w:rsid w:val="00D441B1"/>
    <w:rsid w:val="00D44560"/>
    <w:rsid w:val="00D511BC"/>
    <w:rsid w:val="00D51617"/>
    <w:rsid w:val="00D5429B"/>
    <w:rsid w:val="00D56BCD"/>
    <w:rsid w:val="00D57505"/>
    <w:rsid w:val="00D60032"/>
    <w:rsid w:val="00D62759"/>
    <w:rsid w:val="00D636C2"/>
    <w:rsid w:val="00D6522F"/>
    <w:rsid w:val="00D675C6"/>
    <w:rsid w:val="00D67E78"/>
    <w:rsid w:val="00D71892"/>
    <w:rsid w:val="00D71A9D"/>
    <w:rsid w:val="00D73E70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58F"/>
    <w:rsid w:val="00DA4AD1"/>
    <w:rsid w:val="00DB169F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F28"/>
    <w:rsid w:val="00DD52BB"/>
    <w:rsid w:val="00DD7396"/>
    <w:rsid w:val="00DD7A07"/>
    <w:rsid w:val="00DE0A86"/>
    <w:rsid w:val="00DE6AF4"/>
    <w:rsid w:val="00DF06DB"/>
    <w:rsid w:val="00DF1504"/>
    <w:rsid w:val="00DF16A8"/>
    <w:rsid w:val="00DF3847"/>
    <w:rsid w:val="00DF4486"/>
    <w:rsid w:val="00E00058"/>
    <w:rsid w:val="00E010A8"/>
    <w:rsid w:val="00E01CCF"/>
    <w:rsid w:val="00E02F57"/>
    <w:rsid w:val="00E0359B"/>
    <w:rsid w:val="00E03B66"/>
    <w:rsid w:val="00E056A1"/>
    <w:rsid w:val="00E05BDC"/>
    <w:rsid w:val="00E079D6"/>
    <w:rsid w:val="00E10EF4"/>
    <w:rsid w:val="00E1105C"/>
    <w:rsid w:val="00E1139A"/>
    <w:rsid w:val="00E14A9F"/>
    <w:rsid w:val="00E152E3"/>
    <w:rsid w:val="00E1799A"/>
    <w:rsid w:val="00E23185"/>
    <w:rsid w:val="00E23C26"/>
    <w:rsid w:val="00E262CC"/>
    <w:rsid w:val="00E268BE"/>
    <w:rsid w:val="00E2694B"/>
    <w:rsid w:val="00E26D8B"/>
    <w:rsid w:val="00E30CA4"/>
    <w:rsid w:val="00E33EF8"/>
    <w:rsid w:val="00E33F76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47B27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B00C3"/>
    <w:rsid w:val="00EB0598"/>
    <w:rsid w:val="00EB10CF"/>
    <w:rsid w:val="00EB1C55"/>
    <w:rsid w:val="00EB2A0F"/>
    <w:rsid w:val="00EB3C1B"/>
    <w:rsid w:val="00EB416B"/>
    <w:rsid w:val="00EB50AA"/>
    <w:rsid w:val="00EB7395"/>
    <w:rsid w:val="00EC008B"/>
    <w:rsid w:val="00EC07A3"/>
    <w:rsid w:val="00EC2431"/>
    <w:rsid w:val="00EC3BB3"/>
    <w:rsid w:val="00EC7E78"/>
    <w:rsid w:val="00ED3229"/>
    <w:rsid w:val="00ED335A"/>
    <w:rsid w:val="00ED480F"/>
    <w:rsid w:val="00EE0DD3"/>
    <w:rsid w:val="00EE0FA1"/>
    <w:rsid w:val="00EE1F59"/>
    <w:rsid w:val="00EE3868"/>
    <w:rsid w:val="00EE4C11"/>
    <w:rsid w:val="00EE59F6"/>
    <w:rsid w:val="00EE638D"/>
    <w:rsid w:val="00EE757B"/>
    <w:rsid w:val="00EF0BDD"/>
    <w:rsid w:val="00EF1F10"/>
    <w:rsid w:val="00EF2FC3"/>
    <w:rsid w:val="00EF3935"/>
    <w:rsid w:val="00EF3FB1"/>
    <w:rsid w:val="00EF4C66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06832"/>
    <w:rsid w:val="00F10792"/>
    <w:rsid w:val="00F116EB"/>
    <w:rsid w:val="00F126E3"/>
    <w:rsid w:val="00F13ADA"/>
    <w:rsid w:val="00F1483A"/>
    <w:rsid w:val="00F14A9C"/>
    <w:rsid w:val="00F150CB"/>
    <w:rsid w:val="00F165E8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6C8"/>
    <w:rsid w:val="00F3688F"/>
    <w:rsid w:val="00F3756E"/>
    <w:rsid w:val="00F407E1"/>
    <w:rsid w:val="00F41B4D"/>
    <w:rsid w:val="00F4269E"/>
    <w:rsid w:val="00F428F7"/>
    <w:rsid w:val="00F44EC3"/>
    <w:rsid w:val="00F450CC"/>
    <w:rsid w:val="00F47E6C"/>
    <w:rsid w:val="00F47FAA"/>
    <w:rsid w:val="00F52920"/>
    <w:rsid w:val="00F54432"/>
    <w:rsid w:val="00F54633"/>
    <w:rsid w:val="00F54758"/>
    <w:rsid w:val="00F54F97"/>
    <w:rsid w:val="00F5615B"/>
    <w:rsid w:val="00F562CE"/>
    <w:rsid w:val="00F5682A"/>
    <w:rsid w:val="00F571A3"/>
    <w:rsid w:val="00F57C0D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7501D"/>
    <w:rsid w:val="00F86651"/>
    <w:rsid w:val="00F87F8A"/>
    <w:rsid w:val="00F908D8"/>
    <w:rsid w:val="00F9122E"/>
    <w:rsid w:val="00F917DE"/>
    <w:rsid w:val="00F91BA9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E0450"/>
    <w:rsid w:val="00FF157A"/>
    <w:rsid w:val="00FF2EA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riodicorease.pro.br/rease/article/view/3045/1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os.set.edu.br/fitsbiosaude/article/view/7428/4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EEFE-4074-48E3-8B68-90835FF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28</Pages>
  <Words>8315</Words>
  <Characters>44907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Silva</dc:creator>
  <cp:keywords/>
  <dc:description/>
  <cp:lastModifiedBy>Leandro Nogath Dobrychtop</cp:lastModifiedBy>
  <cp:revision>12</cp:revision>
  <dcterms:created xsi:type="dcterms:W3CDTF">2022-05-20T13:07:00Z</dcterms:created>
  <dcterms:modified xsi:type="dcterms:W3CDTF">2022-05-30T22:08:00Z</dcterms:modified>
</cp:coreProperties>
</file>