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31868" w14:textId="41DC47BC" w:rsidR="00A21268" w:rsidRDefault="00A21268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ENFERMAGEM OBST</w:t>
      </w:r>
      <w:r w:rsidR="003764CE" w:rsidRPr="003764CE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TRICA E NEONATAL</w:t>
      </w:r>
    </w:p>
    <w:p w14:paraId="3AB8D362" w14:textId="77777777" w:rsidR="003764CE" w:rsidRPr="003764CE" w:rsidRDefault="003764CE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302C4704" w14:textId="11750E0A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HIST</w:t>
      </w:r>
      <w:r w:rsidR="00F67FFD" w:rsidRPr="003764CE">
        <w:rPr>
          <w:rFonts w:ascii="Arial" w:hAnsi="Arial" w:cs="Arial"/>
          <w:b/>
          <w:bCs/>
          <w:sz w:val="24"/>
          <w:szCs w:val="24"/>
          <w:lang w:val="pt"/>
        </w:rPr>
        <w:t>Ó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RIA DA ENFERMAGEM OBST</w:t>
      </w:r>
      <w:r w:rsidR="003764CE" w:rsidRPr="003764CE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TRICA </w:t>
      </w:r>
    </w:p>
    <w:p w14:paraId="2DAD3A66" w14:textId="77777777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3D0897BE" w14:textId="6DCC9EC2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ab/>
        <w:t>A obstetrícia teve sua origem no conhecimento acumulado pelas parteiras, sendo a participação destas predominantemente feminina.</w:t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 xml:space="preserve">Um dos paradigmas que existiam na assistência ao parto era que a parturição se devia a um processo natural, fazendo com que, por muito tempo, a prática médico-cirúrgica permanecesse latente (não </w:t>
      </w:r>
      <w:r w:rsidR="00F67FFD" w:rsidRPr="003764CE">
        <w:rPr>
          <w:rFonts w:ascii="Arial" w:hAnsi="Arial" w:cs="Arial"/>
          <w:sz w:val="24"/>
          <w:szCs w:val="24"/>
          <w:lang w:val="pt"/>
        </w:rPr>
        <w:t>a</w:t>
      </w:r>
      <w:r w:rsidRPr="003764CE">
        <w:rPr>
          <w:rFonts w:ascii="Arial" w:hAnsi="Arial" w:cs="Arial"/>
          <w:sz w:val="24"/>
          <w:szCs w:val="24"/>
          <w:lang w:val="pt"/>
        </w:rPr>
        <w:t>parente), bem como a participação masculina no parto (OSAVA &amp; TANAKA, 1997).</w:t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O nascimento da obstetrícia sob tutela cirúrgica direcionou um saber mais voltado para a técnica, como a sutura, deixando de lado as particularidades da gestação e do parto. O fórc</w:t>
      </w:r>
      <w:r w:rsidR="00FF37C4" w:rsidRPr="003764CE">
        <w:rPr>
          <w:rFonts w:ascii="Arial" w:hAnsi="Arial" w:cs="Arial"/>
          <w:sz w:val="24"/>
          <w:szCs w:val="24"/>
          <w:lang w:val="pt"/>
        </w:rPr>
        <w:t>e</w:t>
      </w:r>
      <w:r w:rsidRPr="003764CE">
        <w:rPr>
          <w:rFonts w:ascii="Arial" w:hAnsi="Arial" w:cs="Arial"/>
          <w:sz w:val="24"/>
          <w:szCs w:val="24"/>
          <w:lang w:val="pt"/>
        </w:rPr>
        <w:t>p</w:t>
      </w:r>
      <w:r w:rsidR="00F67FFD" w:rsidRPr="003764CE">
        <w:rPr>
          <w:rFonts w:ascii="Arial" w:hAnsi="Arial" w:cs="Arial"/>
          <w:sz w:val="24"/>
          <w:szCs w:val="24"/>
          <w:lang w:val="pt"/>
        </w:rPr>
        <w:t>s</w:t>
      </w:r>
      <w:r w:rsidRPr="003764CE">
        <w:rPr>
          <w:rFonts w:ascii="Arial" w:hAnsi="Arial" w:cs="Arial"/>
          <w:sz w:val="24"/>
          <w:szCs w:val="24"/>
          <w:lang w:val="pt"/>
        </w:rPr>
        <w:t xml:space="preserve"> obstétrico foi o evento influenciador na aceitação da obstetrícia como uma área técnica e científica, onde foi incorporado o conceito de que o parto era perigoso e a presença de um médico era imprescindível, inaugurando a disputa profissional entre médicos e parteiras. No imaginário do homem comum, instalava-se a noção de que é possível "comandar o nascimento" (OSAVA &amp;MAMEDE, 1995).</w:t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No Brasil, o declínio da prática da parteira no final do século XIX ocorreu quando se instalou o paradigma médico de que a atenção ao parto é estritamente intervencionista, cirúrgico. A partir daí, a profissional de enfermagem passou por várias designações – parteira, obstetriz, enfermeira obstetra (OSAVA &amp; TANAKA, 1997)</w:t>
      </w:r>
      <w:r w:rsidR="00F67FFD" w:rsidRPr="003764CE">
        <w:rPr>
          <w:rFonts w:ascii="Arial" w:hAnsi="Arial" w:cs="Arial"/>
          <w:sz w:val="24"/>
          <w:szCs w:val="24"/>
          <w:lang w:val="pt"/>
        </w:rPr>
        <w:t>.</w:t>
      </w:r>
    </w:p>
    <w:p w14:paraId="682E79C9" w14:textId="77777777" w:rsidR="00281576" w:rsidRPr="003764CE" w:rsidRDefault="00281576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051B058B" w14:textId="47601C77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PRINCÍPIOS E DIRETRIZES PARA A ATENÇÃO OBSTÉTRICA E NEONATAL</w:t>
      </w:r>
    </w:p>
    <w:p w14:paraId="5DACEBAD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2885BEA7" w14:textId="358F834D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atenção obstétrica e neonatal deve ter como características essenciais a qualidade e a humanização. É dever dos serviços e profissionais de saúde acolher com dignidade a mulher e o recém-nascido, enfocando-os como sujeitos de direitos.</w:t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A atenção com qualidade e humanizada depende da organização de rotinas com procedimentos comprovadamente benéficos, evitando-se intervenções desnecessárias, e do estabelecimento de relações baseadas em princípios éticos, garantindo-se privacidade e autonomia e compartilhando-se com a mulher e sua família as decisões sobre as condutas a serem adotadas</w:t>
      </w:r>
      <w:r w:rsidR="007444A0" w:rsidRPr="003764CE">
        <w:rPr>
          <w:rFonts w:ascii="Arial" w:hAnsi="Arial" w:cs="Arial"/>
          <w:sz w:val="24"/>
          <w:szCs w:val="24"/>
          <w:lang w:val="pt"/>
        </w:rPr>
        <w:t xml:space="preserve"> (BRASIL, 2013)</w:t>
      </w:r>
      <w:r w:rsidRPr="003764CE">
        <w:rPr>
          <w:rFonts w:ascii="Arial" w:hAnsi="Arial" w:cs="Arial"/>
          <w:sz w:val="24"/>
          <w:szCs w:val="24"/>
          <w:lang w:val="pt"/>
        </w:rPr>
        <w:t>.</w:t>
      </w:r>
    </w:p>
    <w:p w14:paraId="2DEFD427" w14:textId="77777777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1B19391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3FECF30B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050482AD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4EB35C93" w14:textId="0034CF62" w:rsidR="007444A0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lastRenderedPageBreak/>
        <w:t>INTRODUÇÃO</w:t>
      </w:r>
    </w:p>
    <w:p w14:paraId="4F634AE2" w14:textId="77777777" w:rsidR="006F3254" w:rsidRPr="003764CE" w:rsidRDefault="006F3254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63CAB25" w14:textId="56D9CADA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ab/>
        <w:t xml:space="preserve">Nas últimas décadas, o Brasil apresentou redução significativa nos indicadores das mortalidades materna e infantil, porém sem atingir os índices desejados. </w:t>
      </w:r>
      <w:r w:rsidR="00544538" w:rsidRPr="003764CE">
        <w:rPr>
          <w:rFonts w:ascii="Arial" w:hAnsi="Arial" w:cs="Arial"/>
          <w:sz w:val="24"/>
          <w:szCs w:val="24"/>
          <w:lang w:val="pt"/>
        </w:rPr>
        <w:t xml:space="preserve">De </w:t>
      </w:r>
      <w:r w:rsidRPr="003764CE">
        <w:rPr>
          <w:rFonts w:ascii="Arial" w:hAnsi="Arial" w:cs="Arial"/>
          <w:sz w:val="24"/>
          <w:szCs w:val="24"/>
          <w:lang w:val="pt"/>
        </w:rPr>
        <w:t>2015 a 2017 a razão de mortalidade materna apresenta pequenas variações, permanecendo pouco abaixo de 60 mortes por 100 mil nascidos vivos, que é um valor ainda bem superior aos parâmetros rec</w:t>
      </w:r>
      <w:r w:rsidR="00C83209" w:rsidRPr="003764CE">
        <w:rPr>
          <w:rFonts w:ascii="Arial" w:hAnsi="Arial" w:cs="Arial"/>
          <w:sz w:val="24"/>
          <w:szCs w:val="24"/>
          <w:lang w:val="pt"/>
        </w:rPr>
        <w:t>o</w:t>
      </w:r>
      <w:r w:rsidRPr="003764CE">
        <w:rPr>
          <w:rFonts w:ascii="Arial" w:hAnsi="Arial" w:cs="Arial"/>
          <w:sz w:val="24"/>
          <w:szCs w:val="24"/>
          <w:lang w:val="pt"/>
        </w:rPr>
        <w:t xml:space="preserve">mendados pela OMS (máximo de 20 mortes por 100 mil NV). Da mesma maneira, a taxa de mortalidade infantil (TMI), apesar de ter apresentado redução importante ao longo da última década, ainda preocupa. </w:t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="00FF37C4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Essa preocupação aumenta diante de outras informações: 26,4% das mulheres não tiveram acesso ou o acesso foi inadequado ao pré-natal; 55,7% dos nascimentos foram por cesariana; a taxa de prematuridade ainda é superior a 10% dos nascimentos; foram registrados em torno de 49 mil casos de sífilis materna.</w:t>
      </w:r>
      <w:r w:rsidR="001158E9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 xml:space="preserve">As estratégias para melhoria desses indicadores requerem mudanças assistenciais e organizacionais dos serviços de atenção à saúde, convocando esforços contínuos dos profissionais e gestores envolvidos. </w:t>
      </w:r>
      <w:r w:rsidR="00882A42" w:rsidRPr="003764CE">
        <w:rPr>
          <w:rFonts w:ascii="Arial" w:hAnsi="Arial" w:cs="Arial"/>
          <w:sz w:val="24"/>
          <w:szCs w:val="24"/>
          <w:lang w:val="pt"/>
        </w:rPr>
        <w:t>E</w:t>
      </w:r>
      <w:r w:rsidRPr="003764CE">
        <w:rPr>
          <w:rFonts w:ascii="Arial" w:hAnsi="Arial" w:cs="Arial"/>
          <w:sz w:val="24"/>
          <w:szCs w:val="24"/>
          <w:lang w:val="pt"/>
        </w:rPr>
        <w:t>m 2010, o Ministério da Saúde publicou as diretrizes para a organização das Redes de Atenção à Saúde (RAS) no âmbito do Sistema Único de Saúde (SUS) e, em 2011, as diretrizes específicas para a implantação da Rede Cegonha como estratégia central para organização e qualificação da atenção à saúde da mulher e da criança nas regiões de saúde. Quase 10 anos depois, os desafios ainda são grandes, estando ainda vigente a avaliação do Ministério da Saúde sobre o modelo de atenção à saúde:</w:t>
      </w:r>
      <w:r w:rsidR="000F23AD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“fundamentado nas ações curativas, centrado no cuidado médico e estruturado com ações e serviços de saúde dimensionados a partir da oferta, mostrando-se insuficientes para dar conta dos desafios sanitários atuais e, insustentável para os enfrentamentos futuros”. Ou seja, é necessário e urgente efetivar, de maneira responsável e sustentável, o cuidado da gestante e da criança</w:t>
      </w:r>
      <w:r w:rsidR="0026369F" w:rsidRPr="003764CE">
        <w:rPr>
          <w:rFonts w:ascii="Arial" w:hAnsi="Arial" w:cs="Arial"/>
          <w:sz w:val="24"/>
          <w:szCs w:val="24"/>
          <w:lang w:val="pt"/>
        </w:rPr>
        <w:t xml:space="preserve"> (BRASIL, 2019)</w:t>
      </w:r>
      <w:r w:rsidRPr="003764CE">
        <w:rPr>
          <w:rFonts w:ascii="Arial" w:hAnsi="Arial" w:cs="Arial"/>
          <w:sz w:val="24"/>
          <w:szCs w:val="24"/>
          <w:lang w:val="pt"/>
        </w:rPr>
        <w:t xml:space="preserve">. </w:t>
      </w:r>
    </w:p>
    <w:p w14:paraId="5B8586F8" w14:textId="77777777" w:rsidR="005D7BF7" w:rsidRPr="003764CE" w:rsidRDefault="005D7BF7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07EAEFE" w14:textId="06E3DA81" w:rsidR="00A21268" w:rsidRPr="003764CE" w:rsidRDefault="0043445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ATRIBUI</w:t>
      </w:r>
      <w:r w:rsidR="00831F7F" w:rsidRPr="003764CE">
        <w:rPr>
          <w:rFonts w:ascii="Arial" w:hAnsi="Arial" w:cs="Arial"/>
          <w:b/>
          <w:bCs/>
          <w:sz w:val="24"/>
          <w:szCs w:val="24"/>
          <w:lang w:val="pt"/>
        </w:rPr>
        <w:t>Ç</w:t>
      </w:r>
      <w:r w:rsidR="00F67FFD" w:rsidRPr="003764CE">
        <w:rPr>
          <w:rFonts w:ascii="Arial" w:hAnsi="Arial" w:cs="Arial"/>
          <w:b/>
          <w:bCs/>
          <w:sz w:val="24"/>
          <w:szCs w:val="24"/>
          <w:lang w:val="pt"/>
        </w:rPr>
        <w:t>Õ</w:t>
      </w:r>
      <w:r w:rsidR="002864B3"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ES DO </w:t>
      </w:r>
      <w:r w:rsidR="00A21268" w:rsidRPr="003764CE">
        <w:rPr>
          <w:rFonts w:ascii="Arial" w:hAnsi="Arial" w:cs="Arial"/>
          <w:b/>
          <w:bCs/>
          <w:sz w:val="24"/>
          <w:szCs w:val="24"/>
          <w:lang w:val="pt"/>
        </w:rPr>
        <w:t>T</w:t>
      </w:r>
      <w:r w:rsidR="00F67FFD" w:rsidRPr="003764CE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="00A21268" w:rsidRPr="003764CE">
        <w:rPr>
          <w:rFonts w:ascii="Arial" w:hAnsi="Arial" w:cs="Arial"/>
          <w:b/>
          <w:bCs/>
          <w:sz w:val="24"/>
          <w:szCs w:val="24"/>
          <w:lang w:val="pt"/>
        </w:rPr>
        <w:t>CNICO DE ENFERMAGEM EM OBSTETR</w:t>
      </w:r>
      <w:r w:rsidR="00F67FFD" w:rsidRPr="003764CE">
        <w:rPr>
          <w:rFonts w:ascii="Arial" w:hAnsi="Arial" w:cs="Arial"/>
          <w:b/>
          <w:bCs/>
          <w:sz w:val="24"/>
          <w:szCs w:val="24"/>
          <w:lang w:val="pt"/>
        </w:rPr>
        <w:t>Í</w:t>
      </w:r>
      <w:r w:rsidR="00A21268" w:rsidRPr="003764CE">
        <w:rPr>
          <w:rFonts w:ascii="Arial" w:hAnsi="Arial" w:cs="Arial"/>
          <w:b/>
          <w:bCs/>
          <w:sz w:val="24"/>
          <w:szCs w:val="24"/>
          <w:lang w:val="pt"/>
        </w:rPr>
        <w:t>CIA</w:t>
      </w:r>
    </w:p>
    <w:p w14:paraId="2D870E7A" w14:textId="77777777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8242588" w14:textId="77777777" w:rsidR="00EA7215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mulheres e suas famílias sobre a importância do pré-natal, da amamentação e</w:t>
      </w:r>
      <w:r w:rsidR="002864B3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da vacinação;</w:t>
      </w:r>
      <w:r w:rsidR="002864B3" w:rsidRPr="003764CE">
        <w:rPr>
          <w:rFonts w:ascii="Arial" w:hAnsi="Arial" w:cs="Arial"/>
          <w:sz w:val="24"/>
          <w:szCs w:val="24"/>
          <w:lang w:val="pt"/>
        </w:rPr>
        <w:t xml:space="preserve"> </w:t>
      </w:r>
    </w:p>
    <w:p w14:paraId="78C176F0" w14:textId="7D865DCE" w:rsidR="00E058B5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Verificar/realizar o cadastramento das gestantes no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SisPr</w:t>
      </w:r>
      <w:r w:rsidR="00235E24" w:rsidRPr="003764CE">
        <w:rPr>
          <w:rFonts w:ascii="Arial" w:hAnsi="Arial" w:cs="Arial"/>
          <w:sz w:val="24"/>
          <w:szCs w:val="24"/>
          <w:lang w:val="pt"/>
        </w:rPr>
        <w:t>é</w:t>
      </w:r>
      <w:proofErr w:type="spellEnd"/>
      <w:r w:rsidR="00235E24" w:rsidRPr="003764CE">
        <w:rPr>
          <w:rFonts w:ascii="Arial" w:hAnsi="Arial" w:cs="Arial"/>
          <w:sz w:val="24"/>
          <w:szCs w:val="24"/>
          <w:lang w:val="pt"/>
        </w:rPr>
        <w:t>-</w:t>
      </w:r>
      <w:r w:rsidRPr="003764CE">
        <w:rPr>
          <w:rFonts w:ascii="Arial" w:hAnsi="Arial" w:cs="Arial"/>
          <w:sz w:val="24"/>
          <w:szCs w:val="24"/>
          <w:lang w:val="pt"/>
        </w:rPr>
        <w:t>Natal;</w:t>
      </w:r>
      <w:r w:rsidR="00EA7215" w:rsidRPr="003764CE">
        <w:rPr>
          <w:rFonts w:ascii="Arial" w:hAnsi="Arial" w:cs="Arial"/>
          <w:sz w:val="24"/>
          <w:szCs w:val="24"/>
          <w:lang w:val="pt"/>
        </w:rPr>
        <w:t xml:space="preserve"> </w:t>
      </w:r>
    </w:p>
    <w:p w14:paraId="080F01EA" w14:textId="77777777" w:rsidR="00E058B5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Conferir as informações preenchidas no Cartão da Gestante;</w:t>
      </w:r>
    </w:p>
    <w:p w14:paraId="1E70B1C9" w14:textId="77777777" w:rsidR="00B7391E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Verificar peso</w:t>
      </w:r>
      <w:r w:rsidR="00E058B5" w:rsidRPr="003764CE">
        <w:rPr>
          <w:rFonts w:ascii="Arial" w:hAnsi="Arial" w:cs="Arial"/>
          <w:sz w:val="24"/>
          <w:szCs w:val="24"/>
          <w:lang w:val="pt"/>
        </w:rPr>
        <w:t xml:space="preserve">, </w:t>
      </w:r>
      <w:r w:rsidRPr="003764CE">
        <w:rPr>
          <w:rFonts w:ascii="Arial" w:hAnsi="Arial" w:cs="Arial"/>
          <w:sz w:val="24"/>
          <w:szCs w:val="24"/>
          <w:lang w:val="pt"/>
        </w:rPr>
        <w:t>pressão arterial e anotar os dados no Cartão da Gestante;</w:t>
      </w:r>
    </w:p>
    <w:p w14:paraId="05CBDF23" w14:textId="77777777" w:rsidR="00B7391E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Fornecer medicação mediante receita, assim como os medicamentos padronizados para o</w:t>
      </w:r>
      <w:r w:rsidR="00B7391E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programa de pré-natal (sulfato ferroso e ácido fólico);</w:t>
      </w:r>
    </w:p>
    <w:p w14:paraId="08A80527" w14:textId="35113138" w:rsidR="00B7391E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Aplicar vacinas </w:t>
      </w:r>
      <w:proofErr w:type="spellStart"/>
      <w:r w:rsidRPr="003764CE">
        <w:rPr>
          <w:rFonts w:ascii="Arial" w:hAnsi="Arial" w:cs="Arial"/>
          <w:sz w:val="24"/>
          <w:szCs w:val="24"/>
        </w:rPr>
        <w:t>dtPA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hepatite B, covid;</w:t>
      </w:r>
    </w:p>
    <w:p w14:paraId="1849EDD5" w14:textId="39B3B8C0" w:rsidR="00B67F91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atividades educativas, individuais e em grupos;</w:t>
      </w:r>
    </w:p>
    <w:p w14:paraId="60CF3B8E" w14:textId="6DAC5DF1" w:rsidR="00B67F91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Informar o enfermeiro ou o médico de sua equipe, caso a gestante apresente algum sinal de alarme, como febre, calafrios, corrimento com mau cheiro, </w:t>
      </w:r>
      <w:r w:rsidRPr="003764CE">
        <w:rPr>
          <w:rFonts w:ascii="Arial" w:hAnsi="Arial" w:cs="Arial"/>
          <w:sz w:val="24"/>
          <w:szCs w:val="24"/>
          <w:lang w:val="pt"/>
        </w:rPr>
        <w:lastRenderedPageBreak/>
        <w:t>perda de sangue, palidez, contrações uterinas frequentes, ausência de movimentos fetais, mamas endurecidas, vermelhas e quentes e dor ao urinar;</w:t>
      </w:r>
    </w:p>
    <w:p w14:paraId="2110CFB0" w14:textId="77777777" w:rsidR="00474C60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Identificar situações de risco e vulnerabilidade e encaminhar a gestante para consulta de enfermagem ou médica, quando necessário;</w:t>
      </w:r>
    </w:p>
    <w:p w14:paraId="51A6AED5" w14:textId="77777777" w:rsidR="00474C60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 gestante sobre a periodicidade das consultas e realizar busca ativa das gestantes faltosas;</w:t>
      </w:r>
    </w:p>
    <w:p w14:paraId="1A8020F7" w14:textId="052DD8CC" w:rsidR="00B56570" w:rsidRPr="003764CE" w:rsidRDefault="00A21268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visitas domiciliares durante o período gestacional e puerperal, acompanhar o processo de aleitamento, orientar a mulher e seu companheiro sobre o planejamento familiar</w:t>
      </w:r>
      <w:r w:rsidR="00235E24"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08503A03" w14:textId="77777777" w:rsidR="00B56570" w:rsidRPr="003764CE" w:rsidRDefault="00B56570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</w:t>
      </w:r>
      <w:r w:rsidR="00A21268" w:rsidRPr="003764CE">
        <w:rPr>
          <w:rFonts w:ascii="Arial" w:hAnsi="Arial" w:cs="Arial"/>
          <w:sz w:val="24"/>
          <w:szCs w:val="24"/>
          <w:lang w:val="pt"/>
        </w:rPr>
        <w:t xml:space="preserve">roceder à aplicação dos tratamentos prescritos; </w:t>
      </w:r>
    </w:p>
    <w:p w14:paraId="5902E5D7" w14:textId="77777777" w:rsidR="00E94047" w:rsidRPr="003764CE" w:rsidRDefault="00B56570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</w:t>
      </w:r>
      <w:r w:rsidR="00A21268" w:rsidRPr="003764CE">
        <w:rPr>
          <w:rFonts w:ascii="Arial" w:hAnsi="Arial" w:cs="Arial"/>
          <w:sz w:val="24"/>
          <w:szCs w:val="24"/>
          <w:lang w:val="pt"/>
        </w:rPr>
        <w:t>reparar pacientes para consultas, exames complementares e tratamentos;</w:t>
      </w:r>
    </w:p>
    <w:p w14:paraId="3B0EE139" w14:textId="5D3BD7A6" w:rsidR="00A21268" w:rsidRPr="003764CE" w:rsidRDefault="00E94047" w:rsidP="001121A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</w:t>
      </w:r>
      <w:r w:rsidR="00A21268" w:rsidRPr="003764CE">
        <w:rPr>
          <w:rFonts w:ascii="Arial" w:hAnsi="Arial" w:cs="Arial"/>
          <w:sz w:val="24"/>
          <w:szCs w:val="24"/>
          <w:lang w:val="pt"/>
        </w:rPr>
        <w:t>oletar materiais para exames; e prestar atendimento de qualidade.</w:t>
      </w:r>
    </w:p>
    <w:p w14:paraId="44E31BB4" w14:textId="77777777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5EDFC53" w14:textId="5AF8A4DE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ATEN</w:t>
      </w:r>
      <w:r w:rsidR="003764CE" w:rsidRPr="003764CE">
        <w:rPr>
          <w:rFonts w:ascii="Arial" w:hAnsi="Arial" w:cs="Arial"/>
          <w:b/>
          <w:bCs/>
          <w:sz w:val="24"/>
          <w:szCs w:val="24"/>
          <w:lang w:val="pt"/>
        </w:rPr>
        <w:t>ÇÃO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 AO PR</w:t>
      </w:r>
      <w:r w:rsidR="00235E24" w:rsidRPr="003764CE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-NATAL DE BAIXO RISCO</w:t>
      </w:r>
    </w:p>
    <w:p w14:paraId="55F5D385" w14:textId="77777777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DD87C23" w14:textId="2BF9660C" w:rsidR="009D67B5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ab/>
        <w:t>Um número expressivo de mortes ainda faz parte da realidade social e sanitária de nosso País. Tais mortes ainda ocorrem por causas evitáveis, principalmente no que diz respeito às ações dos serviços de saúde e, entre elas, a atenção pré-natal, ao parto e ao recém-nascido.</w:t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Embora tenha observado uma ampliação na cobertura do acompanhamento pré-</w:t>
      </w:r>
      <w:proofErr w:type="gramStart"/>
      <w:r w:rsidRPr="003764CE">
        <w:rPr>
          <w:rFonts w:ascii="Arial" w:hAnsi="Arial" w:cs="Arial"/>
          <w:sz w:val="24"/>
          <w:szCs w:val="24"/>
          <w:lang w:val="pt"/>
        </w:rPr>
        <w:t>natal</w:t>
      </w:r>
      <w:r w:rsidR="00235E24" w:rsidRPr="003764CE">
        <w:rPr>
          <w:rFonts w:ascii="Arial" w:hAnsi="Arial" w:cs="Arial"/>
          <w:sz w:val="24"/>
          <w:szCs w:val="24"/>
          <w:lang w:val="pt"/>
        </w:rPr>
        <w:t>,</w:t>
      </w:r>
      <w:r w:rsidRPr="003764CE">
        <w:rPr>
          <w:rFonts w:ascii="Arial" w:hAnsi="Arial" w:cs="Arial"/>
          <w:sz w:val="24"/>
          <w:szCs w:val="24"/>
          <w:lang w:val="pt"/>
        </w:rPr>
        <w:t xml:space="preserve">  mantém</w:t>
      </w:r>
      <w:proofErr w:type="gramEnd"/>
      <w:r w:rsidRPr="003764CE">
        <w:rPr>
          <w:rFonts w:ascii="Arial" w:hAnsi="Arial" w:cs="Arial"/>
          <w:sz w:val="24"/>
          <w:szCs w:val="24"/>
          <w:lang w:val="pt"/>
        </w:rPr>
        <w:t>-se elevada a incidência de sífilis congênita, assim  como da hipertensão arterial sistêmica, que é a causa mais frequente de morbimortalidade materna e perinatal no Brasil.</w:t>
      </w:r>
      <w:r w:rsidR="00235E24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 xml:space="preserve">Tais dados demonstram comprometimento da qualidade dos cuidados pré-natais. </w:t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No contexto atual, frente aos desafios citados, o Ministério da Saúde, com os objetivos de qualificar as Redes de Atenção Materno-Infantil em todo o País e reduzir a taxa, ainda elevada, de morbimortalidade materno-infantil no Brasil, institui a Rede Cegonha.</w:t>
      </w:r>
      <w:r w:rsidR="005B037D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 xml:space="preserve">A Rede Cegonha representa um conjunto de iniciativas que envolvem mudanças: </w:t>
      </w:r>
    </w:p>
    <w:p w14:paraId="19CCA13F" w14:textId="77777777" w:rsidR="00D00969" w:rsidRPr="003764CE" w:rsidRDefault="00D00969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AE63554" w14:textId="77777777" w:rsidR="009D67B5" w:rsidRPr="003764CE" w:rsidRDefault="00A21268" w:rsidP="001121A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no processo de cuidado à gravidez, ao parto e ao nascimento;</w:t>
      </w:r>
    </w:p>
    <w:p w14:paraId="1B7F1FAC" w14:textId="03E32095" w:rsidR="0008772C" w:rsidRPr="003764CE" w:rsidRDefault="00A21268" w:rsidP="001121A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na articulação dos pontos de atenção;</w:t>
      </w:r>
    </w:p>
    <w:p w14:paraId="5D84359C" w14:textId="4C89B93F" w:rsidR="0008772C" w:rsidRPr="003764CE" w:rsidRDefault="00A21268" w:rsidP="001121A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na qualificação técnica das equipes</w:t>
      </w:r>
      <w:r w:rsidR="00B63014" w:rsidRPr="003764CE">
        <w:rPr>
          <w:rFonts w:ascii="Arial" w:hAnsi="Arial" w:cs="Arial"/>
          <w:sz w:val="24"/>
          <w:szCs w:val="24"/>
          <w:lang w:val="pt"/>
        </w:rPr>
        <w:t xml:space="preserve"> (UBS</w:t>
      </w:r>
      <w:r w:rsidR="008850C8" w:rsidRPr="003764CE">
        <w:rPr>
          <w:rFonts w:ascii="Arial" w:hAnsi="Arial" w:cs="Arial"/>
          <w:sz w:val="24"/>
          <w:szCs w:val="24"/>
          <w:lang w:val="pt"/>
        </w:rPr>
        <w:t>,</w:t>
      </w:r>
      <w:r w:rsidRPr="003764CE">
        <w:rPr>
          <w:rFonts w:ascii="Arial" w:hAnsi="Arial" w:cs="Arial"/>
          <w:sz w:val="24"/>
          <w:szCs w:val="24"/>
          <w:lang w:val="pt"/>
        </w:rPr>
        <w:t xml:space="preserve"> maternidades</w:t>
      </w:r>
      <w:r w:rsidR="001A0885" w:rsidRPr="003764CE">
        <w:rPr>
          <w:rFonts w:ascii="Arial" w:hAnsi="Arial" w:cs="Arial"/>
          <w:sz w:val="24"/>
          <w:szCs w:val="24"/>
          <w:lang w:val="pt"/>
        </w:rPr>
        <w:t>)</w:t>
      </w:r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0A3F53F9" w14:textId="532059DA" w:rsidR="0008772C" w:rsidRPr="003764CE" w:rsidRDefault="00A21268" w:rsidP="001121A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na melhoria da ambiência dos serviços de saúde (UBS</w:t>
      </w:r>
      <w:r w:rsidR="008850C8" w:rsidRPr="003764CE">
        <w:rPr>
          <w:rFonts w:ascii="Arial" w:hAnsi="Arial" w:cs="Arial"/>
          <w:sz w:val="24"/>
          <w:szCs w:val="24"/>
          <w:lang w:val="pt"/>
        </w:rPr>
        <w:t xml:space="preserve">, </w:t>
      </w:r>
      <w:r w:rsidRPr="003764CE">
        <w:rPr>
          <w:rFonts w:ascii="Arial" w:hAnsi="Arial" w:cs="Arial"/>
          <w:sz w:val="24"/>
          <w:szCs w:val="24"/>
          <w:lang w:val="pt"/>
        </w:rPr>
        <w:t>maternidades);</w:t>
      </w:r>
    </w:p>
    <w:p w14:paraId="32B38E10" w14:textId="1CACCBEA" w:rsidR="0008772C" w:rsidRPr="003764CE" w:rsidRDefault="00A21268" w:rsidP="001121A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na ampliação de serviços e profissionais, estimula</w:t>
      </w:r>
      <w:r w:rsidR="008850C8" w:rsidRPr="003764CE">
        <w:rPr>
          <w:rFonts w:ascii="Arial" w:hAnsi="Arial" w:cs="Arial"/>
          <w:sz w:val="24"/>
          <w:szCs w:val="24"/>
          <w:lang w:val="pt"/>
        </w:rPr>
        <w:t>ndo</w:t>
      </w:r>
      <w:r w:rsidRPr="003764CE">
        <w:rPr>
          <w:rFonts w:ascii="Arial" w:hAnsi="Arial" w:cs="Arial"/>
          <w:sz w:val="24"/>
          <w:szCs w:val="24"/>
          <w:lang w:val="pt"/>
        </w:rPr>
        <w:t xml:space="preserve"> a prática do parto fisiológico;</w:t>
      </w:r>
    </w:p>
    <w:p w14:paraId="23DCFF65" w14:textId="6CEDF2A0" w:rsidR="00A21268" w:rsidRPr="003764CE" w:rsidRDefault="00A21268" w:rsidP="001121A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na humanização do parto e do nascimento (Casa Parto Normal, enfermeira</w:t>
      </w:r>
      <w:r w:rsidR="0008772C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obstétrica, parteiras).</w:t>
      </w:r>
    </w:p>
    <w:p w14:paraId="7F81D1F7" w14:textId="77777777" w:rsidR="00423598" w:rsidRPr="003764CE" w:rsidRDefault="00423598" w:rsidP="001121A8">
      <w:pPr>
        <w:pStyle w:val="PargrafodaLista"/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03E98EF" w14:textId="45AD5DEB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ab/>
        <w:t xml:space="preserve">A Estratégia Rede Cegonha tem a finalidade de estruturar e organizar a atenção à saúde materno infantil no País. Desta forma, a Rede Cegonha conta com </w:t>
      </w:r>
      <w:r w:rsidRPr="003764CE">
        <w:rPr>
          <w:rFonts w:ascii="Arial" w:hAnsi="Arial" w:cs="Arial"/>
          <w:sz w:val="24"/>
          <w:szCs w:val="24"/>
          <w:lang w:val="pt"/>
        </w:rPr>
        <w:lastRenderedPageBreak/>
        <w:t>a parceria de estados, do Distrito Federal e de municípios para a qualificação dos seus componentes: pré-natal, parto e nascimento, puerpério e atenção integral à saúde da criança e sistema logístico.</w:t>
      </w:r>
    </w:p>
    <w:p w14:paraId="31E9B189" w14:textId="77777777" w:rsidR="00423598" w:rsidRPr="003764CE" w:rsidRDefault="0042359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2C4C98EE" w14:textId="6D4C9A13" w:rsidR="00AE0843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Os princípios da Rede Cegonha são:</w:t>
      </w:r>
    </w:p>
    <w:p w14:paraId="2EBFCBC8" w14:textId="77777777" w:rsidR="00423598" w:rsidRPr="003764CE" w:rsidRDefault="0042359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C66D3FF" w14:textId="51CD6543" w:rsidR="00384360" w:rsidRPr="003764CE" w:rsidRDefault="00A21268" w:rsidP="001121A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humanização do parto e nascimento, com ampliação das boas práticas baseadas em evidência</w:t>
      </w:r>
      <w:r w:rsidR="00423598" w:rsidRPr="003764CE">
        <w:rPr>
          <w:rFonts w:ascii="Arial" w:hAnsi="Arial" w:cs="Arial"/>
          <w:sz w:val="24"/>
          <w:szCs w:val="24"/>
          <w:lang w:val="pt"/>
        </w:rPr>
        <w:t>s</w:t>
      </w:r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5C42F5BC" w14:textId="2FBA09F0" w:rsidR="00384360" w:rsidRPr="003764CE" w:rsidRDefault="00A21268" w:rsidP="001121A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organização dos serviços de saúde enquanto uma rede de atenção à saúde;</w:t>
      </w:r>
    </w:p>
    <w:p w14:paraId="78157F13" w14:textId="5527C09F" w:rsidR="00384360" w:rsidRPr="003764CE" w:rsidRDefault="00A21268" w:rsidP="001121A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acolhimento da gestante e do bebê, com classificação de risco;</w:t>
      </w:r>
    </w:p>
    <w:p w14:paraId="37A2E362" w14:textId="77777777" w:rsidR="00EA0D0F" w:rsidRPr="003764CE" w:rsidRDefault="00A21268" w:rsidP="001121A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vinculação da gestante à maternidade;</w:t>
      </w:r>
    </w:p>
    <w:p w14:paraId="68059F91" w14:textId="77777777" w:rsidR="00EA0D0F" w:rsidRPr="003764CE" w:rsidRDefault="00A21268" w:rsidP="001121A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gestante não peregrina;</w:t>
      </w:r>
    </w:p>
    <w:p w14:paraId="3772BC3A" w14:textId="0EF97B52" w:rsidR="00AE0843" w:rsidRPr="003764CE" w:rsidRDefault="00A21268" w:rsidP="001121A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realização de exames de rotina com resultados em tempo oportuno.</w:t>
      </w:r>
    </w:p>
    <w:p w14:paraId="27A82B93" w14:textId="77777777" w:rsidR="00AE0843" w:rsidRPr="003764CE" w:rsidRDefault="00AE084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color w:val="FF0000"/>
          <w:sz w:val="24"/>
          <w:szCs w:val="24"/>
          <w:lang w:val="pt"/>
        </w:rPr>
      </w:pPr>
    </w:p>
    <w:p w14:paraId="416BE131" w14:textId="2112411B" w:rsidR="0028407A" w:rsidRPr="003764CE" w:rsidRDefault="00426EAE" w:rsidP="001121A8">
      <w:pPr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SISTEMA REPRODUTOR</w:t>
      </w:r>
    </w:p>
    <w:p w14:paraId="75E1C0DF" w14:textId="77777777" w:rsidR="00412940" w:rsidRPr="003764CE" w:rsidRDefault="003F5016" w:rsidP="001121A8">
      <w:pPr>
        <w:shd w:val="clear" w:color="auto" w:fill="FFFFFF"/>
        <w:spacing w:before="480" w:after="48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união entre duas pessoas de sexos opostos resulta na reprodução, desde que vários fatores estejam devidamente equilibrados.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E22F2" w:rsidRPr="003764CE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sistema reprodutor masculino e o feminino são os responsáveis pela formação das estruturas que geram a vida.</w:t>
      </w:r>
      <w:r w:rsidR="00916AEB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>Trata-se de um conjunto de órgãos que trabalham simultaneamente em períodos favoráveis, garantindo a reprodução da espécie humana por meio da relação sexual.</w:t>
      </w:r>
      <w:r w:rsidR="00810255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>Para que isso aconteça, inúmeras substâncias agem dentro do organismo tanto do homem quanto da mulher, como fluidos, hormônios, feromônios</w:t>
      </w:r>
      <w:r w:rsidR="002906F1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(su</w:t>
      </w:r>
      <w:r w:rsidR="00412940" w:rsidRPr="003764CE">
        <w:rPr>
          <w:rFonts w:ascii="Arial" w:eastAsia="Times New Roman" w:hAnsi="Arial" w:cs="Arial"/>
          <w:sz w:val="24"/>
          <w:szCs w:val="24"/>
          <w:lang w:eastAsia="pt-BR"/>
        </w:rPr>
        <w:t>bstâncias químicas)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etc</w:t>
      </w:r>
      <w:r w:rsidR="00412940" w:rsidRPr="003764C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266FAF8C" w14:textId="413C7A03" w:rsidR="00CB0FFC" w:rsidRPr="003764CE" w:rsidRDefault="00412940" w:rsidP="001121A8">
      <w:p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pacing w:val="-12"/>
          <w:sz w:val="24"/>
          <w:szCs w:val="24"/>
          <w:lang w:eastAsia="pt-BR"/>
        </w:rPr>
        <w:t>Fun</w:t>
      </w:r>
      <w:r w:rsidR="006F1667" w:rsidRPr="003764CE">
        <w:rPr>
          <w:rFonts w:ascii="Arial" w:eastAsia="Times New Roman" w:hAnsi="Arial" w:cs="Arial"/>
          <w:b/>
          <w:bCs/>
          <w:spacing w:val="-12"/>
          <w:sz w:val="24"/>
          <w:szCs w:val="24"/>
          <w:lang w:eastAsia="pt-BR"/>
        </w:rPr>
        <w:t>çã</w:t>
      </w:r>
      <w:r w:rsidR="007C5BB0" w:rsidRPr="003764CE">
        <w:rPr>
          <w:rFonts w:ascii="Arial" w:eastAsia="Times New Roman" w:hAnsi="Arial" w:cs="Arial"/>
          <w:b/>
          <w:bCs/>
          <w:spacing w:val="-12"/>
          <w:sz w:val="24"/>
          <w:szCs w:val="24"/>
          <w:lang w:eastAsia="pt-BR"/>
        </w:rPr>
        <w:t>o do Sistema Reprodutor</w:t>
      </w:r>
    </w:p>
    <w:p w14:paraId="2BFB0374" w14:textId="77777777" w:rsidR="00C2216D" w:rsidRPr="003764CE" w:rsidRDefault="00C63DDB" w:rsidP="001121A8">
      <w:pPr>
        <w:shd w:val="clear" w:color="auto" w:fill="FFFFFF"/>
        <w:spacing w:before="480" w:after="480" w:line="240" w:lineRule="auto"/>
        <w:ind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O feminino tem como principal objetivo receber gametas masculinos, oferecendo um ambiente favorável para a fecundação.</w:t>
      </w:r>
      <w:r w:rsidR="00C371D0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É dentro do corpo da mulher que se forma o zigoto</w:t>
      </w:r>
      <w:r w:rsidR="00626DF1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(célula)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e se desenvolve o </w:t>
      </w:r>
      <w:hyperlink r:id="rId5" w:tgtFrame="_blank" w:history="1">
        <w:r w:rsidRPr="003764CE">
          <w:rPr>
            <w:rFonts w:ascii="Arial" w:eastAsia="Times New Roman" w:hAnsi="Arial" w:cs="Arial"/>
            <w:sz w:val="24"/>
            <w:szCs w:val="24"/>
            <w:lang w:eastAsia="pt-BR"/>
          </w:rPr>
          <w:t>embrião</w:t>
        </w:r>
      </w:hyperlink>
      <w:r w:rsidRPr="003764CE">
        <w:rPr>
          <w:rFonts w:ascii="Arial" w:eastAsia="Times New Roman" w:hAnsi="Arial" w:cs="Arial"/>
          <w:sz w:val="24"/>
          <w:szCs w:val="24"/>
          <w:lang w:eastAsia="pt-BR"/>
        </w:rPr>
        <w:t> e o feto.</w:t>
      </w: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O corpo do homem fica responsável pela produção dos gametas masculinos, que vão ser introduzidos no aparelho reprodutor feminino. Esses são processos fisiológicos que acontecem por meio da produção de hormônios e do sêmen.</w:t>
      </w:r>
    </w:p>
    <w:p w14:paraId="2620E961" w14:textId="01FF69EA" w:rsidR="00C63DDB" w:rsidRPr="003764CE" w:rsidRDefault="00775391" w:rsidP="001121A8">
      <w:p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pacing w:val="-12"/>
          <w:sz w:val="24"/>
          <w:szCs w:val="24"/>
          <w:lang w:eastAsia="pt-BR"/>
        </w:rPr>
        <w:t>SISTEMA REPRODUTOR FEMININO</w:t>
      </w:r>
    </w:p>
    <w:p w14:paraId="22B67AD7" w14:textId="4C803DF5" w:rsidR="00D63E10" w:rsidRPr="003764CE" w:rsidRDefault="00C63DDB" w:rsidP="001121A8">
      <w:pPr>
        <w:shd w:val="clear" w:color="auto" w:fill="FFFFFF"/>
        <w:spacing w:before="480" w:after="48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O </w:t>
      </w:r>
      <w:hyperlink r:id="rId6" w:tgtFrame="_blank" w:history="1">
        <w:r w:rsidRPr="003764CE">
          <w:rPr>
            <w:rFonts w:ascii="Arial" w:eastAsia="Times New Roman" w:hAnsi="Arial" w:cs="Arial"/>
            <w:sz w:val="24"/>
            <w:szCs w:val="24"/>
            <w:lang w:eastAsia="pt-BR"/>
          </w:rPr>
          <w:t>sistema reprodutor</w:t>
        </w:r>
      </w:hyperlink>
      <w:r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 feminino é formado por órgãos internos e externos. Entre os internos, estão os ovários (dois), a tuba uterina, o útero e a vagina. Na 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lastRenderedPageBreak/>
        <w:t>parte externa estão os lábios maiores, menores e o clitóris, que formam a chamada vulva.</w:t>
      </w:r>
      <w:r w:rsidR="00F66019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É importante informar que as mulheres ficam em fase fértil por meio da ovulação, que geralmente acontece no décimo quarto dia antes da </w:t>
      </w:r>
      <w:hyperlink r:id="rId7" w:tgtFrame="_blank" w:history="1">
        <w:r w:rsidRPr="003764CE">
          <w:rPr>
            <w:rFonts w:ascii="Arial" w:eastAsia="Times New Roman" w:hAnsi="Arial" w:cs="Arial"/>
            <w:sz w:val="24"/>
            <w:szCs w:val="24"/>
            <w:lang w:eastAsia="pt-BR"/>
          </w:rPr>
          <w:t>menstruação</w:t>
        </w:r>
      </w:hyperlink>
      <w:r w:rsidRPr="003764CE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385A4B" w:rsidRPr="003764CE"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em ciclos de 28 dias.</w:t>
      </w:r>
    </w:p>
    <w:p w14:paraId="1689D930" w14:textId="5896422D" w:rsidR="001521F1" w:rsidRPr="003764CE" w:rsidRDefault="006F1667" w:rsidP="001121A8">
      <w:p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Ó</w:t>
      </w:r>
      <w:r w:rsidR="001521F1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rg</w:t>
      </w: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ã</w:t>
      </w:r>
      <w:r w:rsidR="001521F1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os internos e externos</w:t>
      </w:r>
    </w:p>
    <w:p w14:paraId="6BD3C73E" w14:textId="76498B57" w:rsidR="009D451A" w:rsidRPr="003764CE" w:rsidRDefault="00C63DDB" w:rsidP="001121A8">
      <w:pPr>
        <w:pStyle w:val="NormalWeb"/>
        <w:numPr>
          <w:ilvl w:val="0"/>
          <w:numId w:val="5"/>
        </w:numPr>
        <w:spacing w:before="0" w:beforeAutospacing="0"/>
        <w:jc w:val="both"/>
        <w:rPr>
          <w:rFonts w:ascii="Arial" w:hAnsi="Arial" w:cs="Arial"/>
        </w:rPr>
      </w:pPr>
      <w:r w:rsidRPr="003764CE">
        <w:rPr>
          <w:rFonts w:ascii="Arial" w:hAnsi="Arial" w:cs="Arial"/>
          <w:b/>
          <w:bCs/>
        </w:rPr>
        <w:t>Ovários:</w:t>
      </w:r>
      <w:r w:rsidR="00703646" w:rsidRPr="003764CE">
        <w:rPr>
          <w:rFonts w:ascii="Arial" w:hAnsi="Arial" w:cs="Arial"/>
        </w:rPr>
        <w:t xml:space="preserve"> são dois órgãos de forma oval que medem de 3 a 4 cm de comprimento.</w:t>
      </w:r>
      <w:r w:rsidR="00957750" w:rsidRPr="003764CE">
        <w:rPr>
          <w:rFonts w:ascii="Arial" w:hAnsi="Arial" w:cs="Arial"/>
        </w:rPr>
        <w:t xml:space="preserve"> </w:t>
      </w:r>
      <w:r w:rsidR="00703646" w:rsidRPr="003764CE">
        <w:rPr>
          <w:rFonts w:ascii="Arial" w:hAnsi="Arial" w:cs="Arial"/>
        </w:rPr>
        <w:t xml:space="preserve">Eles são responsáveis pela produção dos hormônios sexuais da mulher, </w:t>
      </w:r>
      <w:r w:rsidR="00775391" w:rsidRPr="003764CE">
        <w:rPr>
          <w:rFonts w:ascii="Arial" w:hAnsi="Arial" w:cs="Arial"/>
        </w:rPr>
        <w:t>a</w:t>
      </w:r>
      <w:r w:rsidR="00703646" w:rsidRPr="003764CE">
        <w:rPr>
          <w:rFonts w:ascii="Arial" w:hAnsi="Arial" w:cs="Arial"/>
        </w:rPr>
        <w:t xml:space="preserve"> progesterona e o estrogênio. Nos ovários também são armazenadas as células sexuais femininas, os óvulos.</w:t>
      </w:r>
      <w:r w:rsidR="00957750" w:rsidRPr="003764CE">
        <w:rPr>
          <w:rFonts w:ascii="Arial" w:hAnsi="Arial" w:cs="Arial"/>
        </w:rPr>
        <w:t xml:space="preserve"> </w:t>
      </w:r>
      <w:r w:rsidR="003950EB" w:rsidRPr="003764CE">
        <w:rPr>
          <w:rFonts w:ascii="Arial" w:hAnsi="Arial" w:cs="Arial"/>
        </w:rPr>
        <w:t>D</w:t>
      </w:r>
      <w:r w:rsidR="00703646" w:rsidRPr="003764CE">
        <w:rPr>
          <w:rFonts w:ascii="Arial" w:hAnsi="Arial" w:cs="Arial"/>
        </w:rPr>
        <w:t>urante a fase fértil da mulher</w:t>
      </w:r>
      <w:r w:rsidR="003950EB" w:rsidRPr="003764CE">
        <w:rPr>
          <w:rFonts w:ascii="Arial" w:hAnsi="Arial" w:cs="Arial"/>
        </w:rPr>
        <w:t xml:space="preserve">, </w:t>
      </w:r>
      <w:r w:rsidR="00703646" w:rsidRPr="003764CE">
        <w:rPr>
          <w:rFonts w:ascii="Arial" w:hAnsi="Arial" w:cs="Arial"/>
        </w:rPr>
        <w:t>uma vez por mês, um dos ovários lança um óvulo na tuba uterina: é a chamada ovulação.</w:t>
      </w:r>
    </w:p>
    <w:p w14:paraId="59CF2DB8" w14:textId="3B0A6841" w:rsidR="00A93D61" w:rsidRPr="003764CE" w:rsidRDefault="00A93D61" w:rsidP="001121A8">
      <w:pPr>
        <w:pStyle w:val="NormalWeb"/>
        <w:spacing w:before="0" w:beforeAutospacing="0"/>
        <w:ind w:left="720"/>
        <w:jc w:val="both"/>
        <w:rPr>
          <w:rFonts w:ascii="Arial" w:hAnsi="Arial" w:cs="Arial"/>
          <w:color w:val="FF0000"/>
        </w:rPr>
      </w:pPr>
      <w:r w:rsidRPr="003764CE">
        <w:rPr>
          <w:rFonts w:ascii="Arial" w:hAnsi="Arial" w:cs="Arial"/>
          <w:noProof/>
          <w:color w:val="FF0000"/>
        </w:rPr>
        <w:drawing>
          <wp:inline distT="0" distB="0" distL="0" distR="0" wp14:anchorId="194E6047" wp14:editId="46BB1E0F">
            <wp:extent cx="3400425" cy="2105025"/>
            <wp:effectExtent l="0" t="0" r="9525" b="9525"/>
            <wp:docPr id="3" name="Imagem 3" descr="Sistema Reprodutor Femi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tema Reprodutor Femini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441F" w14:textId="2C886FB5" w:rsidR="00A93D61" w:rsidRPr="003764CE" w:rsidRDefault="00A93D61" w:rsidP="001121A8">
      <w:pPr>
        <w:pStyle w:val="NormalWeb"/>
        <w:spacing w:before="0" w:beforeAutospacing="0"/>
        <w:ind w:left="720"/>
        <w:jc w:val="both"/>
        <w:rPr>
          <w:rFonts w:ascii="Arial" w:hAnsi="Arial" w:cs="Arial"/>
          <w:color w:val="FF0000"/>
        </w:rPr>
      </w:pPr>
      <w:r w:rsidRPr="003764CE">
        <w:rPr>
          <w:rFonts w:ascii="Arial" w:hAnsi="Arial" w:cs="Arial"/>
          <w:noProof/>
          <w:color w:val="FF0000"/>
        </w:rPr>
        <w:drawing>
          <wp:inline distT="0" distB="0" distL="0" distR="0" wp14:anchorId="0932493A" wp14:editId="0ED3F1AA">
            <wp:extent cx="3390900" cy="2105025"/>
            <wp:effectExtent l="0" t="0" r="0" b="9525"/>
            <wp:docPr id="5" name="Imagem 5" descr="sistema reprodutor feminino ov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reprodutor feminino ovár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05" cy="21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0229" w14:textId="4B296ED8" w:rsidR="009D451A" w:rsidRPr="003764CE" w:rsidRDefault="00C63DDB" w:rsidP="001121A8">
      <w:pPr>
        <w:pStyle w:val="NormalWeb"/>
        <w:numPr>
          <w:ilvl w:val="0"/>
          <w:numId w:val="5"/>
        </w:numPr>
        <w:spacing w:before="0" w:beforeAutospacing="0"/>
        <w:jc w:val="both"/>
        <w:rPr>
          <w:rFonts w:ascii="Arial" w:hAnsi="Arial" w:cs="Arial"/>
        </w:rPr>
      </w:pPr>
      <w:r w:rsidRPr="003764CE">
        <w:rPr>
          <w:rFonts w:ascii="Arial" w:hAnsi="Arial" w:cs="Arial"/>
          <w:b/>
          <w:bCs/>
        </w:rPr>
        <w:t>Tuba uterina:</w:t>
      </w:r>
      <w:r w:rsidRPr="003764CE">
        <w:rPr>
          <w:rFonts w:ascii="Arial" w:hAnsi="Arial" w:cs="Arial"/>
        </w:rPr>
        <w:t> </w:t>
      </w:r>
      <w:r w:rsidR="009D451A" w:rsidRPr="003764CE">
        <w:rPr>
          <w:rFonts w:ascii="Arial" w:hAnsi="Arial" w:cs="Arial"/>
        </w:rPr>
        <w:t>são dois tubos, com aproximadamente 10 cm de comprimento, que unem os ovários ao útero. A partir disso, o óvulo amadurecido sai do ovário e penetra na tuba. Se o óvulo for fecundado por um espermatozoide, forma-se uma célula-ovo ou zigoto, que se encaminha para o útero, local onde se fixa e desenvolve, originando um novo ser.</w:t>
      </w:r>
    </w:p>
    <w:p w14:paraId="601F5445" w14:textId="14EBD4F5" w:rsidR="00E566A6" w:rsidRPr="003764CE" w:rsidRDefault="00E566A6" w:rsidP="001121A8">
      <w:pPr>
        <w:pStyle w:val="NormalWeb"/>
        <w:spacing w:before="0" w:beforeAutospacing="0"/>
        <w:ind w:firstLine="709"/>
        <w:jc w:val="both"/>
        <w:rPr>
          <w:rFonts w:ascii="Arial" w:hAnsi="Arial" w:cs="Arial"/>
          <w:color w:val="FF0000"/>
        </w:rPr>
      </w:pPr>
      <w:r w:rsidRPr="003764CE"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71EBD7E8" wp14:editId="026DC281">
            <wp:extent cx="2524125" cy="1809750"/>
            <wp:effectExtent l="0" t="0" r="9525" b="0"/>
            <wp:docPr id="7" name="Imagem 7" descr="turba uterina sistema reprodutor femi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rba uterina sistema reprodutor femini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CE29" w14:textId="67258249" w:rsidR="00F7027B" w:rsidRPr="003764CE" w:rsidRDefault="00C63DDB" w:rsidP="001121A8">
      <w:pPr>
        <w:pStyle w:val="NormalWeb"/>
        <w:numPr>
          <w:ilvl w:val="0"/>
          <w:numId w:val="5"/>
        </w:numPr>
        <w:spacing w:before="0" w:beforeAutospacing="0"/>
        <w:jc w:val="both"/>
        <w:rPr>
          <w:rFonts w:ascii="Arial" w:hAnsi="Arial" w:cs="Arial"/>
        </w:rPr>
      </w:pPr>
      <w:r w:rsidRPr="003764CE">
        <w:rPr>
          <w:rFonts w:ascii="Arial" w:hAnsi="Arial" w:cs="Arial"/>
          <w:b/>
          <w:bCs/>
        </w:rPr>
        <w:t>Útero: </w:t>
      </w:r>
      <w:r w:rsidR="00F7027B" w:rsidRPr="003764CE">
        <w:rPr>
          <w:rFonts w:ascii="Arial" w:hAnsi="Arial" w:cs="Arial"/>
          <w:shd w:val="clear" w:color="auto" w:fill="FFFFFF"/>
        </w:rPr>
        <w:t>órgão muscular oco de grande elasticidade, do tamanho e forma semelhante a uma pera. Sua principal função é acomodar o feto até o nascimento do bebê.</w:t>
      </w:r>
      <w:r w:rsidR="00D1268D" w:rsidRPr="003764CE">
        <w:rPr>
          <w:rFonts w:ascii="Arial" w:hAnsi="Arial" w:cs="Arial"/>
          <w:shd w:val="clear" w:color="auto" w:fill="FFFFFF"/>
        </w:rPr>
        <w:t xml:space="preserve"> Na gravidez ele se expande, acomodando o embrião que se desenvolve até o nascimento. A mucosa uterina é chamada de endométrio, que passa por um processo de descamação durante o período da menstruação.</w:t>
      </w:r>
    </w:p>
    <w:p w14:paraId="1E2EE33F" w14:textId="29E287E7" w:rsidR="003026FC" w:rsidRPr="003764CE" w:rsidRDefault="003026FC" w:rsidP="001121A8">
      <w:pPr>
        <w:pStyle w:val="NormalWeb"/>
        <w:spacing w:before="0" w:beforeAutospacing="0"/>
        <w:ind w:left="720"/>
        <w:jc w:val="both"/>
        <w:rPr>
          <w:rFonts w:ascii="Arial" w:hAnsi="Arial" w:cs="Arial"/>
          <w:color w:val="FF0000"/>
        </w:rPr>
      </w:pPr>
      <w:r w:rsidRPr="003764CE">
        <w:rPr>
          <w:rFonts w:ascii="Arial" w:hAnsi="Arial" w:cs="Arial"/>
          <w:noProof/>
          <w:color w:val="FF0000"/>
        </w:rPr>
        <w:drawing>
          <wp:inline distT="0" distB="0" distL="0" distR="0" wp14:anchorId="72847CE9" wp14:editId="0F325904">
            <wp:extent cx="2533650" cy="1743075"/>
            <wp:effectExtent l="0" t="0" r="0" b="9525"/>
            <wp:docPr id="1" name="Imagem 1" descr="útero sistema reprodutor femi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ero sistema reprodutor femini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67" cy="17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663D" w14:textId="3DCA0CE7" w:rsidR="00EA0EAC" w:rsidRPr="003764CE" w:rsidRDefault="00D23E74" w:rsidP="001121A8">
      <w:pPr>
        <w:pStyle w:val="PargrafodaLista"/>
        <w:numPr>
          <w:ilvl w:val="0"/>
          <w:numId w:val="5"/>
        </w:numPr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Vagina</w:t>
      </w:r>
      <w:r w:rsidR="00775391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="00CC2CFF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é o órgão sexual feminino e atua como o canal que faz a comunicação do útero com o meio excretor. Ela possui aproximadamente 8 cm de comprimento.</w:t>
      </w:r>
      <w:r w:rsidR="00CC2CFF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Suas paredes são franjadas e com glândulas secretoras de muco. Suas funções estão relacionadas à passagem do sangue durante a menstruação, a penetração do pênis durante a relação sexual e canal do part</w:t>
      </w:r>
      <w:r w:rsidR="00DB1847" w:rsidRPr="003764CE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9834B12" w14:textId="47CB8A35" w:rsidR="001121A8" w:rsidRPr="001121A8" w:rsidRDefault="00D23E74" w:rsidP="001121A8">
      <w:pPr>
        <w:spacing w:after="0" w:line="240" w:lineRule="auto"/>
        <w:ind w:firstLine="851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1A0A4247" wp14:editId="4ACBE955">
            <wp:extent cx="2524125" cy="1771650"/>
            <wp:effectExtent l="0" t="0" r="9525" b="0"/>
            <wp:docPr id="2" name="Imagem 2" descr="sistema reprodutor feminino vag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ma reprodutor feminino vag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6953" w14:textId="77777777" w:rsidR="00DB1847" w:rsidRPr="003764CE" w:rsidRDefault="00C63DDB" w:rsidP="001121A8">
      <w:pPr>
        <w:pStyle w:val="PargrafodaLista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Vulva: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conta com os lábios menores, que protegem a entrada da vagina, e os maiores, que fazem uma circunferência pelo clitóris.</w:t>
      </w:r>
    </w:p>
    <w:p w14:paraId="771BD2E4" w14:textId="77777777" w:rsidR="00F13DE6" w:rsidRPr="003764CE" w:rsidRDefault="00C63DDB" w:rsidP="001121A8">
      <w:pPr>
        <w:pStyle w:val="PargrafodaLista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hAnsi="Arial" w:cs="Arial"/>
          <w:b/>
          <w:bCs/>
          <w:sz w:val="24"/>
          <w:szCs w:val="24"/>
        </w:rPr>
        <w:t>Clitóris: </w:t>
      </w:r>
      <w:r w:rsidRPr="003764CE">
        <w:rPr>
          <w:rFonts w:ascii="Arial" w:hAnsi="Arial" w:cs="Arial"/>
          <w:sz w:val="24"/>
          <w:szCs w:val="24"/>
        </w:rPr>
        <w:t>um dos pontos mais sensíveis do corpo da mulher e está sintonizado com o prazer. É também conhecido como ponto G. Trata-se de um tecido erétil, que recebe sangue quando ocorre a excitação sexual</w:t>
      </w:r>
      <w:r w:rsidR="00F13DE6" w:rsidRPr="003764CE">
        <w:rPr>
          <w:rFonts w:ascii="Arial" w:hAnsi="Arial" w:cs="Arial"/>
          <w:sz w:val="24"/>
          <w:szCs w:val="24"/>
        </w:rPr>
        <w:t>.</w:t>
      </w:r>
    </w:p>
    <w:p w14:paraId="6DD47DF2" w14:textId="77777777" w:rsidR="00F13DE6" w:rsidRPr="003764CE" w:rsidRDefault="00F13DE6" w:rsidP="001121A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68374943" w14:textId="77777777" w:rsidR="00F13DE6" w:rsidRPr="003764CE" w:rsidRDefault="00F13DE6" w:rsidP="001121A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Menstruação</w:t>
      </w:r>
    </w:p>
    <w:p w14:paraId="78AB8047" w14:textId="77777777" w:rsidR="00F13DE6" w:rsidRPr="003764CE" w:rsidRDefault="00F13DE6" w:rsidP="001121A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5002A12E" w14:textId="2C028B6C" w:rsidR="00F13DE6" w:rsidRPr="003764CE" w:rsidRDefault="00F13DE6" w:rsidP="001121A8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A menstruação representa o início da vida fértil de uma mulher, isto é, o período em que a mulher atinge sua maturidade e já pode engravidar.</w:t>
      </w:r>
    </w:p>
    <w:p w14:paraId="43DA8C56" w14:textId="77777777" w:rsidR="007D5731" w:rsidRPr="003764CE" w:rsidRDefault="00F13DE6" w:rsidP="001121A8">
      <w:pPr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Ela corresponde, portanto, à eliminação pelo corpo feminino do material resultante da descamação da mucosa uterina e do sangue resultante do rompimento dos vasos sanguíneos. Ela ocorre quando não há fecundação do óvulo.</w:t>
      </w:r>
    </w:p>
    <w:p w14:paraId="2A3AECF1" w14:textId="77777777" w:rsidR="003764CE" w:rsidRPr="003764CE" w:rsidRDefault="003764CE" w:rsidP="001121A8">
      <w:pPr>
        <w:spacing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6F675B2" w14:textId="20A2A3B5" w:rsidR="00775391" w:rsidRDefault="00F13DE6" w:rsidP="001121A8">
      <w:pPr>
        <w:spacing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Ciclo Menstrual</w:t>
      </w:r>
    </w:p>
    <w:p w14:paraId="1A6F1CE4" w14:textId="77777777" w:rsidR="001121A8" w:rsidRPr="001121A8" w:rsidRDefault="001121A8" w:rsidP="001121A8">
      <w:pPr>
        <w:spacing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B79873B" w14:textId="0F7E7B65" w:rsidR="003764CE" w:rsidRDefault="00F13DE6" w:rsidP="001121A8">
      <w:pPr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O ciclo menstrual é o período entre o início de uma menstruação e outra. Esse período dura, em média, 28 dias, mas pode ser mais curto ou mais longo.</w:t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A primeira menstruação chama-se “menarca” e na maioria das vezes, ocorre entre os 12 e os 13 anos. Por volta dos 50 anos, fase é chamada de "menopausa", o</w:t>
      </w:r>
      <w:r w:rsidR="00D80824" w:rsidRPr="003764CE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óvulos se esgotam e cessam as menstruações e a fertilidade da mulher.</w:t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>A função do sistema reprodutor masculino é produzir os gametas</w:t>
      </w:r>
      <w:r w:rsidR="00B4369E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(células)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conhecidos como espermatozoides.</w:t>
      </w:r>
      <w:r w:rsidR="00C63DDB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>Em uma relação sexual, são liberados</w:t>
      </w:r>
      <w:r w:rsidR="00C63DDB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>cerca de 300 milhões de espermatozoides em uma média de 1,5ml a 5ml de sêmen.</w:t>
      </w:r>
      <w:r w:rsidR="00721D3E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      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>Segundo a Organização Mundial da Saúde (OMS), são considerados férteis somente os sêmens que contêm pelo menos 15 milhões de espermatozoides. Desses, apenas um vai ser capaz de fecundar o óvulo</w:t>
      </w:r>
      <w:r w:rsidR="006C4295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C63DDB" w:rsidRPr="003764CE">
        <w:rPr>
          <w:rFonts w:ascii="Arial" w:eastAsia="Times New Roman" w:hAnsi="Arial" w:cs="Arial"/>
          <w:sz w:val="24"/>
          <w:szCs w:val="24"/>
          <w:lang w:eastAsia="pt-BR"/>
        </w:rPr>
        <w:t>Assim como no sistema feminino, os homens também contam com órgãos internos e externos</w:t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25082EC" w14:textId="77777777" w:rsidR="00D00969" w:rsidRPr="00D00969" w:rsidRDefault="00D00969" w:rsidP="001121A8">
      <w:pPr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DAAFF7" w14:textId="65BB582C" w:rsidR="003764CE" w:rsidRPr="00D00969" w:rsidRDefault="00775391" w:rsidP="001121A8">
      <w:pPr>
        <w:spacing w:after="100" w:afterAutospacing="1" w:line="240" w:lineRule="auto"/>
        <w:jc w:val="both"/>
        <w:rPr>
          <w:rFonts w:ascii="Arial" w:eastAsia="Times New Roman" w:hAnsi="Arial" w:cs="Arial"/>
          <w:b/>
          <w:bCs/>
          <w:spacing w:val="-12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pacing w:val="-12"/>
          <w:sz w:val="24"/>
          <w:szCs w:val="24"/>
          <w:lang w:eastAsia="pt-BR"/>
        </w:rPr>
        <w:t xml:space="preserve">SISTEMA REPRODUTOR MASCULINO </w:t>
      </w:r>
    </w:p>
    <w:p w14:paraId="0757C112" w14:textId="5D156D6C" w:rsidR="00993FEF" w:rsidRPr="003764CE" w:rsidRDefault="00C63DDB" w:rsidP="001121A8">
      <w:pPr>
        <w:pStyle w:val="PargrafodaLista"/>
        <w:numPr>
          <w:ilvl w:val="0"/>
          <w:numId w:val="4"/>
        </w:num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Vesículas seminais:</w:t>
      </w:r>
      <w:r w:rsidR="00134E7A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993FEF" w:rsidRPr="003764CE">
        <w:rPr>
          <w:rFonts w:ascii="Arial" w:eastAsia="Times New Roman" w:hAnsi="Arial" w:cs="Arial"/>
          <w:sz w:val="24"/>
          <w:szCs w:val="24"/>
          <w:lang w:eastAsia="pt-BR"/>
        </w:rPr>
        <w:t>observa-se a presença de duas vesículas seminais, as quais formam secreções que compõem cerca de 60% do volume do sêmen. Essa secreção apresenta várias substâncias, incluindo frutose, que serve de fonte de energia para o espermatozoide.</w:t>
      </w:r>
    </w:p>
    <w:p w14:paraId="7404BA00" w14:textId="77777777" w:rsidR="00993FEF" w:rsidRPr="003764CE" w:rsidRDefault="00C63DDB" w:rsidP="001121A8">
      <w:pPr>
        <w:pStyle w:val="PargrafodaLista"/>
        <w:numPr>
          <w:ilvl w:val="0"/>
          <w:numId w:val="4"/>
        </w:num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Próstata: 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produz uma secreção para alimentar os espermatozoides.</w:t>
      </w:r>
    </w:p>
    <w:p w14:paraId="5E6EFD05" w14:textId="77777777" w:rsidR="004025F7" w:rsidRPr="003764CE" w:rsidRDefault="00C63DDB" w:rsidP="001121A8">
      <w:pPr>
        <w:pStyle w:val="PargrafodaLista"/>
        <w:numPr>
          <w:ilvl w:val="0"/>
          <w:numId w:val="4"/>
        </w:num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Glândulas bulbouretrais: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é uma secreção produzida pelo corpo para limpar a uretra antes da ejaculação, ou seja, o organismo faz de tudo para que o processo aconteça perfeitamente.</w:t>
      </w:r>
      <w:r w:rsidR="002311D9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635424AB" w14:textId="661640C9" w:rsidR="00787168" w:rsidRPr="003764CE" w:rsidRDefault="00C63DDB" w:rsidP="001121A8">
      <w:pPr>
        <w:pStyle w:val="PargrafodaLista"/>
        <w:numPr>
          <w:ilvl w:val="0"/>
          <w:numId w:val="4"/>
        </w:num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Pênis: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0238A9" w:rsidRPr="003764CE">
        <w:rPr>
          <w:rFonts w:ascii="Arial" w:eastAsia="Times New Roman" w:hAnsi="Arial" w:cs="Arial"/>
          <w:sz w:val="24"/>
          <w:szCs w:val="24"/>
          <w:lang w:eastAsia="pt-BR"/>
        </w:rPr>
        <w:t>órgão responsável pela cópula. Ele é formado por tecido erétil que se enche de sangue no momento da excitação sexual. Além do tecido erétil, no pênis é possível observar a passagem da uretra, pela qual o sêmen passará durante a ejaculação.</w:t>
      </w:r>
    </w:p>
    <w:p w14:paraId="4484AD24" w14:textId="04D0F579" w:rsidR="003764CE" w:rsidRPr="001121A8" w:rsidRDefault="00C63DDB" w:rsidP="001121A8">
      <w:pPr>
        <w:pStyle w:val="PargrafodaLista"/>
        <w:numPr>
          <w:ilvl w:val="0"/>
          <w:numId w:val="4"/>
        </w:numPr>
        <w:shd w:val="clear" w:color="auto" w:fill="FFFFFF"/>
        <w:spacing w:before="480" w:after="48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Saco escrotal: 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trata-se do local onde ficam os dois testículos. </w:t>
      </w:r>
    </w:p>
    <w:p w14:paraId="7CBA1A6E" w14:textId="249D6050" w:rsidR="0059582A" w:rsidRPr="003764CE" w:rsidRDefault="00E2413E" w:rsidP="001121A8">
      <w:pPr>
        <w:shd w:val="clear" w:color="auto" w:fill="FFFFFF"/>
        <w:spacing w:before="480" w:after="48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FECUNDA</w:t>
      </w:r>
      <w:r w:rsidR="0079543A"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ÇÃ</w:t>
      </w: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</w:t>
      </w:r>
    </w:p>
    <w:p w14:paraId="013AA5F8" w14:textId="77777777" w:rsidR="00323543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A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é um momento importante do processo reprodutivo e marca o início do desenvolvimento de uma nova vida. Antes da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, outros processos são necessários e incluem a produção, a maturação e o transporte dos gametas (óvulo e espermatozoides). Portanto, a gravidez somente acontece de modo natural se os sistemas reprodutores da mulher e do homem estiverem em pleno funcionamento</w:t>
      </w:r>
      <w:r w:rsidR="00323543" w:rsidRPr="003764C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F2CFCC2" w14:textId="5F65E365" w:rsidR="00323543" w:rsidRDefault="00323543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62D17B9F" w14:textId="77777777" w:rsidR="001121A8" w:rsidRPr="003764CE" w:rsidRDefault="001121A8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76E4C19E" w14:textId="19806C1D" w:rsidR="0059582A" w:rsidRDefault="0059582A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 que é fecundação ou fertilização?</w:t>
      </w:r>
    </w:p>
    <w:p w14:paraId="6EC056D8" w14:textId="77777777" w:rsidR="001121A8" w:rsidRPr="003764CE" w:rsidRDefault="001121A8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65D913D" w14:textId="77777777" w:rsidR="00323543" w:rsidRPr="003764CE" w:rsidRDefault="00323543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2D0380B" w14:textId="7035511E" w:rsidR="0059582A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A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também podemos chamar de fertilização, é o momento em que o espermatozoide penetra no óvulo. Dessa fusão, surge o zigoto, primeira célula de uma nova vida. Tal processo acontece nas tubas uterinas, órgãos que ligam os ovários ao útero.</w:t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C4323B" w:rsidRPr="003764C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Os óvulos crescem e amadurecem nos ovários, estimulados pelos </w:t>
      </w:r>
      <w:hyperlink r:id="rId13" w:history="1">
        <w:r w:rsidRPr="003764CE">
          <w:rPr>
            <w:rFonts w:ascii="Arial" w:eastAsia="Times New Roman" w:hAnsi="Arial" w:cs="Arial"/>
            <w:sz w:val="24"/>
            <w:szCs w:val="24"/>
            <w:bdr w:val="none" w:sz="0" w:space="0" w:color="auto" w:frame="1"/>
            <w:lang w:eastAsia="pt-BR"/>
          </w:rPr>
          <w:t>hormônios</w:t>
        </w:r>
      </w:hyperlink>
      <w:r w:rsidRPr="003764CE">
        <w:rPr>
          <w:rFonts w:ascii="Arial" w:eastAsia="Times New Roman" w:hAnsi="Arial" w:cs="Arial"/>
          <w:sz w:val="24"/>
          <w:szCs w:val="24"/>
          <w:lang w:eastAsia="pt-BR"/>
        </w:rPr>
        <w:t> folículo-estimulante (FSH) e luteinizante (LH), secretados pela glândula hipófise. Na metade do ciclo menstrual (cerca de 14 dias após o início da menstruação), a ovulação acontece e o óvulo é levado para a tuba uterina.</w:t>
      </w:r>
    </w:p>
    <w:p w14:paraId="3858E2B3" w14:textId="63D09327" w:rsidR="00642BB7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Os espermatozoides</w:t>
      </w:r>
      <w:r w:rsidR="00DB37C1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52D7B" w:rsidRPr="003764CE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o serem introduzidos no corpo feminino, migram até as tubas uterinas. Se a relação sexual acontecer próximo ao dia da ovulação, existem chances de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3AA3494" w14:textId="77777777" w:rsidR="001121A8" w:rsidRPr="003764CE" w:rsidRDefault="001121A8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29ED4ED" w14:textId="77777777" w:rsidR="00871020" w:rsidRPr="003764CE" w:rsidRDefault="00871020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</w:pPr>
    </w:p>
    <w:p w14:paraId="6AFFB6DB" w14:textId="43B003CE" w:rsidR="0059582A" w:rsidRDefault="0059582A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Como a fecundação acontece?</w:t>
      </w:r>
    </w:p>
    <w:p w14:paraId="528EE135" w14:textId="77777777" w:rsidR="001121A8" w:rsidRPr="003764CE" w:rsidRDefault="001121A8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386987F" w14:textId="77777777" w:rsidR="00642BB7" w:rsidRPr="003764CE" w:rsidRDefault="00642BB7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CEFB0A7" w14:textId="57A69B5C" w:rsidR="00784530" w:rsidRPr="003764CE" w:rsidRDefault="00DE0F81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59582A" w:rsidRPr="003764CE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59582A"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="0059582A" w:rsidRPr="003764CE">
        <w:rPr>
          <w:rFonts w:ascii="Arial" w:eastAsia="Times New Roman" w:hAnsi="Arial" w:cs="Arial"/>
          <w:sz w:val="24"/>
          <w:szCs w:val="24"/>
          <w:lang w:eastAsia="pt-BR"/>
        </w:rPr>
        <w:t> somente ocorre se o processo de desenvolvimento das células reprodutivas não sofrer alterações, como no caso de desequilíbrio hormonal e doenças ovarianas ou testiculares</w:t>
      </w:r>
      <w:r w:rsidR="00E17BC8" w:rsidRPr="003764C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229E6D8C" w14:textId="77777777" w:rsidR="007E7E89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Estando o homem e a mulher com seus sistemas reprodutores funcionando corretamente, a relação sexual durante o período fértil pode levar à fertilização e à confirmação de uma gravidez.</w:t>
      </w:r>
    </w:p>
    <w:p w14:paraId="017668AE" w14:textId="1D8C18C1" w:rsidR="0059582A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Milhões de espermatozoides entram no trato reprodutivo feminino, mas muitos ficam pelo caminho na corrida até o óvulo. Isso porque o corpo da mulher apresenta barreiras naturais para os gametas masculinos, a exemplo do muco cervical.</w:t>
      </w:r>
    </w:p>
    <w:p w14:paraId="1AD386E8" w14:textId="4E629342" w:rsidR="004E5E0C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Centenas de </w:t>
      </w:r>
      <w:r w:rsidR="00330303" w:rsidRPr="003764CE">
        <w:rPr>
          <w:rFonts w:ascii="Arial" w:eastAsia="Times New Roman" w:hAnsi="Arial" w:cs="Arial"/>
          <w:sz w:val="24"/>
          <w:szCs w:val="24"/>
          <w:lang w:eastAsia="pt-BR"/>
        </w:rPr>
        <w:t>espermatozoides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com motilidade progressiva chegam ao óvulo e se unem à zona pelúcida, mas de forma fisiológica apenas um o fecunda. O embrião passa por um processo rápido e contínuo de divisões celulares, o que chamamos de fase de clivagem. Enquanto se desenvolve, o embrião é levado para o útero devido aos movimentos musculares da tuba uterina. Cinco a sete dias após a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, o óvulo em estágio de</w:t>
      </w:r>
      <w:r w:rsidR="00663A76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</w:t>
      </w:r>
      <w:hyperlink r:id="rId14" w:history="1">
        <w:r w:rsidRPr="003764CE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pt-BR"/>
          </w:rPr>
          <w:t>blastocisto</w:t>
        </w:r>
      </w:hyperlink>
      <w:r w:rsidR="00493181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(est</w:t>
      </w:r>
      <w:r w:rsidR="00663A76" w:rsidRPr="003764CE">
        <w:rPr>
          <w:rFonts w:ascii="Arial" w:eastAsia="Times New Roman" w:hAnsi="Arial" w:cs="Arial"/>
          <w:sz w:val="24"/>
          <w:szCs w:val="24"/>
          <w:lang w:eastAsia="pt-BR"/>
        </w:rPr>
        <w:t>á</w:t>
      </w:r>
      <w:r w:rsidR="00493181" w:rsidRPr="003764CE">
        <w:rPr>
          <w:rFonts w:ascii="Arial" w:eastAsia="Times New Roman" w:hAnsi="Arial" w:cs="Arial"/>
          <w:sz w:val="24"/>
          <w:szCs w:val="24"/>
          <w:lang w:eastAsia="pt-BR"/>
        </w:rPr>
        <w:t>gio de desenvolvimento do embrião)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pode se implantar na camada interna do útero.</w:t>
      </w:r>
    </w:p>
    <w:p w14:paraId="36B81F1F" w14:textId="77777777" w:rsidR="001121A8" w:rsidRPr="003764CE" w:rsidRDefault="001121A8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A14B31" w14:textId="28CE7510" w:rsidR="009154A6" w:rsidRPr="003764CE" w:rsidRDefault="009154A6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0C7A87C" w14:textId="508EC16D" w:rsidR="00991934" w:rsidRDefault="0059582A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Como a fecundação acontece na reprodução assistida?</w:t>
      </w:r>
    </w:p>
    <w:p w14:paraId="0F9F5249" w14:textId="77777777" w:rsidR="001121A8" w:rsidRPr="003764CE" w:rsidRDefault="001121A8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35232C6" w14:textId="77777777" w:rsidR="009154A6" w:rsidRPr="003764CE" w:rsidRDefault="009154A6" w:rsidP="001121A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232E170" w14:textId="77777777" w:rsidR="0059582A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A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 e o desenvolvimento embrionário ocorrem da mesma forma na reprodução assistida e na concepção espontânea. O que muda, na verdade, são as etapas anteriores do processo reprodutivo, ou seja, a ovulação e a forma como os espermatozoides chegam até o óvulo.</w:t>
      </w:r>
    </w:p>
    <w:p w14:paraId="004EDA45" w14:textId="77777777" w:rsidR="0059582A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Na FIV, considerada a técnica de alta complexidade, são necessários mais procedimentos laboratoriais. O tratamento começa com a </w:t>
      </w:r>
      <w:hyperlink r:id="rId15" w:history="1">
        <w:r w:rsidRPr="003764CE">
          <w:rPr>
            <w:rFonts w:ascii="Arial" w:eastAsia="Times New Roman" w:hAnsi="Arial" w:cs="Arial"/>
            <w:sz w:val="24"/>
            <w:szCs w:val="24"/>
            <w:bdr w:val="none" w:sz="0" w:space="0" w:color="auto" w:frame="1"/>
            <w:lang w:eastAsia="pt-BR"/>
          </w:rPr>
          <w:t>estimulação ovariana</w:t>
        </w:r>
      </w:hyperlink>
      <w:r w:rsidRPr="003764CE">
        <w:rPr>
          <w:rFonts w:ascii="Arial" w:eastAsia="Times New Roman" w:hAnsi="Arial" w:cs="Arial"/>
          <w:sz w:val="24"/>
          <w:szCs w:val="24"/>
          <w:lang w:eastAsia="pt-BR"/>
        </w:rPr>
        <w:t> para obter vários óvulos maduros, mas antes que eles sejam liberados dos ovários é feita a aspiração folicular.</w:t>
      </w:r>
    </w:p>
    <w:p w14:paraId="2B1B66F8" w14:textId="6372B649" w:rsidR="00D06D5C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Em laboratório, o líquido folicular é analisado para identificação e coleta dos óvulos. Nessa etapa do tratamento, também os espermatozoides são coletados. A amostra do material masculino, normalmente obtida por masturbação, é submetida aos métodos de </w:t>
      </w:r>
      <w:hyperlink r:id="rId16" w:history="1">
        <w:r w:rsidRPr="003764CE">
          <w:rPr>
            <w:rFonts w:ascii="Arial" w:eastAsia="Times New Roman" w:hAnsi="Arial" w:cs="Arial"/>
            <w:sz w:val="24"/>
            <w:szCs w:val="24"/>
            <w:bdr w:val="none" w:sz="0" w:space="0" w:color="auto" w:frame="1"/>
            <w:lang w:eastAsia="pt-BR"/>
          </w:rPr>
          <w:t>preparo seminal</w:t>
        </w:r>
      </w:hyperlink>
      <w:r w:rsidRPr="003764CE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652ECC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Depois de prepar</w:t>
      </w:r>
      <w:r w:rsidR="00652ECC" w:rsidRPr="003764CE">
        <w:rPr>
          <w:rFonts w:ascii="Arial" w:eastAsia="Times New Roman" w:hAnsi="Arial" w:cs="Arial"/>
          <w:sz w:val="24"/>
          <w:szCs w:val="24"/>
          <w:lang w:eastAsia="pt-BR"/>
        </w:rPr>
        <w:t>ados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, a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 acontece em laboratório. </w:t>
      </w:r>
    </w:p>
    <w:p w14:paraId="7A5CDF54" w14:textId="0ADF595A" w:rsidR="0059582A" w:rsidRPr="003764CE" w:rsidRDefault="007D4C33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59582A" w:rsidRPr="003764CE">
        <w:rPr>
          <w:rFonts w:ascii="Arial" w:eastAsia="Times New Roman" w:hAnsi="Arial" w:cs="Arial"/>
          <w:sz w:val="24"/>
          <w:szCs w:val="24"/>
          <w:lang w:eastAsia="pt-BR"/>
        </w:rPr>
        <w:t xml:space="preserve"> processo de fusão que ocorre entre os núcleos do espermatozoide e do óvulo e a consequente formação do zigoto acontecem espontaneamente, sem interferência da medicina. A única diferença é o ambiente laboratorial.</w:t>
      </w:r>
    </w:p>
    <w:p w14:paraId="633C688D" w14:textId="4ED302D3" w:rsidR="0028407A" w:rsidRPr="003764CE" w:rsidRDefault="0059582A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764CE">
        <w:rPr>
          <w:rFonts w:ascii="Arial" w:eastAsia="Times New Roman" w:hAnsi="Arial" w:cs="Arial"/>
          <w:sz w:val="24"/>
          <w:szCs w:val="24"/>
          <w:lang w:eastAsia="pt-BR"/>
        </w:rPr>
        <w:t>Nos primeiros dias de desenvolvimento, os embriões ficam em incubadoras, sem exposição ao meio externo, e são observados diariamente até a etapa da transferência para o útero o que acontece entre 2 e 5 dias após a </w:t>
      </w:r>
      <w:r w:rsidRPr="003764C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fecundação</w:t>
      </w:r>
      <w:r w:rsidRPr="003764CE">
        <w:rPr>
          <w:rFonts w:ascii="Arial" w:eastAsia="Times New Roman" w:hAnsi="Arial" w:cs="Arial"/>
          <w:sz w:val="24"/>
          <w:szCs w:val="24"/>
          <w:lang w:eastAsia="pt-BR"/>
        </w:rPr>
        <w:t>, sendo esse protocolo definido a partir da avaliação individualizada de cada casal.</w:t>
      </w:r>
    </w:p>
    <w:p w14:paraId="10202635" w14:textId="77777777" w:rsidR="00C861C3" w:rsidRPr="00D00969" w:rsidRDefault="00C861C3" w:rsidP="001121A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5A8449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  <w:lang w:val="pt"/>
        </w:rPr>
      </w:pPr>
    </w:p>
    <w:p w14:paraId="498001D4" w14:textId="6E246C45" w:rsidR="00C861C3" w:rsidRPr="00D00969" w:rsidRDefault="00A21268" w:rsidP="001121A8">
      <w:pPr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  <w:lang w:val="pt"/>
        </w:rPr>
      </w:pPr>
      <w:r w:rsidRPr="00D00969">
        <w:rPr>
          <w:rFonts w:ascii="Arial" w:hAnsi="Arial" w:cs="Arial"/>
          <w:b/>
          <w:bCs/>
          <w:sz w:val="24"/>
          <w:szCs w:val="24"/>
          <w:lang w:val="pt"/>
        </w:rPr>
        <w:t>A</w:t>
      </w:r>
      <w:r w:rsidR="006529EE" w:rsidRPr="00D00969">
        <w:rPr>
          <w:rFonts w:ascii="Arial" w:hAnsi="Arial" w:cs="Arial"/>
          <w:b/>
          <w:bCs/>
          <w:sz w:val="24"/>
          <w:szCs w:val="24"/>
          <w:lang w:val="pt"/>
        </w:rPr>
        <w:t>VALIA</w:t>
      </w:r>
      <w:r w:rsidR="00D00969">
        <w:rPr>
          <w:rFonts w:ascii="Arial" w:hAnsi="Arial" w:cs="Arial"/>
          <w:b/>
          <w:bCs/>
          <w:sz w:val="24"/>
          <w:szCs w:val="24"/>
          <w:lang w:val="pt"/>
        </w:rPr>
        <w:t>ÇÃ</w:t>
      </w:r>
      <w:r w:rsidR="006529EE" w:rsidRPr="00D00969">
        <w:rPr>
          <w:rFonts w:ascii="Arial" w:hAnsi="Arial" w:cs="Arial"/>
          <w:b/>
          <w:bCs/>
          <w:sz w:val="24"/>
          <w:szCs w:val="24"/>
          <w:lang w:val="pt"/>
        </w:rPr>
        <w:t>O PR</w:t>
      </w:r>
      <w:r w:rsidR="007535BC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="006529EE" w:rsidRPr="00D00969">
        <w:rPr>
          <w:rFonts w:ascii="Arial" w:hAnsi="Arial" w:cs="Arial"/>
          <w:b/>
          <w:bCs/>
          <w:sz w:val="24"/>
          <w:szCs w:val="24"/>
          <w:lang w:val="pt"/>
        </w:rPr>
        <w:t>-CONCEPCIONA</w:t>
      </w:r>
      <w:r w:rsidR="005974A5" w:rsidRPr="00D00969">
        <w:rPr>
          <w:rFonts w:ascii="Arial" w:hAnsi="Arial" w:cs="Arial"/>
          <w:b/>
          <w:bCs/>
          <w:sz w:val="24"/>
          <w:szCs w:val="24"/>
          <w:lang w:val="pt"/>
        </w:rPr>
        <w:t>L</w:t>
      </w:r>
    </w:p>
    <w:p w14:paraId="691E8F07" w14:textId="77777777" w:rsidR="00D00969" w:rsidRPr="00D00969" w:rsidRDefault="00D00969" w:rsidP="001121A8">
      <w:pPr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color w:val="FF0000"/>
          <w:sz w:val="24"/>
          <w:szCs w:val="24"/>
          <w:lang w:val="pt"/>
        </w:rPr>
      </w:pPr>
    </w:p>
    <w:p w14:paraId="50DFC70F" w14:textId="551B2D9E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ab/>
        <w:t xml:space="preserve">Entende-se por avaliação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-concepcional a consulta que o casal faz antes de uma gravidez, objetivando identificar fatores de risco ou doenças que possam alterar a evolução normal de uma futura gestação. </w:t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Do total das gestações, pelo menos a metade não é planejada, embora ela possa ser desejada. Entretanto, em muitas ocasiões, o não planejamento se deve à falta de orientação ou de oportunidades para a aquisição de um método anticoncepcional. Isso ocorre comumente com as adolescentes.</w:t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 xml:space="preserve">Faz-se necessária, portanto, a implementação da atenção em planejamento </w:t>
      </w:r>
      <w:r w:rsidRPr="003764CE">
        <w:rPr>
          <w:rFonts w:ascii="Arial" w:hAnsi="Arial" w:cs="Arial"/>
          <w:sz w:val="24"/>
          <w:szCs w:val="24"/>
          <w:lang w:val="pt"/>
        </w:rPr>
        <w:lastRenderedPageBreak/>
        <w:t>familiar, com incentivo à dupla proteção (prevenção da gravidez, do HIV, da sífilis e das demais DST) nas consultas médicas e de enfermagem, durante as consultas de puericultura, puerpério e nas atividades de vacinação, assim como parcerias com escolas para a realização de atividades educativas.</w:t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 xml:space="preserve">As atividades desenvolvidas na avaliação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-concepcional devem incluir anamnese e exame físico, com exame ginecológico, além de alguns exames laboratoriais. A investigação dos problemas de saúde atuais e prévios e a história obstétrica são importantes para a avaliação do risco gestacional. </w:t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>A história clínica objetiva identificar situações de saúde que podem complicar a gravidez, c</w:t>
      </w:r>
      <w:r w:rsidR="00344F1E" w:rsidRPr="003764CE">
        <w:rPr>
          <w:rFonts w:ascii="Arial" w:hAnsi="Arial" w:cs="Arial"/>
          <w:sz w:val="24"/>
          <w:szCs w:val="24"/>
          <w:lang w:val="pt"/>
        </w:rPr>
        <w:t xml:space="preserve">omo </w:t>
      </w:r>
      <w:r w:rsidRPr="003764CE">
        <w:rPr>
          <w:rFonts w:ascii="Arial" w:hAnsi="Arial" w:cs="Arial"/>
          <w:sz w:val="24"/>
          <w:szCs w:val="24"/>
          <w:lang w:val="pt"/>
        </w:rPr>
        <w:t xml:space="preserve">diabetes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-gestacional, hipertensão, cardiopatias, distúrbios da tireoide</w:t>
      </w:r>
      <w:r w:rsidR="00FD2283" w:rsidRPr="003764CE">
        <w:rPr>
          <w:rFonts w:ascii="Arial" w:hAnsi="Arial" w:cs="Arial"/>
          <w:sz w:val="24"/>
          <w:szCs w:val="24"/>
          <w:lang w:val="pt"/>
        </w:rPr>
        <w:t xml:space="preserve">, </w:t>
      </w:r>
      <w:r w:rsidRPr="003764CE">
        <w:rPr>
          <w:rFonts w:ascii="Arial" w:hAnsi="Arial" w:cs="Arial"/>
          <w:sz w:val="24"/>
          <w:szCs w:val="24"/>
          <w:lang w:val="pt"/>
        </w:rPr>
        <w:t>processos infecciosos, incluindo as doenças sexualmente transmissíveis (DST). O uso de medicamentos, hábito de fumar</w:t>
      </w:r>
      <w:r w:rsidR="00E17AF0" w:rsidRPr="003764CE">
        <w:rPr>
          <w:rFonts w:ascii="Arial" w:hAnsi="Arial" w:cs="Arial"/>
          <w:sz w:val="24"/>
          <w:szCs w:val="24"/>
          <w:lang w:val="pt"/>
        </w:rPr>
        <w:t xml:space="preserve">, </w:t>
      </w:r>
      <w:r w:rsidRPr="003764CE">
        <w:rPr>
          <w:rFonts w:ascii="Arial" w:hAnsi="Arial" w:cs="Arial"/>
          <w:sz w:val="24"/>
          <w:szCs w:val="24"/>
          <w:lang w:val="pt"/>
        </w:rPr>
        <w:t xml:space="preserve">uso de álcool e drogas ilícitas precisam ser verificados. </w:t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="00C4323B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 xml:space="preserve">No exame geral, verificar a pressão arterial (PA), peso e a altura da mulher. É recomendada a realização do exame clínico das mamas e do exame preventivo do câncer do colo do útero uma vez ao ano e, após dois exames normais, a cada </w:t>
      </w:r>
      <w:r w:rsidR="00D927D7" w:rsidRPr="003764CE">
        <w:rPr>
          <w:rFonts w:ascii="Arial" w:hAnsi="Arial" w:cs="Arial"/>
          <w:sz w:val="24"/>
          <w:szCs w:val="24"/>
          <w:lang w:val="pt"/>
        </w:rPr>
        <w:t>3</w:t>
      </w:r>
      <w:r w:rsidRPr="003764CE">
        <w:rPr>
          <w:rFonts w:ascii="Arial" w:hAnsi="Arial" w:cs="Arial"/>
          <w:sz w:val="24"/>
          <w:szCs w:val="24"/>
          <w:lang w:val="pt"/>
        </w:rPr>
        <w:t xml:space="preserve"> anos, principalmente na faixa etária de risco (de 25 a 64 anos).</w:t>
      </w:r>
    </w:p>
    <w:p w14:paraId="089A22F2" w14:textId="77777777" w:rsidR="00825AA1" w:rsidRPr="003764CE" w:rsidRDefault="00825AA1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color w:val="FF0000"/>
          <w:sz w:val="24"/>
          <w:szCs w:val="24"/>
          <w:lang w:val="pt"/>
        </w:rPr>
      </w:pPr>
    </w:p>
    <w:p w14:paraId="5B8960D2" w14:textId="16C72870" w:rsidR="00A21268" w:rsidRPr="003764CE" w:rsidRDefault="00825AA1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</w:t>
      </w:r>
      <w:r w:rsidR="00A21268" w:rsidRPr="003764CE">
        <w:rPr>
          <w:rFonts w:ascii="Arial" w:hAnsi="Arial" w:cs="Arial"/>
          <w:b/>
          <w:bCs/>
          <w:sz w:val="24"/>
          <w:szCs w:val="24"/>
          <w:lang w:val="pt"/>
        </w:rPr>
        <w:t>ções específicas quanto aos hábitos e ao estilo de vida:</w:t>
      </w:r>
    </w:p>
    <w:p w14:paraId="6D3B49D2" w14:textId="77777777" w:rsidR="00E21707" w:rsidRPr="003764CE" w:rsidRDefault="00E21707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D7F9251" w14:textId="77777777" w:rsidR="00E21707" w:rsidRPr="003764CE" w:rsidRDefault="00A21268" w:rsidP="001121A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Orientação nutricional, adoção de práticas alimentares saudáveis;</w:t>
      </w:r>
    </w:p>
    <w:p w14:paraId="6060E3D6" w14:textId="77777777" w:rsidR="00E21707" w:rsidRPr="003764CE" w:rsidRDefault="00A21268" w:rsidP="001121A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Orientações sobre os riscos do tabagismo, bebidas alcoólicas e drogas;</w:t>
      </w:r>
    </w:p>
    <w:p w14:paraId="158855C4" w14:textId="77777777" w:rsidR="009C1556" w:rsidRPr="003764CE" w:rsidRDefault="00A21268" w:rsidP="001121A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Orientações quanto ao uso de medicamentos;</w:t>
      </w:r>
    </w:p>
    <w:p w14:paraId="7AC4307C" w14:textId="3A3C33A7" w:rsidR="009C1556" w:rsidRPr="003764CE" w:rsidRDefault="00A21268" w:rsidP="001121A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Avaliação das condições de trabalho, exposição tóxicos;</w:t>
      </w:r>
    </w:p>
    <w:p w14:paraId="23FC2C52" w14:textId="4447A68C" w:rsidR="005A32D1" w:rsidRPr="003764CE" w:rsidRDefault="00A21268" w:rsidP="001121A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Administração de ácido fólico, para a prevenção de</w:t>
      </w:r>
      <w:r w:rsidR="005A32D1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anormalidades congênitas do tubo neural (5mg, VO/dia, 90 dias antes da concepção);</w:t>
      </w:r>
    </w:p>
    <w:p w14:paraId="61BAD4C1" w14:textId="4F8EC2AD" w:rsidR="00A21268" w:rsidRPr="003764CE" w:rsidRDefault="00A21268" w:rsidP="001121A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Orientação para registro das datas das menstruações e estímulo para que o</w:t>
      </w:r>
      <w:r w:rsidR="00BE005B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intervalo entre as gestações seja de, no mínimo, 2 (dois) anos.</w:t>
      </w:r>
    </w:p>
    <w:p w14:paraId="36632A1C" w14:textId="77777777" w:rsidR="00A2139E" w:rsidRPr="003764CE" w:rsidRDefault="00A2139E" w:rsidP="001121A8">
      <w:pPr>
        <w:pStyle w:val="PargrafodaLista"/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pt"/>
        </w:rPr>
      </w:pPr>
    </w:p>
    <w:p w14:paraId="5780DBC9" w14:textId="1D33566A" w:rsidR="00A21268" w:rsidRPr="003764CE" w:rsidRDefault="005571AD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S</w:t>
      </w:r>
      <w:r w:rsidR="00A21268" w:rsidRPr="003764CE">
        <w:rPr>
          <w:rFonts w:ascii="Arial" w:hAnsi="Arial" w:cs="Arial"/>
          <w:b/>
          <w:bCs/>
          <w:sz w:val="24"/>
          <w:szCs w:val="24"/>
          <w:lang w:val="pt"/>
        </w:rPr>
        <w:t>ão consideradas eficazes as investigações para:</w:t>
      </w:r>
    </w:p>
    <w:p w14:paraId="47FB916A" w14:textId="77777777" w:rsidR="00D66DE3" w:rsidRPr="003764CE" w:rsidRDefault="00D66DE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F465AC8" w14:textId="77777777" w:rsidR="006C4E82" w:rsidRPr="003764CE" w:rsidRDefault="00A21268" w:rsidP="001121A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Rubéola e hepatite B: casos negativos, deve-se providenciar a imunização;</w:t>
      </w:r>
    </w:p>
    <w:p w14:paraId="1196CDF5" w14:textId="77777777" w:rsidR="00445E10" w:rsidRPr="003764CE" w:rsidRDefault="00A21268" w:rsidP="001121A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Toxoplasmose: deve-se oferecer o teste;</w:t>
      </w:r>
    </w:p>
    <w:p w14:paraId="2BFF5257" w14:textId="1B291CF0" w:rsidR="006A25D6" w:rsidRPr="003764CE" w:rsidRDefault="00A21268" w:rsidP="001121A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HIV/Aids: deve-se oferecer a realização do teste</w:t>
      </w:r>
      <w:r w:rsidR="0018363C"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7AD04FA0" w14:textId="5884108C" w:rsidR="00A21268" w:rsidRPr="003764CE" w:rsidRDefault="00A21268" w:rsidP="001121A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Sífilis: nos casos positivos, deve-se tratar as mulheres e seus parceiros</w:t>
      </w:r>
      <w:r w:rsidR="00AE71A4" w:rsidRPr="003764CE">
        <w:rPr>
          <w:rFonts w:ascii="Arial" w:hAnsi="Arial" w:cs="Arial"/>
          <w:sz w:val="24"/>
          <w:szCs w:val="24"/>
          <w:lang w:val="pt"/>
        </w:rPr>
        <w:t>.</w:t>
      </w:r>
    </w:p>
    <w:p w14:paraId="248BA5D6" w14:textId="77777777" w:rsidR="00A21268" w:rsidRPr="003764CE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3186C549" w14:textId="77777777" w:rsidR="001121A8" w:rsidRDefault="00A2126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ab/>
        <w:t xml:space="preserve">É importante, também, a avaliação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-concepcional dos parceiros sexuais, oferecendo a testagem para sífilis, hepatite B e HIV/Aids. </w:t>
      </w:r>
      <w:r w:rsidR="00055433" w:rsidRPr="003764CE">
        <w:rPr>
          <w:rFonts w:ascii="Arial" w:hAnsi="Arial" w:cs="Arial"/>
          <w:sz w:val="24"/>
          <w:szCs w:val="24"/>
          <w:lang w:val="pt"/>
        </w:rPr>
        <w:tab/>
      </w:r>
      <w:r w:rsidR="00055433" w:rsidRPr="003764CE">
        <w:rPr>
          <w:rFonts w:ascii="Arial" w:hAnsi="Arial" w:cs="Arial"/>
          <w:sz w:val="24"/>
          <w:szCs w:val="24"/>
          <w:lang w:val="pt"/>
        </w:rPr>
        <w:tab/>
      </w:r>
      <w:r w:rsidR="00055433" w:rsidRPr="003764CE">
        <w:rPr>
          <w:rFonts w:ascii="Arial" w:hAnsi="Arial" w:cs="Arial"/>
          <w:sz w:val="24"/>
          <w:szCs w:val="24"/>
          <w:lang w:val="pt"/>
        </w:rPr>
        <w:tab/>
      </w:r>
      <w:r w:rsidR="00055433" w:rsidRPr="003764CE">
        <w:rPr>
          <w:rFonts w:ascii="Arial" w:hAnsi="Arial" w:cs="Arial"/>
          <w:sz w:val="24"/>
          <w:szCs w:val="24"/>
          <w:lang w:val="pt"/>
        </w:rPr>
        <w:tab/>
      </w:r>
      <w:r w:rsidR="00055433"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 xml:space="preserve">A avaliação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-concepcional também tem sido muito eficiente em outras situações, como nos casos de anemias, carcinomas de colo uterino e de mama.</w:t>
      </w:r>
    </w:p>
    <w:p w14:paraId="0D5EB3DA" w14:textId="442744CA" w:rsidR="00C4323B" w:rsidRPr="001121A8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273127">
        <w:rPr>
          <w:rFonts w:ascii="Arial" w:hAnsi="Arial" w:cs="Arial"/>
          <w:b/>
          <w:bCs/>
          <w:sz w:val="24"/>
          <w:szCs w:val="24"/>
          <w:lang w:val="pt"/>
        </w:rPr>
        <w:lastRenderedPageBreak/>
        <w:t>ASSIST</w:t>
      </w:r>
      <w:r w:rsidR="007535BC" w:rsidRPr="00273127">
        <w:rPr>
          <w:rFonts w:ascii="Arial" w:hAnsi="Arial" w:cs="Arial"/>
          <w:b/>
          <w:bCs/>
          <w:sz w:val="24"/>
          <w:szCs w:val="24"/>
          <w:lang w:val="pt"/>
        </w:rPr>
        <w:t>Ê</w:t>
      </w:r>
      <w:r w:rsidRPr="00273127">
        <w:rPr>
          <w:rFonts w:ascii="Arial" w:hAnsi="Arial" w:cs="Arial"/>
          <w:b/>
          <w:bCs/>
          <w:sz w:val="24"/>
          <w:szCs w:val="24"/>
          <w:lang w:val="pt"/>
        </w:rPr>
        <w:t>NCIA AO PRÉ-NATAL</w:t>
      </w:r>
    </w:p>
    <w:p w14:paraId="052677F5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2FD4A99A" w14:textId="20A9647C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 objetivo do acompanhamento pré-natal é assegurar o desenvolvimento da gestação, permitindo o parto de um recém-nascido saudável, sem impacto para a saúde materna, inclusive abordando aspectos psicossociais e as atividades educativas e preventivas.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Se o início precoce do pré-natal é essencial para a adequada assistência, o número ideal de consultas permanece controverso. Segundo a Organização Mundial da Saúde (OMS), o número adequado seria igual ou superior a 6 (seis). Pode ser que, mesmo com um número mais reduzido de consultas em casos de pacientes de baixo risco, não haja aumento de resultados perinatais adversos.</w:t>
      </w:r>
      <w:r w:rsidRPr="003764CE">
        <w:rPr>
          <w:rFonts w:ascii="Arial" w:hAnsi="Arial" w:cs="Arial"/>
          <w:sz w:val="24"/>
          <w:szCs w:val="24"/>
          <w:lang w:val="pt"/>
        </w:rPr>
        <w:tab/>
        <w:t>Atenção especial deverá ser dispensada às grávidas com maiores riscos. As consultas deverão ser mensais até a 28ª semana, quinzenais entre 28 e 36 semanas e semanais no termo. Não existe alta do pré-natal.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Quando o parto não ocorre até a 41º semana, é necessário encaminhar a gestante para a avaliação do bem-estar fetal, incluindo avaliação do índice do líquido amniótico e monitoramento cardíaco fetal. 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Estudos clínicos randomizados demonstram que a conduta de induzir o trabalho de parto em todas as gestantes com 41 semanas de gravidez é preferível à avaliação seriada do bem-estar fetal, pois se observou menor risco de morte neonatal e perinatal e menor chance de cesariana no grupo submetido à indução do parto com 41 semanas.</w:t>
      </w:r>
    </w:p>
    <w:p w14:paraId="0C7B4A3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0DC096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Organização dos serviços, planejamento e programação</w:t>
      </w:r>
    </w:p>
    <w:p w14:paraId="4462CA28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CF22A7D" w14:textId="1D809EFF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unidade básica de saúde (UBS) deve ser a porta de entrada preferencial da gestante no sistema de saúde. É o ponto de atenção estratégico para melhor acolher suas necessidades, inclusive proporcionando um acompanhamento continuado.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É importante que a equipe atente para a inclusão da parceria sexual na programação dos cuidados em saúde. Quanto maior vínculo houver entre a mulher e a equipe, quanto mais acolhedora for a equipe da UBS, maiores serão as chances de aconselhamentos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-concepcionais, detecção precoce da gravidez e início precoce do pré-natal.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A partir da avaliação da necessidade de cada usuária e seguindo orientações do protocolo local, o acesso a outras redes assistenciais (Rede de Média e Alta Complexidade, Rede de Urgência e Emergência, Rede de Atenção Psicossocial, Rede Oncológica etc.) deve ser garantido às gestantes. 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Para cada localidade, deve ser desenhado o fluxo que as usuárias podem percorrer no sistema de saúde, a fim de lhes proporcionar uma assistência integral. Por exemplo: definição de onde serão realizados os exames; qual será o hospital de referência para a realização do parto e para o encaminhamento das </w:t>
      </w:r>
      <w:r w:rsidRPr="003764CE">
        <w:rPr>
          <w:rFonts w:ascii="Arial" w:hAnsi="Arial" w:cs="Arial"/>
          <w:sz w:val="24"/>
          <w:szCs w:val="24"/>
          <w:lang w:val="pt"/>
        </w:rPr>
        <w:lastRenderedPageBreak/>
        <w:t>urgências/emergências obstétricas e intercorrências; onde será realizado o pré-natal de alto risco, entre outros detalhes.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Estados e municípios, portanto, necessitam dispor de uma rede de serviços organizada para a atenção obstétrica e neonatal, com mecanismos estabelecidos de referência e contrarreferência, garantindo-se os seguintes elementos:</w:t>
      </w:r>
    </w:p>
    <w:p w14:paraId="1154BB9B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AADD3A4" w14:textId="5EA1E4F8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10 Passos para o Pré-Natal de Qualidade na Atenção Básica:</w:t>
      </w:r>
    </w:p>
    <w:p w14:paraId="799D2C77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DBFD508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1° PASSO: Iniciar o pré-natal na UBS até a 12ª semana de gestação.</w:t>
      </w:r>
    </w:p>
    <w:p w14:paraId="635C5ADD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2° PASSO: Garantir os recursos humanos, físicos, materiais.</w:t>
      </w:r>
    </w:p>
    <w:p w14:paraId="6916AAA6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3° PASSO: Assegurar a realização dos exames preconizados.</w:t>
      </w:r>
    </w:p>
    <w:p w14:paraId="259D7E65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4° PASSO: Promover a escuta ativa da gestante e de seus(suas) acompanhantes.</w:t>
      </w:r>
    </w:p>
    <w:p w14:paraId="2606A53C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5° PASSO: Garantir o transporte público gratuito da gestante para o pré-natal.</w:t>
      </w:r>
    </w:p>
    <w:p w14:paraId="67FDBFA4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6° PASSO: É direito do(a) parceiro(a) ser cuidado: "pré-natal do(a) parceiro(a)".</w:t>
      </w:r>
    </w:p>
    <w:p w14:paraId="0CADF669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7° PASSO: Garantir o acesso à unidade de referência especializada.</w:t>
      </w:r>
    </w:p>
    <w:p w14:paraId="08D2C8FA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8° PASSO: Estimular e informar sobre os benefícios do parto fisiológico.</w:t>
      </w:r>
    </w:p>
    <w:p w14:paraId="1974E674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9° PASSO: Toda gestante tem direito de conhecer o serviço no qual irá dar à luz.</w:t>
      </w:r>
    </w:p>
    <w:p w14:paraId="34B9BC7E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10° PASSO: As mulheres devem exercer os direitos garantidos por lei.</w:t>
      </w:r>
    </w:p>
    <w:p w14:paraId="54810B2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594FDA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Acolhimento</w:t>
      </w:r>
    </w:p>
    <w:p w14:paraId="6FD2E10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51EE5BD7" w14:textId="5E2B4CEB" w:rsidR="00BF7DC6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Favorece a construção de uma relação de confiança e compromisso dos usuários com as equipes e os serviços. O acolhimento da gestante na atenção básica implica a responsabilização pela integralidade do cuidado a partir da recepção da usuária com escuta qualificada.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O profissional deve permitir que a gestante expresse suas preocupações e suas angústias, possibilitando a criação de vínculo da gestante com a equipe de saúde.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É cada vez mais frequente a participação do pai no pré-natal, devendo sua presença ser estimulada durante as atividades de consulta e de grupo, para o preparo do casal para o parto, como parte do planejamento familiar. A gestação, o parto, o nascimento e o puerpério são eventos carregados de sentimentos profundos, pois constituem momentos de crises construtivas, com forte potencial positivo para estimular a formação de vínculos e provocar transformações pessoais.</w:t>
      </w:r>
      <w:r w:rsidRPr="003764CE">
        <w:rPr>
          <w:rFonts w:ascii="Arial" w:hAnsi="Arial" w:cs="Arial"/>
          <w:sz w:val="24"/>
          <w:szCs w:val="24"/>
          <w:lang w:val="pt"/>
        </w:rPr>
        <w:lastRenderedPageBreak/>
        <w:tab/>
        <w:t>É importante acolher o(a) acompanhante de escolha da mulher, não oferecendo obstáculos à sua participação no pré-natal, no trabalho de parto, no parto e no pós-parto. O(a) acompanhante pode ser alguém da família, amigo(a) ou a doula, conforme preconiza a Lei nº 11.108, de 7 de abril de 2005.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Uma escuta aberta, sem julgamentos nem preconceitos, de forma que permita à mulher falar de sua intimidade com segurança, fortalece a gestante no seu caminho até o parto e ajuda a construir o seu conhecimento sobre si mesma, contribuindo para que tanto o parto quanto o nascimento sejam tranquilos e saudáveis.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Na prática cotidiana dos serviços de saúde, o acolhimento se expressa na relação estabelecida entre os profissionais de saúde e os(as) usuários(as), mediante atitudes profissionais humanizadoras, que compreendem iniciativas tais como as de:</w:t>
      </w:r>
    </w:p>
    <w:p w14:paraId="3E32CB8E" w14:textId="77777777" w:rsidR="00BF7DC6" w:rsidRPr="003764CE" w:rsidRDefault="00BF7DC6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2EE675D4" w14:textId="21E10E4D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1. se apresentar;</w:t>
      </w:r>
    </w:p>
    <w:p w14:paraId="5A4307BA" w14:textId="404625F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2. chamar os(as) usuários(as) pelo nome;</w:t>
      </w:r>
    </w:p>
    <w:p w14:paraId="588C4FDF" w14:textId="393741EA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3. prestar informações sobre condutas e procedimentos;</w:t>
      </w:r>
    </w:p>
    <w:p w14:paraId="19E10E08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4. escutar e valorizar o que é dito pelas pessoas;</w:t>
      </w:r>
    </w:p>
    <w:p w14:paraId="69E41196" w14:textId="0D4FCEB8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5. garantir a privacidade e a confidencialidade das informações;</w:t>
      </w:r>
    </w:p>
    <w:p w14:paraId="6D8388AC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6. incentivar a presença do(a) acompanhante. </w:t>
      </w:r>
    </w:p>
    <w:p w14:paraId="6A1F1EE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46F062E6" w14:textId="49BA1DBE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 acolhimento, portanto, é uma ação que pressupõe a mudança da relação profissional/ usuário(a). O acolhimento não é um espaço ou um local, mas uma postura ética e solidária.</w:t>
      </w:r>
    </w:p>
    <w:p w14:paraId="0F0EDE2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486C8A41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Condições básicas para a assistência pré-natal</w:t>
      </w:r>
    </w:p>
    <w:p w14:paraId="0700B988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41DA48AF" w14:textId="0413E502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As ações de saúde devem estar voltadas para a cobertura de toda a população-alvo da área de abrangência da Unidade de Saúde, assegurando minimamente 6 (seis) consultas de pré-natal e continuidade no atendimento, no acompanhamento e na avaliação do impacto destas ações sobre a saúde materna e perinatal.</w:t>
      </w:r>
    </w:p>
    <w:p w14:paraId="6E2336D7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57FF89F7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59263499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57FBCB11" w14:textId="015C9E01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lastRenderedPageBreak/>
        <w:t>Para uma assistência pré-natal efetiva, deve-se procurar garantir:</w:t>
      </w:r>
    </w:p>
    <w:p w14:paraId="71AA39D8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2A79F82D" w14:textId="0C216E49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Discussão permanente sobre a importância da assistência pré-natal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24328E9F" w14:textId="3A00ADDD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Identificação precoce das gestantes e o pronto início do pré-natal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42962D0C" w14:textId="695A1B5E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Garantir que as mulheres realizem o teste de gravidez UBS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164B038C" w14:textId="571AF675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Acolhimento imediato e garantia de atendimento (gestantes, puérperas, RN)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56D3D1B2" w14:textId="51C88FFB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Realização do cadastro da gestante no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SisPreNatal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e Cartão da Gestante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17209094" w14:textId="71970B2E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Classificação do risco gestacional e encaminhamento, quando necessário, ao pré-natal de risco ou alto risco ou à urgência/emergência obstétrica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57573B5B" w14:textId="4FAD6C05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Acompanhamento contínuo de todas as gestantes, acompanhando-as tanto nas UBS até o momento do parto, objetivando seu encaminhamento oportuno ao centro obstétrico, a fim de evitar sofrimento fetal por pós-datismo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488CF7BC" w14:textId="2297FE57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Incentivo ao parto normal e à redução da cesárea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6308D3CB" w14:textId="28E67C32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Realização de anamnese, exame físico e exames indicados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64B1ED2F" w14:textId="40B98F66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Imunização antitetânica,</w:t>
      </w:r>
      <w:r w:rsidR="008455CC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hepatite B e covid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18E50722" w14:textId="2175D25A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Oferta de medicamentos necessários (sulfato ferroso, para tratamento e profilaxia de anemia, e ácido fólico, com uso recomendado desde o período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-concepcional e durante o primeiro trimestre de gestação)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254F5BC6" w14:textId="465F7A5D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Diagnóstico e prevenção do câncer de colo de útero e de mama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70808C26" w14:textId="3140207D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Avaliação do estado nutricional e acompanhamento do ganho de peso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0E8D8A1D" w14:textId="0702FCCF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Atenção à adolescente conforme suas especificidades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36906E64" w14:textId="77777777" w:rsidR="00191F85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Realização de práticas educativas, abordando: aleitamento materno, parto normal, hábitos saudáveis, sinais de alarme na gravidez, reconhecimento do trabalho de parto, cuidados com o recém-</w:t>
      </w:r>
      <w:proofErr w:type="gramStart"/>
      <w:r w:rsidRPr="003764CE">
        <w:rPr>
          <w:rFonts w:ascii="Arial" w:hAnsi="Arial" w:cs="Arial"/>
          <w:sz w:val="24"/>
          <w:szCs w:val="24"/>
          <w:lang w:val="pt"/>
        </w:rPr>
        <w:t>nascido,  importância</w:t>
      </w:r>
      <w:proofErr w:type="gramEnd"/>
      <w:r w:rsidRPr="003764CE">
        <w:rPr>
          <w:rFonts w:ascii="Arial" w:hAnsi="Arial" w:cs="Arial"/>
          <w:sz w:val="24"/>
          <w:szCs w:val="24"/>
          <w:lang w:val="pt"/>
        </w:rPr>
        <w:t xml:space="preserve"> do acompanhamento pré-natal, da consulta de puerpério e do planejamento familiar; direitos da gestante e do pai; riscos do tabagismo, do uso de álcool e de outras drogas; uso de medicações na gestação;</w:t>
      </w:r>
    </w:p>
    <w:p w14:paraId="5C03E400" w14:textId="7D7CC4A2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Oferta de atendimento psicológico à gestante vítima de violência, depressão pós-parto;</w:t>
      </w:r>
    </w:p>
    <w:p w14:paraId="1C4EB0FD" w14:textId="77777777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Visita domiciliar às gestantes e puérperas, principalmente no último mês de gestação e na primeira semana após o parto, com o objetivo de identificar possíveis fatores de risco;</w:t>
      </w:r>
    </w:p>
    <w:p w14:paraId="11E89D59" w14:textId="77777777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Busca ativa das gestantes faltosas ao pré-natal e à consulta pós o parto;</w:t>
      </w:r>
    </w:p>
    <w:p w14:paraId="23E92518" w14:textId="211A5916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Sistema eficiente de referência 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contra</w:t>
      </w:r>
      <w:r w:rsidR="00191F85" w:rsidRPr="003764CE">
        <w:rPr>
          <w:rFonts w:ascii="Arial" w:hAnsi="Arial" w:cs="Arial"/>
          <w:sz w:val="24"/>
          <w:szCs w:val="24"/>
          <w:lang w:val="pt"/>
        </w:rPr>
        <w:t>-</w:t>
      </w:r>
      <w:r w:rsidRPr="003764CE">
        <w:rPr>
          <w:rFonts w:ascii="Arial" w:hAnsi="Arial" w:cs="Arial"/>
          <w:sz w:val="24"/>
          <w:szCs w:val="24"/>
          <w:lang w:val="pt"/>
        </w:rPr>
        <w:t>referência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objetivando garantir a continuidade da assistência pré-natal. Da mesma forma, deve-se assegurar o retorno da gestante à unidade básica de origem, que está de posse de todas as informações necessárias;</w:t>
      </w:r>
    </w:p>
    <w:p w14:paraId="4240C151" w14:textId="6A4CB412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Vinculação das unidades básicas de saúde (UBS) aos hospitais</w:t>
      </w:r>
      <w:r w:rsidR="002C5931">
        <w:rPr>
          <w:rFonts w:ascii="Arial" w:hAnsi="Arial" w:cs="Arial"/>
          <w:sz w:val="24"/>
          <w:szCs w:val="24"/>
          <w:lang w:val="pt"/>
        </w:rPr>
        <w:t>;</w:t>
      </w:r>
    </w:p>
    <w:p w14:paraId="494511B9" w14:textId="77777777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Transferência da gestante e/ou do neonato em transporte adequado (Samu), mediante vaga assegurada em outra unidade, quando necessário;</w:t>
      </w:r>
    </w:p>
    <w:p w14:paraId="79C5C31D" w14:textId="77777777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Atendimento às intercorrências obstétricas e neonatais, assim como controle de doenças crônicas e profilaxia de doenças infecciosas;</w:t>
      </w:r>
    </w:p>
    <w:p w14:paraId="32DB38BB" w14:textId="77777777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Registro das informações em prontuário, no Cartão da Gestante e no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SisPreNatal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1F1C27E4" w14:textId="77777777" w:rsidR="00C4323B" w:rsidRPr="003764CE" w:rsidRDefault="00C4323B" w:rsidP="001121A8">
      <w:pPr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Atenção à puérpera e ao recém-nascido na primeira semana após o parto e na consulta puerperal (até o 42º dia após o parto).</w:t>
      </w:r>
    </w:p>
    <w:p w14:paraId="16331406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0FEE1F4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Atribuições dos profissionais</w:t>
      </w:r>
    </w:p>
    <w:p w14:paraId="3D319751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3286D9B1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Agente comunitário de saúde:</w:t>
      </w:r>
    </w:p>
    <w:p w14:paraId="7A5A17EA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6D546A2F" w14:textId="77777777" w:rsidR="00C4323B" w:rsidRPr="003764CE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mulheres e suas famílias sobre a importância do pré-natal;</w:t>
      </w:r>
    </w:p>
    <w:p w14:paraId="5A7A88C8" w14:textId="77777777" w:rsidR="00C4323B" w:rsidRPr="003764CE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visitas domiciliares para captação precoce das gestantes;</w:t>
      </w:r>
    </w:p>
    <w:p w14:paraId="29DE364D" w14:textId="77777777" w:rsidR="00C4323B" w:rsidRPr="003764CE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Conferir o cadastramento das gestantes no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SisPreNatal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4CD5F30D" w14:textId="77777777" w:rsidR="00C4323B" w:rsidRPr="003764CE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Acompanhar as gestantes que não estão realizando o pré-natal na UBS, mantendo a equipe informada sobre o andamento do pré-natal realizado em outro serviço;</w:t>
      </w:r>
    </w:p>
    <w:p w14:paraId="46DA13B6" w14:textId="77777777" w:rsidR="00C4323B" w:rsidRPr="003764CE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gestantes sobre a periodicidade das consultas e realizar a busca ativa das gestantes faltosas;</w:t>
      </w:r>
    </w:p>
    <w:p w14:paraId="37330CBA" w14:textId="189F1F31" w:rsidR="00C4323B" w:rsidRPr="003764CE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Informar o(a) enfermeiro(a), caso a gestante apresente algum sinal de alarme</w:t>
      </w:r>
      <w:r w:rsidR="00F96069">
        <w:rPr>
          <w:rFonts w:ascii="Arial" w:hAnsi="Arial" w:cs="Arial"/>
          <w:sz w:val="24"/>
          <w:szCs w:val="24"/>
          <w:lang w:val="pt"/>
        </w:rPr>
        <w:t>;</w:t>
      </w:r>
    </w:p>
    <w:p w14:paraId="3C7C0CB8" w14:textId="77777777" w:rsidR="00C4323B" w:rsidRPr="003764CE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Identificar situações de risco e vulnerabilidade e encaminhar a gestante para consulta;</w:t>
      </w:r>
    </w:p>
    <w:p w14:paraId="48AD8499" w14:textId="77777777" w:rsidR="001121A8" w:rsidRDefault="00C4323B" w:rsidP="001121A8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O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rientar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a mulher e seu companheiro sobre o planejamento familiar.</w:t>
      </w:r>
    </w:p>
    <w:p w14:paraId="084A5735" w14:textId="1C356D44" w:rsidR="00C4323B" w:rsidRPr="001121A8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1121A8">
        <w:rPr>
          <w:rFonts w:ascii="Arial" w:hAnsi="Arial" w:cs="Arial"/>
          <w:b/>
          <w:bCs/>
          <w:sz w:val="24"/>
          <w:szCs w:val="24"/>
          <w:lang w:val="pt"/>
        </w:rPr>
        <w:lastRenderedPageBreak/>
        <w:t>Auxiliar/técnico(a) de enfermagem:</w:t>
      </w:r>
    </w:p>
    <w:p w14:paraId="2700519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5245DBD3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mulheres e suas famílias sobre a importância do pré-natal, da amamentação e da vacinação;</w:t>
      </w:r>
    </w:p>
    <w:p w14:paraId="5D0F17AD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Verificar/realizar o cadastramento das gestantes no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SisPreNatal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270C2283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Conferir as informações preenchidas no Cartão da Gestante;</w:t>
      </w:r>
    </w:p>
    <w:p w14:paraId="1794CD31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Verificar o peso e a pressão arterial e anotar os dados no Cartão da Gestante;</w:t>
      </w:r>
    </w:p>
    <w:p w14:paraId="42907CDC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Fornecer medicação mediante receita, assim como os medicamentos padronizados para o programa de pré-natal;</w:t>
      </w:r>
    </w:p>
    <w:p w14:paraId="3C12D645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Aplicar vacinas </w:t>
      </w:r>
      <w:proofErr w:type="spellStart"/>
      <w:r w:rsidRPr="003764CE">
        <w:rPr>
          <w:rFonts w:ascii="Arial" w:hAnsi="Arial" w:cs="Arial"/>
          <w:sz w:val="24"/>
          <w:szCs w:val="24"/>
        </w:rPr>
        <w:t>dtPA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hepatite B, covid;</w:t>
      </w:r>
    </w:p>
    <w:p w14:paraId="39B2E072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testes rápidos;</w:t>
      </w:r>
    </w:p>
    <w:p w14:paraId="1E5944EA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atividades educativas, individuais e em grupos (deve-se utilizar a sala de espera);</w:t>
      </w:r>
    </w:p>
    <w:p w14:paraId="61B59421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Informar o(a) enfermeiro(a) ou o(a) médico(a) de sua equipe, caso a gestante apresente algum sinal de alarme, como febre, calafrios, corrimento com </w:t>
      </w:r>
      <w:proofErr w:type="gramStart"/>
      <w:r w:rsidRPr="003764CE">
        <w:rPr>
          <w:rFonts w:ascii="Arial" w:hAnsi="Arial" w:cs="Arial"/>
          <w:sz w:val="24"/>
          <w:szCs w:val="24"/>
          <w:lang w:val="pt"/>
        </w:rPr>
        <w:t>mau  cheiro</w:t>
      </w:r>
      <w:proofErr w:type="gramEnd"/>
      <w:r w:rsidRPr="003764CE">
        <w:rPr>
          <w:rFonts w:ascii="Arial" w:hAnsi="Arial" w:cs="Arial"/>
          <w:sz w:val="24"/>
          <w:szCs w:val="24"/>
          <w:lang w:val="pt"/>
        </w:rPr>
        <w:t>, perda de sangue, palidez, contrações uterinas frequentes, ausência de movimentos fetais, mamas endurecidas, vermelhas e quentes e dor ao urinar;</w:t>
      </w:r>
    </w:p>
    <w:p w14:paraId="0E00AF00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Identificar situações de risco e vulnerabilidade e encaminhar a gestante para consulta de enfermagem ou médica, quando necessário;</w:t>
      </w:r>
    </w:p>
    <w:p w14:paraId="4B4653E3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 gestante sobre a periodicidade das consultas e realizar busca ativa das gestantes faltosas;</w:t>
      </w:r>
    </w:p>
    <w:p w14:paraId="640D10D7" w14:textId="77777777" w:rsidR="00C4323B" w:rsidRPr="003764CE" w:rsidRDefault="00C4323B" w:rsidP="001121A8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visitas domiciliares durante o período gestacional e puerperal, acompanhar o processo de aleitamento, orientar a mulher e seu companheiro sobre o planejamento familiar.</w:t>
      </w:r>
    </w:p>
    <w:p w14:paraId="6C03BF2A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52860047" w14:textId="43C4B294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Enfermeiro(a):</w:t>
      </w:r>
    </w:p>
    <w:p w14:paraId="79C58559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29999434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mulheres e suas famílias sobre a importância do pré-natal, da amamentação e da vacinação;</w:t>
      </w:r>
    </w:p>
    <w:p w14:paraId="03D765E3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Realizar o cadastramento da gestante no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SisPreNatal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e fornecer o Cartão da Gestante devidamente preenchido;</w:t>
      </w:r>
    </w:p>
    <w:p w14:paraId="796C6484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Realizar a consulta de pré-natal de gestação de baixo risco intercalada com a presença do(a) médico(a);</w:t>
      </w:r>
    </w:p>
    <w:p w14:paraId="4E591EDA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Solicitar exames complementares de acordo com o protocolo local de pré-natal;</w:t>
      </w:r>
    </w:p>
    <w:p w14:paraId="4C01779F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bookmarkStart w:id="0" w:name="_Hlk127739320"/>
      <w:r w:rsidRPr="003764CE">
        <w:rPr>
          <w:rFonts w:ascii="Arial" w:hAnsi="Arial" w:cs="Arial"/>
          <w:sz w:val="24"/>
          <w:szCs w:val="24"/>
          <w:lang w:val="pt"/>
        </w:rPr>
        <w:t>Realizar testes rápidos;</w:t>
      </w:r>
      <w:bookmarkEnd w:id="0"/>
    </w:p>
    <w:p w14:paraId="6F56F436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Prescrever medicamentos padronizados (sulfato ferroso, ácido fólico, tratamento das DST);</w:t>
      </w:r>
    </w:p>
    <w:p w14:paraId="75E3B992" w14:textId="0583D9F6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 vacinação das gestantes</w:t>
      </w:r>
      <w:r w:rsidR="00A7526F">
        <w:rPr>
          <w:rFonts w:ascii="Arial" w:hAnsi="Arial" w:cs="Arial"/>
          <w:sz w:val="24"/>
          <w:szCs w:val="24"/>
          <w:lang w:val="pt"/>
        </w:rPr>
        <w:t>;</w:t>
      </w:r>
    </w:p>
    <w:p w14:paraId="3C52FCEB" w14:textId="68F5B066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Identificar as gestantes com algum sinal de alarme e/ou identificadas como de alto risco</w:t>
      </w:r>
      <w:r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e encaminhá-las para consulta médica</w:t>
      </w:r>
      <w:r w:rsidR="00A7526F">
        <w:rPr>
          <w:rFonts w:ascii="Arial" w:hAnsi="Arial" w:cs="Arial"/>
          <w:sz w:val="24"/>
          <w:szCs w:val="24"/>
          <w:lang w:val="pt"/>
        </w:rPr>
        <w:t>;</w:t>
      </w:r>
    </w:p>
    <w:p w14:paraId="56BD85FB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Realizar exame clínico das mamas e coleta para exame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citopatológico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do colo do útero;</w:t>
      </w:r>
    </w:p>
    <w:p w14:paraId="3FC9DA61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Desenvolver atividades educativas, individuais e em grupos;</w:t>
      </w:r>
    </w:p>
    <w:p w14:paraId="3DCBA02B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gestantes e a equipe quanto aos fatores de risco e à vulnerabilidade;</w:t>
      </w:r>
    </w:p>
    <w:p w14:paraId="47CC5ECC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gestantes sobre a periodicidade das consultas e realizar busca ativa das gestantes faltosas;</w:t>
      </w:r>
    </w:p>
    <w:p w14:paraId="065D9566" w14:textId="77777777" w:rsidR="00C4323B" w:rsidRPr="003764CE" w:rsidRDefault="00C4323B" w:rsidP="001121A8">
      <w:pPr>
        <w:numPr>
          <w:ilvl w:val="0"/>
          <w:numId w:val="1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visitas domiciliares durante o período gestacional e puerperal, acompanhar o processo de aleitamento e orientar a mulher e seu companheiro sobre o planejamento familiar.</w:t>
      </w:r>
    </w:p>
    <w:p w14:paraId="0F2505C0" w14:textId="77777777" w:rsidR="00731552" w:rsidRPr="003764CE" w:rsidRDefault="00731552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5E0092A3" w14:textId="6962D22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Médico(a):</w:t>
      </w:r>
    </w:p>
    <w:p w14:paraId="570656AC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2937EE0F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mulheres e suas famílias sobre a importância do pré-natal, da amamentação e da vacinação;</w:t>
      </w:r>
    </w:p>
    <w:p w14:paraId="61B48CAA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Cartão da Gestante devidamente preenchido;</w:t>
      </w:r>
    </w:p>
    <w:p w14:paraId="66854014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a consulta de pré-natal de gestação de baixo risco intercalada com a presença do(a) enfermeiro(a);</w:t>
      </w:r>
    </w:p>
    <w:p w14:paraId="20F835CE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Solicitar exames complementares e orientar o tratamento, caso necessário;</w:t>
      </w:r>
    </w:p>
    <w:p w14:paraId="6D34E0F2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Prescrever medicamentos padronizados para o programa de pré-natal;</w:t>
      </w:r>
    </w:p>
    <w:p w14:paraId="20A69E33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Avaliar e tratar as gestantes que apresentam sinais de alarme;</w:t>
      </w:r>
    </w:p>
    <w:p w14:paraId="330FCECA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Atender as intercorrências e encaminhar as gestantes para os serviços de urgência/emergência obstétrica, quando necessário;</w:t>
      </w:r>
    </w:p>
    <w:p w14:paraId="39295690" w14:textId="77777777" w:rsidR="00731552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gestantes e a equipe quanto aos fatores de risco e à vulnerabilidade;</w:t>
      </w:r>
    </w:p>
    <w:p w14:paraId="51D3202B" w14:textId="746DF3A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Identificar as gestantes de alto risco e encaminhá-las ao serviço de referência;</w:t>
      </w:r>
    </w:p>
    <w:p w14:paraId="2B85E70B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Realizar exame clínico das mamas e coleta para exame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citopatológico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do colo do útero;</w:t>
      </w:r>
    </w:p>
    <w:p w14:paraId="4AFD52A2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testes rápidos;</w:t>
      </w:r>
    </w:p>
    <w:p w14:paraId="7357EF2F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Desenvolver atividades educativas, individuais e em grupos;</w:t>
      </w:r>
    </w:p>
    <w:p w14:paraId="0F7FD237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Orientar as gestantes sobre a periodicidade das consultas;</w:t>
      </w:r>
    </w:p>
    <w:p w14:paraId="35B05070" w14:textId="77777777" w:rsidR="00C4323B" w:rsidRPr="003764CE" w:rsidRDefault="00C4323B" w:rsidP="001121A8">
      <w:pPr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Realizar visitas domiciliares durante o período gestacional e puerperal, acompanhar o processo de aleitamento e orientar a mulher e seu companheiro sobre o planejamento familiar.</w:t>
      </w:r>
    </w:p>
    <w:p w14:paraId="220C2F27" w14:textId="77777777" w:rsidR="00731552" w:rsidRPr="003764CE" w:rsidRDefault="00731552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5B676E1F" w14:textId="01EAA6C3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Consulta de enfermagem/enfermeira(o) na atenção à gestante</w:t>
      </w:r>
    </w:p>
    <w:p w14:paraId="29F885A9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3E2C7B89" w14:textId="4879BA5F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consulta de enfermagem é uma atividade independente, realizada privativamente pelo enfermeiro, e tem como objetivo propiciar condições para a promoção da saúde da gestante e a melhoria na sua qualidade de vida.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O profissional enfermeiro pode acompanhar inteiramente o pré-natal de baixo risco na rede básica de saúde, de acordo com o Ministério de Saúde e conforme garantido pela Lei do Exercício Profissional, regulamentada pelo Decreto nº 94.406/87.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Os enfermeiros e os enfermeiros obstetras (estes últimos com titulação de especialistas em obstetrícia) estão habilitados para atender ao pré-natal, aos partos </w:t>
      </w:r>
      <w:proofErr w:type="gramStart"/>
      <w:r w:rsidRPr="003764CE">
        <w:rPr>
          <w:rFonts w:ascii="Arial" w:hAnsi="Arial" w:cs="Arial"/>
          <w:sz w:val="24"/>
          <w:szCs w:val="24"/>
          <w:lang w:val="pt"/>
        </w:rPr>
        <w:t>normais  sem</w:t>
      </w:r>
      <w:proofErr w:type="gramEnd"/>
      <w:r w:rsidRPr="003764CE">
        <w:rPr>
          <w:rFonts w:ascii="Arial" w:hAnsi="Arial" w:cs="Arial"/>
          <w:sz w:val="24"/>
          <w:szCs w:val="24"/>
          <w:lang w:val="pt"/>
        </w:rPr>
        <w:t xml:space="preserve">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distócia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e ao puerpério em hospitais, centros de parto normal, unidades de saúde ou em domicílio. Caso haja alguma intercorrência durante a gestação, os referidos profissionais devem encaminhar a gestante para o médico continuar a assistência.</w:t>
      </w:r>
    </w:p>
    <w:p w14:paraId="4B8C1A2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58D311EB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Diagnóstico na gravidez</w:t>
      </w:r>
    </w:p>
    <w:p w14:paraId="34634B79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60533866" w14:textId="132835A2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Para ampliar a captação precoce das gestantes, o Ministério da Saúde, por intermédio da Rede Cegonha, incluiu o Teste Rápido de Gravidez nos exames de </w:t>
      </w:r>
      <w:r w:rsidRPr="003764CE">
        <w:rPr>
          <w:rFonts w:ascii="Arial" w:hAnsi="Arial" w:cs="Arial"/>
          <w:sz w:val="24"/>
          <w:szCs w:val="24"/>
          <w:lang w:val="pt"/>
        </w:rPr>
        <w:lastRenderedPageBreak/>
        <w:t xml:space="preserve">rotina do pré-natal, que pode ser realizado na própria UBS, o que acelera o processo necessário para a confirmação da gravidez e o início do pré-natal.  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Toda mulher da área de abrangência da UBS e com história de atraso menstrual deverá ser orientada pela equipe de saúde a realizar o Teste Imunológico de Gravidez (TIG). A dosagem de gonadotrofina coriônica humana (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ßHCG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) para o diagnóstico precoce da gravidez, pode ser detectado sangue periférico da mulher grávida entre 8 a 11 dias após a concepção.</w:t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Considerando-se que 11% a 42% das idades gestacionais estimadas pela data da última menstruação são incorretas, pode-se oferecer à gestante, quando possível, o exame ultrassonográfico, que, além de melhor determinar a idade gestacional, auxilia na detecção precoce de gestações múltiplas e de malformações fetais. 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Se o atraso menstrual for superior a 12 semanas, o diagnóstico de gravidez poderá ser feito pelo exame clínico e torna-se desnecessária a solicitação do TIG. O diagnóstico da gravidez pode ser efetuado em 90% das pacientes por intermédio dos sinais clínicos, dos sintomas e do exame físico em gestações mais avançadas.</w:t>
      </w:r>
      <w:r w:rsidRPr="003764CE">
        <w:rPr>
          <w:rFonts w:ascii="Arial" w:hAnsi="Arial" w:cs="Arial"/>
          <w:sz w:val="24"/>
          <w:szCs w:val="24"/>
          <w:lang w:val="pt"/>
        </w:rPr>
        <w:tab/>
        <w:t>As queixas principais são devidas ao atraso menstrual, à fadiga, à mastalgia, ao aumento da frequência urinária e aos enjoos/vômitos matinais.</w:t>
      </w:r>
    </w:p>
    <w:p w14:paraId="73A779EB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AFD168B" w14:textId="5738D0D9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Sinais de presunção de gravidez:</w:t>
      </w:r>
    </w:p>
    <w:p w14:paraId="5A56BB2B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4C575762" w14:textId="77777777" w:rsidR="00C4323B" w:rsidRPr="003764CE" w:rsidRDefault="00C4323B" w:rsidP="001121A8">
      <w:pPr>
        <w:numPr>
          <w:ilvl w:val="0"/>
          <w:numId w:val="1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Atraso menstrual;</w:t>
      </w:r>
    </w:p>
    <w:p w14:paraId="4DC0209E" w14:textId="77777777" w:rsidR="00C4323B" w:rsidRPr="003764CE" w:rsidRDefault="00C4323B" w:rsidP="001121A8">
      <w:pPr>
        <w:numPr>
          <w:ilvl w:val="0"/>
          <w:numId w:val="1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Manifestações clínicas (náuseas, vômitos, tonturas, salivação excessiva, mudança de apetite, aumento da frequência urinária e sonolência);</w:t>
      </w:r>
    </w:p>
    <w:p w14:paraId="5EB03B51" w14:textId="77777777" w:rsidR="00C4323B" w:rsidRPr="003764CE" w:rsidRDefault="00C4323B" w:rsidP="001121A8">
      <w:pPr>
        <w:numPr>
          <w:ilvl w:val="0"/>
          <w:numId w:val="1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Modificações anatômicas (aumento do volume das mamas, hipersensibilidade nos mamilos, tubérculos de Montgomery, saída de colostro pelo mamilo, coloração violácea vulvar, cianose vaginal e cervical, aumento do volume abdominal.</w:t>
      </w:r>
    </w:p>
    <w:p w14:paraId="18031E9C" w14:textId="77777777" w:rsidR="00731552" w:rsidRPr="003764CE" w:rsidRDefault="00731552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4553F78" w14:textId="628EB6AE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Sinais de certeza:</w:t>
      </w:r>
    </w:p>
    <w:p w14:paraId="75709E21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C6F5963" w14:textId="77777777" w:rsidR="00C4323B" w:rsidRPr="003764CE" w:rsidRDefault="00C4323B" w:rsidP="001121A8">
      <w:pPr>
        <w:numPr>
          <w:ilvl w:val="0"/>
          <w:numId w:val="14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Presença dos batimentos cardíacos fetais (BCF), que são detectados pelo sonar a partir de 12 semanas e pelo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Pinard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a partir de 20 semanas;</w:t>
      </w:r>
    </w:p>
    <w:p w14:paraId="56C51F7A" w14:textId="77777777" w:rsidR="00C4323B" w:rsidRPr="003764CE" w:rsidRDefault="00C4323B" w:rsidP="001121A8">
      <w:pPr>
        <w:numPr>
          <w:ilvl w:val="0"/>
          <w:numId w:val="14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Percepção dos movimentos fetais (de 18 a 20 semanas);</w:t>
      </w:r>
    </w:p>
    <w:p w14:paraId="6355768A" w14:textId="77777777" w:rsidR="00C4323B" w:rsidRPr="003764CE" w:rsidRDefault="00C4323B" w:rsidP="001121A8">
      <w:pPr>
        <w:numPr>
          <w:ilvl w:val="0"/>
          <w:numId w:val="14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Ultrassonografia: o saco gestacional pode ser observado</w:t>
      </w:r>
      <w:r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com apenas 4</w:t>
      </w:r>
      <w:r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a 5 semanas gestacionais e a atividade cardíaca é a primeira manifestação do embrião com 6 semanas gestacionais.</w:t>
      </w:r>
    </w:p>
    <w:p w14:paraId="60B1899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5F735B4" w14:textId="4ABA01A4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Após a confirmação da gravidez, em consulta médica ou de enfermagem, dá-se início ao acompanhamento da gestante. A partir desse momento, a gestante deverá receber as orientações necessárias referentes ao acompanhamento de pré-natal: sequência de consultas, visitas e grupos educativos. Deverão ser fornecidos:</w:t>
      </w:r>
    </w:p>
    <w:p w14:paraId="47D3EC71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282291C7" w14:textId="77777777" w:rsidR="00C4323B" w:rsidRPr="003764CE" w:rsidRDefault="00C4323B" w:rsidP="001121A8">
      <w:pPr>
        <w:numPr>
          <w:ilvl w:val="0"/>
          <w:numId w:val="1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 Cartão da Gestante e o hospital de referência para o parto;</w:t>
      </w:r>
    </w:p>
    <w:p w14:paraId="513F5A41" w14:textId="77777777" w:rsidR="00C4323B" w:rsidRPr="003764CE" w:rsidRDefault="00C4323B" w:rsidP="001121A8">
      <w:pPr>
        <w:numPr>
          <w:ilvl w:val="0"/>
          <w:numId w:val="1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 calendário de vacinas e suas orientações;</w:t>
      </w:r>
    </w:p>
    <w:p w14:paraId="06765D16" w14:textId="77777777" w:rsidR="00C4323B" w:rsidRPr="003764CE" w:rsidRDefault="00C4323B" w:rsidP="001121A8">
      <w:pPr>
        <w:numPr>
          <w:ilvl w:val="0"/>
          <w:numId w:val="1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solicitação dos exames de rotina;</w:t>
      </w:r>
    </w:p>
    <w:p w14:paraId="05DDD6EF" w14:textId="15886D45" w:rsidR="00C4323B" w:rsidRPr="003764CE" w:rsidRDefault="00C4323B" w:rsidP="001121A8">
      <w:pPr>
        <w:numPr>
          <w:ilvl w:val="0"/>
          <w:numId w:val="1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Resultado de teste </w:t>
      </w:r>
      <w:r w:rsidR="00DB6C4D" w:rsidRPr="003764CE">
        <w:rPr>
          <w:rFonts w:ascii="Arial" w:hAnsi="Arial" w:cs="Arial"/>
          <w:sz w:val="24"/>
          <w:szCs w:val="24"/>
          <w:lang w:val="pt"/>
        </w:rPr>
        <w:t>rápido</w:t>
      </w:r>
      <w:r w:rsidR="001121A8">
        <w:rPr>
          <w:rFonts w:ascii="Arial" w:hAnsi="Arial" w:cs="Arial"/>
          <w:sz w:val="24"/>
          <w:szCs w:val="24"/>
          <w:lang w:val="pt"/>
        </w:rPr>
        <w:t>;</w:t>
      </w:r>
    </w:p>
    <w:p w14:paraId="2A8B3C4F" w14:textId="416F1C24" w:rsidR="00C4323B" w:rsidRPr="003764CE" w:rsidRDefault="00C4323B" w:rsidP="001121A8">
      <w:pPr>
        <w:numPr>
          <w:ilvl w:val="0"/>
          <w:numId w:val="1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Ácido </w:t>
      </w:r>
      <w:r w:rsidR="00DB6C4D" w:rsidRPr="003764CE">
        <w:rPr>
          <w:rFonts w:ascii="Arial" w:hAnsi="Arial" w:cs="Arial"/>
          <w:sz w:val="24"/>
          <w:szCs w:val="24"/>
          <w:lang w:val="pt"/>
        </w:rPr>
        <w:t>fólico</w:t>
      </w:r>
      <w:r w:rsidRPr="003764CE">
        <w:rPr>
          <w:rFonts w:ascii="Arial" w:hAnsi="Arial" w:cs="Arial"/>
          <w:sz w:val="24"/>
          <w:szCs w:val="24"/>
          <w:lang w:val="pt"/>
        </w:rPr>
        <w:t xml:space="preserve"> e sulfato ferroso.</w:t>
      </w:r>
    </w:p>
    <w:p w14:paraId="3A955FFE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304F9EE2" w14:textId="306A7463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Classificação de risco gestacional</w:t>
      </w:r>
    </w:p>
    <w:p w14:paraId="798F1D0A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259F9C7" w14:textId="5CDDC88B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gestação é um fenômeno fisiológico e deve ser vista pelas gestantes e equipes de saúde como parte de uma experiência de vida saudável que envolve mudanças dinâmicas do olhar físico, social e emocional. No entanto, devido a alguns fatores de risco, algumas gestantes podem apresentar maior probabilidade de evolução desfavorável. São as chamadas “gestantes de alto risco”.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Com o objetivo de reduzir a morbimortalidade materno-infantil e ampliar o acesso com qualidade, é necessário que se identifiquem os fatores de risco gestacional o mais precocemente possível. Dessa forma, o acolhimento com classificação de risco pressupõe agilidade no atendimento e definição da necessidade de cuidado.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Portanto, é indispensável que a avaliação do risco seja permanente, ou seja, aconteça em toda consulta. Em contrapartida, quando são identificados fatores associados a um pior prognóstico materno e perinatal, a gravidez é definida como de alto risco, passando a exigir avaliações mais frequentes, muitas vezes fazendo-se uso de procedimentos com maior densidade tecnológica.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A atenção básica deve ser entendida como porta de entrada da Rede de Atenção à Saúde, como ordenadora do sistema de saúde brasileiro. Dessa forma, a classificação de risco é um processo dinâmico de identificação dos pacientes que necessitam de tratamento imediato, de acordo com o potencial de risco, os agravos à saúde ou o grau de sofrimento.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A seguir, são apresentados os fatores de risco gestacional e as situações em que deve ser considerado o encaminhamento ao pré-natal de alto risco e/ou à emergência obstétrica.</w:t>
      </w:r>
    </w:p>
    <w:p w14:paraId="50D0058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60484CDB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30E59EF2" w14:textId="66C9A192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lastRenderedPageBreak/>
        <w:t>Fatores de risco que permitem a realização do pré-natal pela equipe d</w:t>
      </w:r>
      <w:r w:rsidR="00731552" w:rsidRPr="003764CE">
        <w:rPr>
          <w:rFonts w:ascii="Arial" w:hAnsi="Arial" w:cs="Arial"/>
          <w:b/>
          <w:bCs/>
          <w:sz w:val="24"/>
          <w:szCs w:val="24"/>
          <w:lang w:val="pt"/>
        </w:rPr>
        <w:t>a UBS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:</w:t>
      </w:r>
    </w:p>
    <w:p w14:paraId="740F6E19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EFF9A2A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Idade menor do que 15 e maior do que 35 anos;</w:t>
      </w:r>
    </w:p>
    <w:p w14:paraId="7EC9F214" w14:textId="4C0E22D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Ocupação: esforço físico excessivo, carga horária extensa, exposição agentes</w:t>
      </w:r>
      <w:r w:rsidR="00C03C6F">
        <w:rPr>
          <w:rFonts w:ascii="Arial" w:hAnsi="Arial" w:cs="Arial"/>
          <w:sz w:val="24"/>
          <w:szCs w:val="24"/>
          <w:lang w:val="pt"/>
        </w:rPr>
        <w:t>;</w:t>
      </w:r>
    </w:p>
    <w:p w14:paraId="2458EBA5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Situação familiar insegura e não aceitação da gravidez, </w:t>
      </w:r>
    </w:p>
    <w:p w14:paraId="0254CE85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Situação conjugal insegura;</w:t>
      </w:r>
    </w:p>
    <w:p w14:paraId="0A8372ED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Baixa escolaridade (menor do que </w:t>
      </w:r>
      <w:r w:rsidRPr="003764CE">
        <w:rPr>
          <w:rFonts w:ascii="Arial" w:hAnsi="Arial" w:cs="Arial"/>
          <w:sz w:val="24"/>
          <w:szCs w:val="24"/>
        </w:rPr>
        <w:t>5</w:t>
      </w:r>
      <w:r w:rsidRPr="003764CE">
        <w:rPr>
          <w:rFonts w:ascii="Arial" w:hAnsi="Arial" w:cs="Arial"/>
          <w:sz w:val="24"/>
          <w:szCs w:val="24"/>
          <w:lang w:val="pt"/>
        </w:rPr>
        <w:t xml:space="preserve"> anos de estudo);</w:t>
      </w:r>
    </w:p>
    <w:p w14:paraId="6FDCA0D3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Condições ambientais desfavoráveis;</w:t>
      </w:r>
    </w:p>
    <w:p w14:paraId="7E12AE5C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Altura menor do que 1,45m;</w:t>
      </w:r>
    </w:p>
    <w:p w14:paraId="2DB7E9BF" w14:textId="317F3B1C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IMC que evidencie baixo peso, sobrepeso ou obesidade</w:t>
      </w:r>
      <w:r w:rsidR="00C03C6F">
        <w:rPr>
          <w:rFonts w:ascii="Arial" w:hAnsi="Arial" w:cs="Arial"/>
          <w:sz w:val="24"/>
          <w:szCs w:val="24"/>
          <w:lang w:val="pt"/>
        </w:rPr>
        <w:t>;</w:t>
      </w:r>
    </w:p>
    <w:p w14:paraId="038F14A4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Recém-nascido com restrição de crescimento, pré-termo ou malformado;</w:t>
      </w:r>
    </w:p>
    <w:p w14:paraId="2317794C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Macrossomia fetal;</w:t>
      </w:r>
    </w:p>
    <w:p w14:paraId="56952868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Síndromes hemorrágicas ou hipertensivas;</w:t>
      </w:r>
    </w:p>
    <w:p w14:paraId="333C08C8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Intervalo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interpartal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menor do que </w:t>
      </w:r>
      <w:r w:rsidRPr="003764CE">
        <w:rPr>
          <w:rFonts w:ascii="Arial" w:hAnsi="Arial" w:cs="Arial"/>
          <w:sz w:val="24"/>
          <w:szCs w:val="24"/>
        </w:rPr>
        <w:t>2</w:t>
      </w:r>
      <w:r w:rsidRPr="003764CE">
        <w:rPr>
          <w:rFonts w:ascii="Arial" w:hAnsi="Arial" w:cs="Arial"/>
          <w:sz w:val="24"/>
          <w:szCs w:val="24"/>
          <w:lang w:val="pt"/>
        </w:rPr>
        <w:t xml:space="preserve"> anos ou maior do que </w:t>
      </w:r>
      <w:r w:rsidRPr="003764CE">
        <w:rPr>
          <w:rFonts w:ascii="Arial" w:hAnsi="Arial" w:cs="Arial"/>
          <w:sz w:val="24"/>
          <w:szCs w:val="24"/>
        </w:rPr>
        <w:t>5</w:t>
      </w:r>
      <w:r w:rsidRPr="003764CE">
        <w:rPr>
          <w:rFonts w:ascii="Arial" w:hAnsi="Arial" w:cs="Arial"/>
          <w:sz w:val="24"/>
          <w:szCs w:val="24"/>
          <w:lang w:val="pt"/>
        </w:rPr>
        <w:t xml:space="preserve"> anos;</w:t>
      </w:r>
    </w:p>
    <w:p w14:paraId="2129A2D2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Nuliparidade e multiparidade (cinco ou mais partos);</w:t>
      </w:r>
    </w:p>
    <w:p w14:paraId="555814AD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Cirurgia uterina anterior;</w:t>
      </w:r>
    </w:p>
    <w:p w14:paraId="2F1E0824" w14:textId="466C9943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Três ou mais cesarianas</w:t>
      </w:r>
      <w:r w:rsidR="006A6D0B">
        <w:rPr>
          <w:rFonts w:ascii="Arial" w:hAnsi="Arial" w:cs="Arial"/>
          <w:sz w:val="24"/>
          <w:szCs w:val="24"/>
          <w:lang w:val="pt"/>
        </w:rPr>
        <w:t>;</w:t>
      </w:r>
    </w:p>
    <w:p w14:paraId="2E2B1802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Ganho ponderal inadequado;</w:t>
      </w:r>
    </w:p>
    <w:p w14:paraId="4644D0C7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Infecção urinária;</w:t>
      </w:r>
    </w:p>
    <w:p w14:paraId="590A4A24" w14:textId="77777777" w:rsidR="00C4323B" w:rsidRPr="003764CE" w:rsidRDefault="00C4323B" w:rsidP="001121A8">
      <w:pPr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Anemia.</w:t>
      </w:r>
    </w:p>
    <w:p w14:paraId="7ACB3DD6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6210371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Fatores de risco que podem indicar encaminhamento ao pré-natal de alto risco:</w:t>
      </w:r>
    </w:p>
    <w:p w14:paraId="231F8E2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33CD77FD" w14:textId="790B7457" w:rsidR="00C4323B" w:rsidRPr="003764CE" w:rsidRDefault="00C4323B" w:rsidP="00C03C6F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 pré-natal de alto risco abrange cerca de 10% das gestações, o que aumenta significativamente nestas gestantes a probabilidade de intercorrências e óbito materno e/ou fetal. Atenção especial deverá ser dispensada às grávidas com maiores riscos, a fim de reduzir a morbidade e a mortalidade materna e perinatal.</w:t>
      </w:r>
    </w:p>
    <w:p w14:paraId="6C80E472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Cardiopatias;</w:t>
      </w:r>
    </w:p>
    <w:p w14:paraId="27C8EAD1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Pneumopatias graves (incluindo asma brônquica);</w:t>
      </w:r>
    </w:p>
    <w:p w14:paraId="61E52213" w14:textId="0C11BDD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Nefropatias graves (insuficiência renal crônica,</w:t>
      </w:r>
      <w:r w:rsidR="00FB20A2"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transplantados);</w:t>
      </w:r>
    </w:p>
    <w:p w14:paraId="2E591E0D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Endocrinopatias (diabetes mellitus, hipotireoidismo e hipertireoidismo);</w:t>
      </w:r>
    </w:p>
    <w:p w14:paraId="2BE2A8D3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Doenças hematológicas (doença falciforme e talassemia);</w:t>
      </w:r>
    </w:p>
    <w:p w14:paraId="317360CC" w14:textId="1FACAB10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Hipertensão arterial crônica (PA&gt;140/90mmHg antes de 20 semanas);</w:t>
      </w:r>
    </w:p>
    <w:p w14:paraId="32554A27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Doenças neurológicas (como epilepsia);</w:t>
      </w:r>
    </w:p>
    <w:p w14:paraId="0D0A7E0E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Doenças psiquiátricas (psicoses, depressão grave);</w:t>
      </w:r>
    </w:p>
    <w:p w14:paraId="6692A84A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Doenças autoimunes (</w:t>
      </w:r>
      <w:proofErr w:type="gramStart"/>
      <w:r w:rsidRPr="003764CE">
        <w:rPr>
          <w:rFonts w:ascii="Arial" w:hAnsi="Arial" w:cs="Arial"/>
          <w:sz w:val="24"/>
          <w:szCs w:val="24"/>
          <w:lang w:val="pt"/>
        </w:rPr>
        <w:t>lúpus eritematoso sistêmico</w:t>
      </w:r>
      <w:proofErr w:type="gramEnd"/>
      <w:r w:rsidRPr="003764CE">
        <w:rPr>
          <w:rFonts w:ascii="Arial" w:hAnsi="Arial" w:cs="Arial"/>
          <w:sz w:val="24"/>
          <w:szCs w:val="24"/>
          <w:lang w:val="pt"/>
        </w:rPr>
        <w:t xml:space="preserve">, outras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colagenoses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);</w:t>
      </w:r>
    </w:p>
    <w:p w14:paraId="234F0A7B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Alterações genéticas maternas;</w:t>
      </w:r>
    </w:p>
    <w:p w14:paraId="2A51E43B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Antecedente de trombose venosa profunda ou embolia pulmonar;</w:t>
      </w:r>
    </w:p>
    <w:p w14:paraId="22AD7338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Ginecopatias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(malformação uterina, miomatose, tumores anexiais e outras);</w:t>
      </w:r>
    </w:p>
    <w:p w14:paraId="7329DF44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Hepatites, toxoplasmose, HIV, sífilis terciária (USG com malformação fetal) e outras DSTs (condiloma);</w:t>
      </w:r>
    </w:p>
    <w:p w14:paraId="28672F30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Hanseníase;</w:t>
      </w:r>
    </w:p>
    <w:p w14:paraId="198A051A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Tuberculose;</w:t>
      </w:r>
    </w:p>
    <w:p w14:paraId="5EF286EB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Dependência de drogas lícitas ou ilícitas;</w:t>
      </w:r>
    </w:p>
    <w:p w14:paraId="192EC25C" w14:textId="77EB8614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Qualquer patologia clínica que necessite de acompanhamento especializado</w:t>
      </w:r>
      <w:r w:rsidR="006A6D0B">
        <w:rPr>
          <w:rFonts w:ascii="Arial" w:hAnsi="Arial" w:cs="Arial"/>
          <w:sz w:val="24"/>
          <w:szCs w:val="24"/>
          <w:lang w:val="pt"/>
        </w:rPr>
        <w:t>;</w:t>
      </w:r>
    </w:p>
    <w:p w14:paraId="31E306DC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Morte intrauterina ou perinatal em gestação anterior;</w:t>
      </w:r>
    </w:p>
    <w:p w14:paraId="6D8AEBAD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História prévia de doença hipertensiva da gestação, com mau resultado obstétrico e/ou perinatal;</w:t>
      </w:r>
    </w:p>
    <w:p w14:paraId="0580502D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Abortamento habitual;</w:t>
      </w:r>
    </w:p>
    <w:p w14:paraId="2690796F" w14:textId="32640FF0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Esterilidade/infertilidade</w:t>
      </w:r>
      <w:r w:rsidR="00654763">
        <w:rPr>
          <w:rFonts w:ascii="Arial" w:hAnsi="Arial" w:cs="Arial"/>
          <w:sz w:val="24"/>
          <w:szCs w:val="24"/>
        </w:rPr>
        <w:t>;</w:t>
      </w:r>
    </w:p>
    <w:p w14:paraId="0F8F5BD0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Restrição do crescimento intrauterino;</w:t>
      </w:r>
    </w:p>
    <w:p w14:paraId="09C1EECB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Polidrâmnio ou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oligoidrâmnio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6FF28602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Gemelaridade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460BF7A2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Malformações fetais ou arritmia fetal;</w:t>
      </w:r>
    </w:p>
    <w:p w14:paraId="5427D3E6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Distúrbios hipertensivos (hipertensão crônica, hipertensão gestacional);</w:t>
      </w:r>
    </w:p>
    <w:p w14:paraId="16F8F46D" w14:textId="5B69F29A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Infecção urinária de repetição, dois ou mais episódios de pielonefrite</w:t>
      </w:r>
      <w:r w:rsidR="00654763">
        <w:rPr>
          <w:rFonts w:ascii="Arial" w:hAnsi="Arial" w:cs="Arial"/>
          <w:sz w:val="24"/>
          <w:szCs w:val="24"/>
          <w:lang w:val="pt"/>
        </w:rPr>
        <w:t>;</w:t>
      </w:r>
      <w:r w:rsidRPr="003764CE">
        <w:rPr>
          <w:rFonts w:ascii="Arial" w:hAnsi="Arial" w:cs="Arial"/>
          <w:sz w:val="24"/>
          <w:szCs w:val="24"/>
          <w:lang w:val="pt"/>
        </w:rPr>
        <w:t xml:space="preserve"> </w:t>
      </w:r>
    </w:p>
    <w:p w14:paraId="67C5B337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Anemia grave ou não responsiva a 30-60 dias de tratamento com sulfato ferroso;</w:t>
      </w:r>
    </w:p>
    <w:p w14:paraId="267938F9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Portadoras de doenças infecciosas como hepatites, toxoplasmose, infecção pelo HIV, sífilis terciária (USG com malformação fetal) e outras DSTs (condiloma);</w:t>
      </w:r>
    </w:p>
    <w:p w14:paraId="138B62D4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Infecções como a rubéola e a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citomegalovirose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adquiridas na gestação atual;</w:t>
      </w:r>
    </w:p>
    <w:p w14:paraId="655B2599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Evidência laboratorial de proteinúria;</w:t>
      </w:r>
    </w:p>
    <w:p w14:paraId="74BE3C77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Diabetes mellitus gestacional;</w:t>
      </w:r>
    </w:p>
    <w:p w14:paraId="412291EC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Desnutrição materna severa;</w:t>
      </w:r>
    </w:p>
    <w:p w14:paraId="6644EBC4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Obesidade mórbida ou baixo peso (avaliação nutricional);</w:t>
      </w:r>
    </w:p>
    <w:p w14:paraId="7D15A0A8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NIC III (nestes casos, deve-se encaminhar a gestante ao oncologista);</w:t>
      </w:r>
    </w:p>
    <w:p w14:paraId="41C140CC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Alta suspeita clínica de câncer de mama ou mamografia com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Bi-rads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III ou mais (encaminhar a gestante ao oncologista);</w:t>
      </w:r>
    </w:p>
    <w:p w14:paraId="2DDF9E03" w14:textId="77777777" w:rsidR="00C4323B" w:rsidRPr="003764CE" w:rsidRDefault="00C4323B" w:rsidP="001121A8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Adolescentes com fatores de risco psicossocial.</w:t>
      </w:r>
    </w:p>
    <w:p w14:paraId="76BDB30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66890600" w14:textId="615F67D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Fatores de risco que indicam encaminhamento à urgência/emergênci</w:t>
      </w:r>
      <w:r w:rsidR="00731552" w:rsidRPr="003764CE">
        <w:rPr>
          <w:rFonts w:ascii="Arial" w:hAnsi="Arial" w:cs="Arial"/>
          <w:b/>
          <w:bCs/>
          <w:sz w:val="24"/>
          <w:szCs w:val="24"/>
          <w:lang w:val="pt"/>
        </w:rPr>
        <w:t>a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:</w:t>
      </w:r>
    </w:p>
    <w:p w14:paraId="31B829B5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124DA54" w14:textId="01DE7CFF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Os profissionais de saúde dos hospitais regionais e da emergência obstétrica deverão avaliar as gestantes encaminhadas e confirmar, ou não, o diagnóstico inicial, assim como determinar a conduta necessária para cada caso: internação hospitalar, referência ao pré-natal de alto risco ou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contra</w:t>
      </w:r>
      <w:r w:rsidR="000E06B5" w:rsidRPr="003764CE">
        <w:rPr>
          <w:rFonts w:ascii="Arial" w:hAnsi="Arial" w:cs="Arial"/>
          <w:sz w:val="24"/>
          <w:szCs w:val="24"/>
          <w:lang w:val="pt"/>
        </w:rPr>
        <w:t>-</w:t>
      </w:r>
      <w:r w:rsidRPr="003764CE">
        <w:rPr>
          <w:rFonts w:ascii="Arial" w:hAnsi="Arial" w:cs="Arial"/>
          <w:sz w:val="24"/>
          <w:szCs w:val="24"/>
          <w:lang w:val="pt"/>
        </w:rPr>
        <w:t>referência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para acompanhamento pela atenção básica.</w:t>
      </w:r>
    </w:p>
    <w:p w14:paraId="7DD8664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516848E" w14:textId="1EB5EA92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São fatores de risco:</w:t>
      </w:r>
    </w:p>
    <w:p w14:paraId="4BE7E8EB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ADF5517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Síndromes hemorrágicas (descolamento prematuro de placenta, placenta prévia);</w:t>
      </w:r>
    </w:p>
    <w:p w14:paraId="04D02568" w14:textId="5A081721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Suspeita de pré-eclâmpsia: pressão arterial &gt; 140/90</w:t>
      </w:r>
      <w:r w:rsidR="00654763">
        <w:rPr>
          <w:rFonts w:ascii="Arial" w:hAnsi="Arial" w:cs="Arial"/>
          <w:sz w:val="24"/>
          <w:szCs w:val="24"/>
          <w:lang w:val="pt"/>
        </w:rPr>
        <w:t>;</w:t>
      </w:r>
    </w:p>
    <w:p w14:paraId="4037B649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 xml:space="preserve">Sinais de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eclâmpsia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em gestantes: escotomas cintilantes, cefaleia occipital, epigastralgia;</w:t>
      </w:r>
    </w:p>
    <w:p w14:paraId="3458EE81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Eclâmpsia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(crises convulsivas em pacientes com pré-eclâmpsia);</w:t>
      </w:r>
    </w:p>
    <w:p w14:paraId="52C2987D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Crise hipertensiva (PA &gt; 160/110);</w:t>
      </w:r>
    </w:p>
    <w:p w14:paraId="0E60D425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Amniorrexe prematura: perda de líquido vaginal (exame especular/ manobra de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Valsalva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);</w:t>
      </w:r>
    </w:p>
    <w:p w14:paraId="33B75606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Isoimunização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Rh;</w:t>
      </w:r>
    </w:p>
    <w:p w14:paraId="1B6C0211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Anemia grave (hemoglobina &lt; 8);</w:t>
      </w:r>
    </w:p>
    <w:p w14:paraId="19981082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Trabalho de parto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prematur</w:t>
      </w:r>
      <w:proofErr w:type="spellEnd"/>
      <w:r w:rsidRPr="003764CE">
        <w:rPr>
          <w:rFonts w:ascii="Arial" w:hAnsi="Arial" w:cs="Arial"/>
          <w:sz w:val="24"/>
          <w:szCs w:val="24"/>
        </w:rPr>
        <w:t>o</w:t>
      </w:r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79BE05E4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IG a partir de 41 semanas confirmadas;</w:t>
      </w:r>
    </w:p>
    <w:p w14:paraId="09F504A7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Hipertermia, na ausência de sinais ou sintomas clínicos de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Ivas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17C021DC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Suspeita/diagnóstico de abdome agudo em gestantes;</w:t>
      </w:r>
    </w:p>
    <w:p w14:paraId="40DFA853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Suspeita</w:t>
      </w:r>
      <w:r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de pielonefrite, infecção ovular ou outra infecção que necessite de internação;</w:t>
      </w:r>
    </w:p>
    <w:p w14:paraId="5F4942DB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Suspeita de trombose venosa profunda (dor no membro inferior, edema</w:t>
      </w:r>
      <w:r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  <w:lang w:val="pt"/>
        </w:rPr>
        <w:t>localizado);</w:t>
      </w:r>
    </w:p>
    <w:p w14:paraId="1896A912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Investigação de prurido gestacional/icterícia;</w:t>
      </w:r>
    </w:p>
    <w:p w14:paraId="66E0E563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Vômitos incoercíveis não responsivos ao tratamento;</w:t>
      </w:r>
    </w:p>
    <w:p w14:paraId="5CCCFC9A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Vômitos inexplicáveis no 3º trimestre;</w:t>
      </w:r>
    </w:p>
    <w:p w14:paraId="3F038087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Restrição de crescimento intrauterino;</w:t>
      </w:r>
    </w:p>
    <w:p w14:paraId="04669A0E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Oligoidrâmnio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6F30CAD9" w14:textId="77777777" w:rsidR="00C4323B" w:rsidRPr="003764CE" w:rsidRDefault="00C4323B" w:rsidP="001121A8">
      <w:pPr>
        <w:numPr>
          <w:ilvl w:val="0"/>
          <w:numId w:val="1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Casos clínicos que necessitem de avaliação hospitalar: cefaleia intensa e súbita, sinais neurológicos, crise aguda de asma etc. </w:t>
      </w:r>
    </w:p>
    <w:p w14:paraId="70D6F8ED" w14:textId="77777777" w:rsidR="004D6E6C" w:rsidRPr="003764CE" w:rsidRDefault="004D6E6C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2565228" w14:textId="1BDFB95E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Calendário de consultas</w:t>
      </w:r>
    </w:p>
    <w:p w14:paraId="049A9569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39629E8F" w14:textId="02189BA1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 total de consultas deverá ser de, no mínimo, 6 (seis), com acompanhamento intercalado entre médico e enfermeiro. Sempre que possível, as consultas devem ser realizadas conforme o seguinte cronograma:</w:t>
      </w:r>
    </w:p>
    <w:p w14:paraId="17699D6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49C76C6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Até 28ª semana – mensalmente;</w:t>
      </w:r>
    </w:p>
    <w:p w14:paraId="02958C6D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Da 28ª até a 36ª semana – quinzenalmente;</w:t>
      </w:r>
    </w:p>
    <w:p w14:paraId="3E38D424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Da 36ª até a 41ª semana – semanalmente.</w:t>
      </w:r>
    </w:p>
    <w:p w14:paraId="252F38CE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3D20EEE" w14:textId="77777777" w:rsidR="004D6E6C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A maior frequência de visitas no final da gestação visa à avaliação do risco perinatal e das intercorrências clínico-obstétricas mais comuns nesse trimestre, como trabalho de parto prematuro, pré-eclâmpsia 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eclâmpsia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amniorrexe prematura e óbito fetal. Não existe “alta” do pré-natal antes do parto.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O acompanhamento da mulher no ciclo grávido-puerperal deve ser iniciado o mais precocemente possível e só se encerra após o 42º dia de puerpério, período em que a consulta de puerpério deverá ter sido realizada.</w:t>
      </w:r>
    </w:p>
    <w:p w14:paraId="62514EAA" w14:textId="77777777" w:rsidR="00A73B58" w:rsidRDefault="00A73B5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2944D340" w14:textId="5C37C36F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Roteiro da primeira consulta</w:t>
      </w:r>
    </w:p>
    <w:p w14:paraId="506918FD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6AF07A79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Anamnese</w:t>
      </w:r>
    </w:p>
    <w:p w14:paraId="2697689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9956E8F" w14:textId="5C93A41D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seguir, são apresentados os componentes da história clínica que precisam ser abordados durante o pré-natal. Na primeira consulta, deve-se pesquisar os aspectos socioepidemiológicos, os antecedentes familiares, os antecedentes pessoais gerais, ginecológicos e obstétricos, além da situação da gravidez atual. Os principais componentes podem ser assim listados:</w:t>
      </w:r>
    </w:p>
    <w:p w14:paraId="14BF32C7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60BB31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1. data precisa da última menstruação (DUM);</w:t>
      </w:r>
    </w:p>
    <w:p w14:paraId="09E1648D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2. regularidade dos ciclos;</w:t>
      </w:r>
    </w:p>
    <w:p w14:paraId="26DB32BE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3. uso de anticoncepcionais;</w:t>
      </w:r>
    </w:p>
    <w:p w14:paraId="42365B5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4. paridade;</w:t>
      </w:r>
    </w:p>
    <w:p w14:paraId="3A5C15C4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5. intercorrências clínicas, obstétricas e cirúrgicas;</w:t>
      </w:r>
    </w:p>
    <w:p w14:paraId="79BBDA44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6. detalhes de gestações prévias;</w:t>
      </w:r>
    </w:p>
    <w:p w14:paraId="36B14948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7. hospitalizações anteriores;</w:t>
      </w:r>
    </w:p>
    <w:p w14:paraId="4A551C4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8. uso de medicações;</w:t>
      </w:r>
    </w:p>
    <w:p w14:paraId="3E29E64B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9. história prévia de doença sexualmente transmissível; </w:t>
      </w:r>
    </w:p>
    <w:p w14:paraId="6874AEAC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10. exposição ambiental ou ocupacional de risco;</w:t>
      </w:r>
    </w:p>
    <w:p w14:paraId="5F5DFE1C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11. reações alérgicas;</w:t>
      </w:r>
    </w:p>
    <w:p w14:paraId="33EA5B27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12. história pessoal ou familiar de doenças hereditárias/malformações;</w:t>
      </w:r>
    </w:p>
    <w:p w14:paraId="40B7BEFC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13.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gemelaridade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anterior;</w:t>
      </w:r>
    </w:p>
    <w:p w14:paraId="64269EE3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14. fatores socioeconômicos;</w:t>
      </w:r>
    </w:p>
    <w:p w14:paraId="38AA6666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15.  atividade sexual;</w:t>
      </w:r>
    </w:p>
    <w:p w14:paraId="7C271B29" w14:textId="4F6E0001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16. uso de tabaco, álcool ou outras drogas lícitas</w:t>
      </w:r>
      <w:r w:rsidR="000E06B5" w:rsidRPr="003764CE">
        <w:rPr>
          <w:rFonts w:ascii="Arial" w:hAnsi="Arial" w:cs="Arial"/>
          <w:sz w:val="24"/>
          <w:szCs w:val="24"/>
          <w:lang w:val="pt"/>
        </w:rPr>
        <w:t>,</w:t>
      </w:r>
    </w:p>
    <w:p w14:paraId="0349F85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17. história infecciosa prévia;</w:t>
      </w:r>
    </w:p>
    <w:p w14:paraId="47CA0D6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18. vacinações prévias;</w:t>
      </w:r>
    </w:p>
    <w:p w14:paraId="2D703D46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19. história de violências.</w:t>
      </w:r>
    </w:p>
    <w:p w14:paraId="45EB7AA6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5CD126F" w14:textId="270BDCDB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Na pesquisa de sintomas relacionados à gravidez também deverá ser questionada a existência de náuseas, vômitos, dor abdominal, constipação, cefaleia, síncope, sangramento ou corrimento vaginal, disúria, polaciúria e edemas.</w:t>
      </w:r>
      <w:r w:rsidRPr="003764CE">
        <w:rPr>
          <w:rFonts w:ascii="Arial" w:hAnsi="Arial" w:cs="Arial"/>
          <w:sz w:val="24"/>
          <w:szCs w:val="24"/>
          <w:lang w:val="pt"/>
        </w:rPr>
        <w:tab/>
        <w:t>É importante sanar dúvidas e minimizar a ansiedade do casal. Informações sobre alimentação, hábito intestinal e urinário, movimentação fetal, assim como presença de corrimentos ou outras perdas vaginais ajudam a identificar situações de risco gestacional e orientam medidas educativas que devem ser enfatizadas durante o pré-natal.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As anotações deverão ser realizadas tanto no prontuário da unidade quanto no Cartão da Gestante. Em cada consulta, o risco obstétrico e perinatal deve ser reavaliado. As ações da equipe devem contemplar as seguintes atividades:</w:t>
      </w:r>
    </w:p>
    <w:p w14:paraId="57492E40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D8025E4" w14:textId="77777777" w:rsidR="00C4323B" w:rsidRPr="003764CE" w:rsidRDefault="00C4323B" w:rsidP="001121A8">
      <w:pPr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Preenchimento do Cartão da Gestante e da Ficha Clínica de Pré-Natal;</w:t>
      </w:r>
    </w:p>
    <w:p w14:paraId="283A7119" w14:textId="77777777" w:rsidR="00C4323B" w:rsidRPr="003764CE" w:rsidRDefault="00C4323B" w:rsidP="001121A8">
      <w:pPr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Verificação da situação vacinal;</w:t>
      </w:r>
    </w:p>
    <w:p w14:paraId="65119AAE" w14:textId="77777777" w:rsidR="00C4323B" w:rsidRPr="003764CE" w:rsidRDefault="00C4323B" w:rsidP="001121A8">
      <w:pPr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Solicitação dos exames de rotina;</w:t>
      </w:r>
    </w:p>
    <w:p w14:paraId="6F67F3CD" w14:textId="77777777" w:rsidR="00C4323B" w:rsidRPr="003764CE" w:rsidRDefault="00C4323B" w:rsidP="001121A8">
      <w:pPr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Realização dos testes rápidos;</w:t>
      </w:r>
    </w:p>
    <w:p w14:paraId="02010393" w14:textId="17EA096A" w:rsidR="00C4323B" w:rsidRPr="003764CE" w:rsidRDefault="00C4323B" w:rsidP="001121A8">
      <w:pPr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Orientação sobre as consultas subsequentes, e as atividades educativas</w:t>
      </w:r>
      <w:r w:rsidR="00A73B58">
        <w:rPr>
          <w:rFonts w:ascii="Arial" w:hAnsi="Arial" w:cs="Arial"/>
          <w:sz w:val="24"/>
          <w:szCs w:val="24"/>
          <w:lang w:val="pt"/>
        </w:rPr>
        <w:t>;</w:t>
      </w:r>
    </w:p>
    <w:p w14:paraId="7BF2DADE" w14:textId="77777777" w:rsidR="00C4323B" w:rsidRPr="003764CE" w:rsidRDefault="00C4323B" w:rsidP="001121A8">
      <w:pPr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Identificar em destaque no Cartão da Gestante, fatores de risco.</w:t>
      </w:r>
    </w:p>
    <w:p w14:paraId="2EC366E5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2AC5AEB" w14:textId="77777777" w:rsidR="001121A8" w:rsidRDefault="001121A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94F2D7F" w14:textId="5928D3C5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lastRenderedPageBreak/>
        <w:t>História clínica</w:t>
      </w:r>
    </w:p>
    <w:p w14:paraId="0D910D7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0BF88FF" w14:textId="77777777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Identificação: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nome, número do Cartão Nacional de Saúde, idade, cor, naturalidade, procedência, endereço atual, unidade de referência.</w:t>
      </w:r>
    </w:p>
    <w:p w14:paraId="1EF75988" w14:textId="77777777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Dados socioeconômicos: </w:t>
      </w:r>
      <w:r w:rsidRPr="003764CE">
        <w:rPr>
          <w:rFonts w:ascii="Arial" w:hAnsi="Arial" w:cs="Arial"/>
          <w:sz w:val="24"/>
          <w:szCs w:val="24"/>
          <w:lang w:val="pt"/>
        </w:rPr>
        <w:t>grau de instrução, profissão/ocupação, estado civil/união, número e idade de dependentes, renda familiar, pessoas da família com renda, condições de moradia, condições de saneamento, distância da residência até a unidade de saúde.</w:t>
      </w:r>
    </w:p>
    <w:p w14:paraId="12328768" w14:textId="77777777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Antecedentes familiares:</w:t>
      </w:r>
      <w:r w:rsidRPr="003764CE">
        <w:rPr>
          <w:rFonts w:ascii="Arial" w:hAnsi="Arial" w:cs="Arial"/>
          <w:sz w:val="24"/>
          <w:szCs w:val="24"/>
        </w:rPr>
        <w:t xml:space="preserve"> h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ipertensão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arterial, diabetes mellitus, malformações congênitas e anomalias genéticas,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gemelaridade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câncer de mama e/ou do colo uterino, hanseníase, tuberculose, doença de Chagas, parceiro sexual portador de infecção pelo HIV.</w:t>
      </w:r>
    </w:p>
    <w:p w14:paraId="378161D2" w14:textId="77777777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Antecedentes pessoais gerais:</w:t>
      </w:r>
      <w:r w:rsidRPr="003764CE">
        <w:rPr>
          <w:rFonts w:ascii="Arial" w:hAnsi="Arial" w:cs="Arial"/>
          <w:sz w:val="24"/>
          <w:szCs w:val="24"/>
        </w:rPr>
        <w:t xml:space="preserve"> h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ipertensão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arterial crônica, diabetes mellitus, cardiopatias, doenças renais crônicas, anemias, desvios nutricionais, epilepsia, doenças da tireoide e outras endocrinopatias, viroses (rubéola, hepatites), hanseníase, tuberculose, malária, sífilis, portadora de infecção pelo HIV, infecção do trato urinário, doenças neurológicas e psiquiátricas, cirurgia, transfusões de sangue, alergias, doenças neoplásicas, vacinação, uso de medicamentos, uso de drogas, tabagismo e alcoolismo.</w:t>
      </w:r>
    </w:p>
    <w:p w14:paraId="7992823D" w14:textId="0835DF9B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Antecedentes ginecológicos: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ciclos menstruais, uso de métodos anticoncepcionais, infertilidade, doenças sexualmente transmissíveis, cirurgias ginecológicas, malformações uterinas, mamas (patologias e tratamento realizado), </w:t>
      </w:r>
      <w:r w:rsidR="00DB793B" w:rsidRPr="003764CE">
        <w:rPr>
          <w:rFonts w:ascii="Arial" w:hAnsi="Arial" w:cs="Arial"/>
          <w:sz w:val="24"/>
          <w:szCs w:val="24"/>
          <w:lang w:val="pt"/>
        </w:rPr>
        <w:t>última</w:t>
      </w:r>
      <w:r w:rsidRPr="003764CE">
        <w:rPr>
          <w:rFonts w:ascii="Arial" w:hAnsi="Arial" w:cs="Arial"/>
          <w:sz w:val="24"/>
          <w:szCs w:val="24"/>
          <w:lang w:val="pt"/>
        </w:rPr>
        <w:t xml:space="preserve">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colpocitologia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oncótica.</w:t>
      </w:r>
    </w:p>
    <w:p w14:paraId="049B4CE8" w14:textId="11A0E68D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Sexualidade:</w:t>
      </w:r>
      <w:r w:rsidRPr="003764CE">
        <w:rPr>
          <w:rFonts w:ascii="Arial" w:hAnsi="Arial" w:cs="Arial"/>
          <w:sz w:val="24"/>
          <w:szCs w:val="24"/>
        </w:rPr>
        <w:t xml:space="preserve"> </w:t>
      </w:r>
      <w:r w:rsidR="00DB793B" w:rsidRPr="003764CE">
        <w:rPr>
          <w:rFonts w:ascii="Arial" w:hAnsi="Arial" w:cs="Arial"/>
          <w:sz w:val="24"/>
          <w:szCs w:val="24"/>
          <w:lang w:val="pt"/>
        </w:rPr>
        <w:t>início</w:t>
      </w:r>
      <w:r w:rsidRPr="003764CE">
        <w:rPr>
          <w:rFonts w:ascii="Arial" w:hAnsi="Arial" w:cs="Arial"/>
          <w:sz w:val="24"/>
          <w:szCs w:val="24"/>
          <w:lang w:val="pt"/>
        </w:rPr>
        <w:t xml:space="preserve"> da atividade sexual, dispareunia, prática sexual, número de parceiros, uso de preservativos.</w:t>
      </w:r>
    </w:p>
    <w:p w14:paraId="54E225BD" w14:textId="77777777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Antecedentes obstétricos: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número de gestações, número de partos, número de abortamentos, relato de insuficiência istmo-cervical, número de filhos vivos, idade na primeira gestação, intervalo entre as gestações (em meses),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isoimunização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Rh, número de recém-nascidos: pré-termo,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pós-termo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número de recém-nascidos de baixo peso (menos de 2.500g) e com mais de 4.000g, número de RN prematuros ou pequenos para a IG, mortes neonatais, natimortos, recém-nascidos com icterícia, transfusão, intercorrências em gestações anteriores, complicações nos puerpérios, histórias de aleitamentos anteriores.</w:t>
      </w:r>
    </w:p>
    <w:p w14:paraId="02CEAC1D" w14:textId="77777777" w:rsidR="00C4323B" w:rsidRPr="003764CE" w:rsidRDefault="00C4323B" w:rsidP="001121A8">
      <w:pPr>
        <w:numPr>
          <w:ilvl w:val="0"/>
          <w:numId w:val="2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Gestação atual: </w:t>
      </w:r>
      <w:r w:rsidRPr="003764CE">
        <w:rPr>
          <w:rFonts w:ascii="Arial" w:hAnsi="Arial" w:cs="Arial"/>
          <w:sz w:val="24"/>
          <w:szCs w:val="24"/>
          <w:lang w:val="pt"/>
        </w:rPr>
        <w:t xml:space="preserve">data do primeiro dia da última menstruação, </w:t>
      </w:r>
      <w:r w:rsidRPr="003764CE">
        <w:rPr>
          <w:rFonts w:ascii="Arial" w:hAnsi="Arial" w:cs="Arial"/>
          <w:sz w:val="24"/>
          <w:szCs w:val="24"/>
        </w:rPr>
        <w:t>p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eso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prévio e altura, sinais e sintomas, hábitos alimentares, medicamentos utilizados, internação durante a gestação atual, hábitos: fumo, álcool e drogas ilícitas, ocupação habitual, exposição a agentes químicos e físicos, aceitação ou não da gravidez, identificar gestantes com fraca rede de suporte social, cálculo da idade gestacional e data provável do parto.</w:t>
      </w:r>
    </w:p>
    <w:p w14:paraId="16785F0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lastRenderedPageBreak/>
        <w:t>Exame físico</w:t>
      </w:r>
    </w:p>
    <w:p w14:paraId="22E37DA5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C57E974" w14:textId="0D247BC1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São indispensáveis os seguintes procedimentos: avaliação nutricional (peso e cálculo do IMC), medida da pressão arterial, palpação abdominal e percepção dinâmica, medida da altura uterina, ausculta dos batimentos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cardiofetais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, registro dos movimentos fetais, realização do teste de estímulo sonoro simplificado, verificação da presença de edema, exame ginecológico e coleta de material para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colpocitologia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oncótica, exame clínico das mamas e toque vaginal de acordo com as necessidades de cada mulher e com a idade gestacional.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Nas consultas subsequentes, torna-se obrigatório medir a altura uterina, pesar a paciente, mensurar a pressão arterial, verificar a presença de anemia de mucosas, a existência de edemas e auscultar os batimentos cardíacos fetais. Deve-se avaliar o mamilo para lactação. </w:t>
      </w:r>
    </w:p>
    <w:p w14:paraId="23A3B7B2" w14:textId="77777777" w:rsidR="00C4323B" w:rsidRPr="003764CE" w:rsidRDefault="00C4323B" w:rsidP="001121A8">
      <w:pPr>
        <w:numPr>
          <w:ilvl w:val="0"/>
          <w:numId w:val="2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Exame físico geral: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inspeção da pele e das mucosas, sinais vitais, palpação da tireoide, exame do abdome, exame dos membros inferiores, determinação do peso, da altura, cálculo do IMC, pesquisa de edema (membros, face, região sacra, tronco).</w:t>
      </w:r>
    </w:p>
    <w:p w14:paraId="5ACAF61D" w14:textId="77777777" w:rsidR="00C4323B" w:rsidRPr="003764CE" w:rsidRDefault="00C4323B" w:rsidP="001121A8">
      <w:pPr>
        <w:numPr>
          <w:ilvl w:val="0"/>
          <w:numId w:val="2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Exame físico específico (</w:t>
      </w:r>
      <w:proofErr w:type="spellStart"/>
      <w:r w:rsidRPr="003764CE">
        <w:rPr>
          <w:rFonts w:ascii="Arial" w:hAnsi="Arial" w:cs="Arial"/>
          <w:b/>
          <w:bCs/>
          <w:sz w:val="24"/>
          <w:szCs w:val="24"/>
          <w:lang w:val="pt"/>
        </w:rPr>
        <w:t>gineco</w:t>
      </w:r>
      <w:proofErr w:type="spellEnd"/>
      <w:r w:rsidRPr="003764CE">
        <w:rPr>
          <w:rFonts w:ascii="Arial" w:hAnsi="Arial" w:cs="Arial"/>
          <w:b/>
          <w:bCs/>
          <w:sz w:val="24"/>
          <w:szCs w:val="24"/>
          <w:lang w:val="pt"/>
        </w:rPr>
        <w:t>-obstétrico):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palpação obstétrica, medida e avaliação da altura uterina, ausculta dos batimentos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cardiofetais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registro dos movimentos fetais, teste de estímulo sonoro simplificado (Tess), exame clínico das mamas, exame ginecológico.</w:t>
      </w:r>
    </w:p>
    <w:p w14:paraId="3750973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9546C4E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Exames complementares</w:t>
      </w:r>
    </w:p>
    <w:p w14:paraId="06CB8FEE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4A5D5BA7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Devem ser solicitados na primeira consulta os seguintes exames complementares:</w:t>
      </w:r>
    </w:p>
    <w:p w14:paraId="7A91E65D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4A3F6FAD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Hemograma;</w:t>
      </w:r>
    </w:p>
    <w:p w14:paraId="7EAC1D48" w14:textId="79BC9FD8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TSH</w:t>
      </w:r>
      <w:r w:rsidR="00A73B58">
        <w:rPr>
          <w:rFonts w:ascii="Arial" w:hAnsi="Arial" w:cs="Arial"/>
          <w:sz w:val="24"/>
          <w:szCs w:val="24"/>
          <w:lang w:val="pt"/>
        </w:rPr>
        <w:t>;</w:t>
      </w:r>
    </w:p>
    <w:p w14:paraId="63E73B73" w14:textId="2D4B3E3B" w:rsidR="000477B6" w:rsidRPr="003764CE" w:rsidRDefault="000477B6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Eletroforese de hemoglobina</w:t>
      </w:r>
      <w:r w:rsidR="00A73B58">
        <w:rPr>
          <w:rFonts w:ascii="Arial" w:hAnsi="Arial" w:cs="Arial"/>
          <w:sz w:val="24"/>
          <w:szCs w:val="24"/>
        </w:rPr>
        <w:t>;</w:t>
      </w:r>
    </w:p>
    <w:p w14:paraId="2BEC4067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Tipagem sanguínea e fator Rh;</w:t>
      </w:r>
    </w:p>
    <w:p w14:paraId="216F82F7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Coombs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indireto (se for Rh negativo);</w:t>
      </w:r>
    </w:p>
    <w:p w14:paraId="4E000583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Glicemia de jejum;</w:t>
      </w:r>
    </w:p>
    <w:p w14:paraId="71E04CE0" w14:textId="2B90CB7F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Teste rápido de triagem para </w:t>
      </w:r>
      <w:proofErr w:type="spellStart"/>
      <w:proofErr w:type="gramStart"/>
      <w:r w:rsidRPr="003764CE">
        <w:rPr>
          <w:rFonts w:ascii="Arial" w:hAnsi="Arial" w:cs="Arial"/>
          <w:sz w:val="24"/>
          <w:szCs w:val="24"/>
          <w:lang w:val="pt"/>
        </w:rPr>
        <w:t>sífilis</w:t>
      </w:r>
      <w:r w:rsidR="00814A25" w:rsidRPr="003764CE">
        <w:rPr>
          <w:rFonts w:ascii="Arial" w:hAnsi="Arial" w:cs="Arial"/>
          <w:sz w:val="24"/>
          <w:szCs w:val="24"/>
          <w:lang w:val="pt"/>
        </w:rPr>
        <w:t>;VDRL</w:t>
      </w:r>
      <w:proofErr w:type="spellEnd"/>
      <w:proofErr w:type="gram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44F228DB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 xml:space="preserve">Teste rápido diagnóstico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anti-HIV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;</w:t>
      </w:r>
    </w:p>
    <w:p w14:paraId="19164096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Teste rápido diagnóstico hepatite B e C;</w:t>
      </w:r>
    </w:p>
    <w:p w14:paraId="05B88AF8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Toxoplasmose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IgM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e IgG;</w:t>
      </w:r>
    </w:p>
    <w:p w14:paraId="13B802B8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Exame de urina e urocultura;</w:t>
      </w:r>
    </w:p>
    <w:p w14:paraId="154D1048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Ultrassonografia obstétrica;</w:t>
      </w:r>
    </w:p>
    <w:p w14:paraId="48765FEA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Citopatológico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de colo de útero;</w:t>
      </w:r>
    </w:p>
    <w:p w14:paraId="004A71F9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Exame da secreção vaginal;</w:t>
      </w:r>
    </w:p>
    <w:p w14:paraId="43030864" w14:textId="77777777" w:rsidR="00C4323B" w:rsidRPr="003764CE" w:rsidRDefault="00C4323B" w:rsidP="001121A8">
      <w:pPr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Parasitológico de fezes.</w:t>
      </w:r>
    </w:p>
    <w:p w14:paraId="6665C13D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38ADB6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Roteiro das consultas subsequentes</w:t>
      </w:r>
    </w:p>
    <w:p w14:paraId="3111246A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9AED058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Q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ueixas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mais comuns na gestação, intercorrências;</w:t>
      </w:r>
    </w:p>
    <w:p w14:paraId="427BB801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Exame físico direcionado (deve-se avaliar o bem-estar materno e fetal);</w:t>
      </w:r>
    </w:p>
    <w:p w14:paraId="1F4ED7E8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Verificação do calendário de vacinação; </w:t>
      </w:r>
    </w:p>
    <w:p w14:paraId="2EBD9515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A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valiar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o resultado dos exames complementares;</w:t>
      </w:r>
    </w:p>
    <w:p w14:paraId="3A0D0A24" w14:textId="07BC79C1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A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tualização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do Cartão da Gestante</w:t>
      </w:r>
      <w:r w:rsidR="00A73B58">
        <w:rPr>
          <w:rFonts w:ascii="Arial" w:hAnsi="Arial" w:cs="Arial"/>
          <w:sz w:val="24"/>
          <w:szCs w:val="24"/>
          <w:lang w:val="pt"/>
        </w:rPr>
        <w:t>;</w:t>
      </w:r>
    </w:p>
    <w:p w14:paraId="214AD3CF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Cálculo e anotação da idade gestacional;</w:t>
      </w:r>
    </w:p>
    <w:p w14:paraId="4EAC5FAD" w14:textId="2618176F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Determinação do peso e cálculo do índice de massa corporal (IMC)</w:t>
      </w:r>
      <w:r w:rsidR="00A73B58">
        <w:rPr>
          <w:rFonts w:ascii="Arial" w:hAnsi="Arial" w:cs="Arial"/>
          <w:sz w:val="24"/>
          <w:szCs w:val="24"/>
          <w:lang w:val="pt"/>
        </w:rPr>
        <w:t>;</w:t>
      </w:r>
    </w:p>
    <w:p w14:paraId="45DF4185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Medida da pressão arterial;</w:t>
      </w:r>
    </w:p>
    <w:p w14:paraId="20E164B5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Palpação obstétrica e medida da altura uterina;</w:t>
      </w:r>
    </w:p>
    <w:p w14:paraId="01E141FC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Pesquisa de edema;</w:t>
      </w:r>
    </w:p>
    <w:p w14:paraId="39AD05F0" w14:textId="2E97E922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Exame ginecológico, incluindo das mamas, para observação do mamilo</w:t>
      </w:r>
      <w:r w:rsidR="00A73B58">
        <w:rPr>
          <w:rFonts w:ascii="Arial" w:hAnsi="Arial" w:cs="Arial"/>
          <w:sz w:val="24"/>
          <w:szCs w:val="24"/>
          <w:lang w:val="pt"/>
        </w:rPr>
        <w:t>;</w:t>
      </w:r>
    </w:p>
    <w:p w14:paraId="3DC9942B" w14:textId="29A59474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Ausculta dos batimentos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cardiofetais</w:t>
      </w:r>
      <w:proofErr w:type="spellEnd"/>
      <w:r w:rsidR="00A73B58">
        <w:rPr>
          <w:rFonts w:ascii="Arial" w:hAnsi="Arial" w:cs="Arial"/>
          <w:sz w:val="24"/>
          <w:szCs w:val="24"/>
        </w:rPr>
        <w:t>;</w:t>
      </w:r>
    </w:p>
    <w:p w14:paraId="79460724" w14:textId="4E4C3C55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A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valiação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dos movimentos fetais</w:t>
      </w:r>
      <w:r w:rsidR="00A73B58">
        <w:rPr>
          <w:rFonts w:ascii="Arial" w:hAnsi="Arial" w:cs="Arial"/>
          <w:sz w:val="24"/>
          <w:szCs w:val="24"/>
          <w:lang w:val="pt"/>
        </w:rPr>
        <w:t>;</w:t>
      </w:r>
    </w:p>
    <w:p w14:paraId="0E8CE1E6" w14:textId="4415F314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Teste de estímulo sonoro simplificado (Tess), se houver indicação clínica</w:t>
      </w:r>
      <w:r w:rsidR="00A73B58">
        <w:rPr>
          <w:rFonts w:ascii="Arial" w:hAnsi="Arial" w:cs="Arial"/>
          <w:sz w:val="24"/>
          <w:szCs w:val="24"/>
          <w:lang w:val="pt"/>
        </w:rPr>
        <w:t>;</w:t>
      </w:r>
    </w:p>
    <w:p w14:paraId="4DC2E4BC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Prescrição de suplementação de sulfato ferroso e ácido fólico;</w:t>
      </w:r>
    </w:p>
    <w:p w14:paraId="48CDD245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Oriente a gestante sobre alimentação;</w:t>
      </w:r>
    </w:p>
    <w:p w14:paraId="1B086FF8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Incentive o aleitamento materno exclusivo até os seis meses;</w:t>
      </w:r>
    </w:p>
    <w:p w14:paraId="2DBC3AD6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Oriente a gestante sobre os sinais de risco e a necessidade de assistência;</w:t>
      </w:r>
    </w:p>
    <w:p w14:paraId="2929F0FF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Proceda à realização de ações e práticas educativas individuais e coletivas;</w:t>
      </w:r>
    </w:p>
    <w:p w14:paraId="490F2487" w14:textId="77777777" w:rsidR="00C4323B" w:rsidRPr="003764CE" w:rsidRDefault="00C4323B" w:rsidP="001121A8">
      <w:pPr>
        <w:numPr>
          <w:ilvl w:val="0"/>
          <w:numId w:val="23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Faça o agendamento das consultas subsequentes.</w:t>
      </w:r>
    </w:p>
    <w:p w14:paraId="64F92A3B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45D5F57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Cálculo da idade gestacional</w:t>
      </w:r>
    </w:p>
    <w:p w14:paraId="3C35F25A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C9F3BA9" w14:textId="4BAC4573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Os métodos para esta estimativa dependem da data da última menstruação (DUM), que corresponde ao primeiro dia de sangramento do último ciclo menstrual referido pela mulher.</w:t>
      </w:r>
    </w:p>
    <w:p w14:paraId="03C0C1DA" w14:textId="05647081" w:rsidR="00C4323B" w:rsidRPr="003764CE" w:rsidRDefault="00C4323B" w:rsidP="001121A8">
      <w:pPr>
        <w:numPr>
          <w:ilvl w:val="0"/>
          <w:numId w:val="24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Uso do calendário: </w:t>
      </w:r>
      <w:r w:rsidRPr="003764CE">
        <w:rPr>
          <w:rFonts w:ascii="Arial" w:hAnsi="Arial" w:cs="Arial"/>
          <w:sz w:val="24"/>
          <w:szCs w:val="24"/>
          <w:lang w:val="pt"/>
        </w:rPr>
        <w:t>some o número de dias do intervalo entre a DUM e a data da consulta.</w:t>
      </w:r>
    </w:p>
    <w:p w14:paraId="14D97AA0" w14:textId="77777777" w:rsidR="00C4323B" w:rsidRPr="003764CE" w:rsidRDefault="00C4323B" w:rsidP="001121A8">
      <w:pPr>
        <w:numPr>
          <w:ilvl w:val="0"/>
          <w:numId w:val="24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Uso de disco (</w:t>
      </w:r>
      <w:proofErr w:type="spellStart"/>
      <w:r w:rsidRPr="003764CE">
        <w:rPr>
          <w:rFonts w:ascii="Arial" w:hAnsi="Arial" w:cs="Arial"/>
          <w:b/>
          <w:bCs/>
          <w:sz w:val="24"/>
          <w:szCs w:val="24"/>
          <w:lang w:val="pt"/>
        </w:rPr>
        <w:t>gestograma</w:t>
      </w:r>
      <w:proofErr w:type="spellEnd"/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): </w:t>
      </w:r>
      <w:r w:rsidRPr="003764CE">
        <w:rPr>
          <w:rFonts w:ascii="Arial" w:hAnsi="Arial" w:cs="Arial"/>
          <w:sz w:val="24"/>
          <w:szCs w:val="24"/>
          <w:lang w:val="pt"/>
        </w:rPr>
        <w:t>coloque a seta sobre o dia e o mês correspondentes ao primeiro dia e mês do último ciclo menstrual e observe o número de semanas indicado no dia e mês da consulta atual.</w:t>
      </w:r>
    </w:p>
    <w:p w14:paraId="764208F7" w14:textId="27D7FC8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Quando a data da última menstruação é desconhecida, mas se conhece o período do mês em que ela ocorreu: Se o período foi no início, meio ou fim do mês, considere como data da última menstruação os dias 5, 15 e 25, respectivamente. Proceda, então, à utilização de um dos métodos descritos.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Quando a data e o período do mês não forem conhecidos, a idade gestacional e a data provável do parto serão, inicialmente, determinadas por aproximação, basicamente pela medida da altura do fundo do útero, além da informação sobre a data de início dos movimentos fetais, que habitualmente ocorrem entre 18 e 20 semanas. Pode-se utilizar a altura uterina, considerando-se os seguintes parâmetros:</w:t>
      </w:r>
    </w:p>
    <w:p w14:paraId="3BADE2B0" w14:textId="77777777" w:rsidR="00814A25" w:rsidRPr="003764CE" w:rsidRDefault="00814A25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5E5ED873" w14:textId="77777777" w:rsidR="00C4323B" w:rsidRPr="003764CE" w:rsidRDefault="00C4323B" w:rsidP="001121A8">
      <w:pPr>
        <w:numPr>
          <w:ilvl w:val="0"/>
          <w:numId w:val="2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12ª semana: o útero enche a pelve, de modo que é palpável na sínfise púbica;</w:t>
      </w:r>
    </w:p>
    <w:p w14:paraId="77A2A331" w14:textId="77777777" w:rsidR="00C4323B" w:rsidRPr="003764CE" w:rsidRDefault="00C4323B" w:rsidP="001121A8">
      <w:pPr>
        <w:numPr>
          <w:ilvl w:val="0"/>
          <w:numId w:val="2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16ª semana: o fundo uterino encontra-se entre a sínfise púbica e a cicatriz umbilical;</w:t>
      </w:r>
    </w:p>
    <w:p w14:paraId="355B92D3" w14:textId="77777777" w:rsidR="00C4323B" w:rsidRPr="003764CE" w:rsidRDefault="00C4323B" w:rsidP="001121A8">
      <w:pPr>
        <w:numPr>
          <w:ilvl w:val="0"/>
          <w:numId w:val="2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20ª semana: o fundo do útero encontra-se na altura da cicatriz umbilical;</w:t>
      </w:r>
    </w:p>
    <w:p w14:paraId="151C8498" w14:textId="77777777" w:rsidR="00C4323B" w:rsidRPr="003764CE" w:rsidRDefault="00C4323B" w:rsidP="001121A8">
      <w:pPr>
        <w:numPr>
          <w:ilvl w:val="0"/>
          <w:numId w:val="25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partir da 20ª semana, existe relação direta entre as semanas da gestação e a medida da altura uterina. Porém, este parâmetro torna-se menos fiel a partir da 30ª semana de IG.</w:t>
      </w:r>
    </w:p>
    <w:p w14:paraId="021769D4" w14:textId="23FF9964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lastRenderedPageBreak/>
        <w:t>Quando não for possível determinar clinicamente a idade gestacional, solicite o mais precocemente possível a ultrassonografia obstétrica.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 xml:space="preserve"> </w:t>
      </w:r>
    </w:p>
    <w:p w14:paraId="4614569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Avaliação do estado nutricional e do ganho de peso gestacional</w:t>
      </w:r>
    </w:p>
    <w:p w14:paraId="154BE383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B63D296" w14:textId="368377F4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 avaliação do estado nutricional da gestante consiste na tomada da medida do peso e da altura e o cálculo da semana gestacional, o que permite a classificação do índice de massa corporal (IMC) por semana gestacional.</w:t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</w:r>
      <w:r w:rsidRPr="003764CE">
        <w:rPr>
          <w:rFonts w:ascii="Arial" w:hAnsi="Arial" w:cs="Arial"/>
          <w:sz w:val="24"/>
          <w:szCs w:val="24"/>
          <w:lang w:val="pt"/>
        </w:rPr>
        <w:tab/>
        <w:t>Com base no IMC obtido na primeira consulta de pré-natal, é possível conhecer o estado nutricional atual e acompanhar o ganho de peso até o final da gestação. Recomenda-se que a gestante seja pesada em todas as consultas. A estatura pode ser aferida apenas na primeira consulta, desde que não seja gestante adolescente (menor de 20 anos), cuja medida deverá ser realizada pelo menos trimestralmente.</w:t>
      </w:r>
    </w:p>
    <w:p w14:paraId="5F928E98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737FC192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Cálculo do índice de massa corpórea ou corporal (IMC) por meio da fórmula:</w:t>
      </w:r>
    </w:p>
    <w:p w14:paraId="0731F0AF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21EB19C1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Índice de Massa Corporal (IMC) = Peso (kg)</w:t>
      </w:r>
    </w:p>
    <w:p w14:paraId="5347D315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>Altura (m) x Altura (m)</w:t>
      </w:r>
    </w:p>
    <w:p w14:paraId="0579C1E5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2B102BEF" w14:textId="5EF646FD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Condutas conforme o diagnóstico nutricional realizado:</w:t>
      </w:r>
    </w:p>
    <w:p w14:paraId="290E4143" w14:textId="77777777" w:rsidR="000709F4" w:rsidRPr="003764CE" w:rsidRDefault="000709F4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5990F5FC" w14:textId="77777777" w:rsidR="000709F4" w:rsidRPr="003764CE" w:rsidRDefault="00C4323B" w:rsidP="001121A8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Baixo peso (BP):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história alimentar,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hiperêmese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 gravídica etc.</w:t>
      </w:r>
    </w:p>
    <w:p w14:paraId="145EC9AE" w14:textId="77777777" w:rsidR="000709F4" w:rsidRPr="003764CE" w:rsidRDefault="00C4323B" w:rsidP="001121A8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Adequado (A):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dê-lhe orientação, visando à manutenção do peso.</w:t>
      </w:r>
    </w:p>
    <w:p w14:paraId="64FED9DB" w14:textId="09E0E932" w:rsidR="00C4323B" w:rsidRPr="003764CE" w:rsidRDefault="00C4323B" w:rsidP="001121A8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Sobrepeso e obesidade (S e O):</w:t>
      </w:r>
      <w:r w:rsidRPr="003764CE">
        <w:rPr>
          <w:rFonts w:ascii="Arial" w:hAnsi="Arial" w:cs="Arial"/>
          <w:sz w:val="24"/>
          <w:szCs w:val="24"/>
          <w:lang w:val="pt"/>
        </w:rPr>
        <w:t xml:space="preserve"> investigue a obesidade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pré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-gestacional, casos de edema, polidrâmnio, macrossomia e gravidez múltipla. Dê orientação nutricional, visando à promoção do peso adequado e de hábitos alimentares saudáveis. Sabe-se que a obesidade está associada a uma frequência mais alta de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distócias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 xml:space="preserve">, diabetes e hipertensão e a um risco maior de cesariana. </w:t>
      </w:r>
    </w:p>
    <w:p w14:paraId="061D5714" w14:textId="77777777" w:rsidR="004D6E6C" w:rsidRPr="003764CE" w:rsidRDefault="004D6E6C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BB3171C" w14:textId="5744D146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t>Orientação alimentar para a gestante</w:t>
      </w:r>
    </w:p>
    <w:p w14:paraId="408A3FE6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12C23346" w14:textId="7E1E3669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O prognóstico da gestação é influenciado pelo estado nutricional materno antes e durante a gravidez. A inadequação do estado nutricional materno tem </w:t>
      </w:r>
      <w:r w:rsidRPr="003764CE">
        <w:rPr>
          <w:rFonts w:ascii="Arial" w:hAnsi="Arial" w:cs="Arial"/>
          <w:sz w:val="24"/>
          <w:szCs w:val="24"/>
          <w:lang w:val="pt"/>
        </w:rPr>
        <w:lastRenderedPageBreak/>
        <w:t>grande impacto sobre o crescimento e desenvolvimento do recém-nascido. É importante que a gestante esteja consciente disto e que o profissional de saúde saiba orientá-la e motivá-la a ter hábitos alimentares saudáveis nesse período.</w:t>
      </w:r>
    </w:p>
    <w:p w14:paraId="4B6FEF8A" w14:textId="77777777" w:rsidR="00993279" w:rsidRDefault="00993279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6881BABA" w14:textId="1C8F95BB" w:rsidR="00585F33" w:rsidRPr="003764CE" w:rsidRDefault="00585F3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Passos para uma Alimentação Saudável para Gestantes:</w:t>
      </w:r>
    </w:p>
    <w:p w14:paraId="717014E2" w14:textId="77777777" w:rsidR="001238D6" w:rsidRPr="003764CE" w:rsidRDefault="001238D6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3C920FBA" w14:textId="1A61A7BB" w:rsidR="00585F33" w:rsidRPr="003764CE" w:rsidRDefault="00585F33" w:rsidP="001121A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Faça pelo menos 3 refeições e 2 lanches saudáveis por dia, evitando ficar mais de três horas sem comer</w:t>
      </w:r>
      <w:r w:rsidR="00993279">
        <w:rPr>
          <w:rFonts w:ascii="Arial" w:hAnsi="Arial" w:cs="Arial"/>
          <w:sz w:val="24"/>
          <w:szCs w:val="24"/>
        </w:rPr>
        <w:t>;</w:t>
      </w:r>
    </w:p>
    <w:p w14:paraId="2FDA5909" w14:textId="77777777" w:rsidR="00585F33" w:rsidRPr="003764CE" w:rsidRDefault="00585F33" w:rsidP="001121A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Entre as refeições, beba água, pelo menos 2 litros (de 6 a 8 copos) por dia.</w:t>
      </w:r>
    </w:p>
    <w:p w14:paraId="7806920E" w14:textId="6012FBD0" w:rsidR="00585F33" w:rsidRPr="003764CE" w:rsidRDefault="00585F33" w:rsidP="001121A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Para ajudar a controlar o peso, deve-se orientar a gestante a evitar “pular” as refeições e “beliscar” entre as refeições</w:t>
      </w:r>
      <w:r w:rsidR="00993279">
        <w:rPr>
          <w:rFonts w:ascii="Arial" w:hAnsi="Arial" w:cs="Arial"/>
          <w:sz w:val="24"/>
          <w:szCs w:val="24"/>
        </w:rPr>
        <w:t>;</w:t>
      </w:r>
    </w:p>
    <w:p w14:paraId="68BE96F2" w14:textId="3F130B48" w:rsidR="00585F33" w:rsidRPr="003764CE" w:rsidRDefault="00585F33" w:rsidP="001121A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Ao fazer todas as refeições, a gestante deve saber que isso evita que seu estômago fique vazio por muito tempo, o que diminui o risco de sentir náuseas, vômitos, fraquezas ou desmaios</w:t>
      </w:r>
      <w:r w:rsidR="00993279">
        <w:rPr>
          <w:rFonts w:ascii="Arial" w:hAnsi="Arial" w:cs="Arial"/>
          <w:sz w:val="24"/>
          <w:szCs w:val="24"/>
        </w:rPr>
        <w:t>;</w:t>
      </w:r>
    </w:p>
    <w:p w14:paraId="3D1A1D42" w14:textId="3EE2C440" w:rsidR="00341E44" w:rsidRPr="003764CE" w:rsidRDefault="00585F33" w:rsidP="001121A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Os excessos podem causar desconforto abdominal, principalmente nos últimos meses de gestação, quando o útero está maior e comprime o estômago</w:t>
      </w:r>
      <w:r w:rsidR="00993279">
        <w:rPr>
          <w:rFonts w:ascii="Arial" w:hAnsi="Arial" w:cs="Arial"/>
          <w:sz w:val="24"/>
          <w:szCs w:val="24"/>
        </w:rPr>
        <w:t>;</w:t>
      </w:r>
    </w:p>
    <w:p w14:paraId="33F4281D" w14:textId="77777777" w:rsidR="001238D6" w:rsidRPr="003764CE" w:rsidRDefault="00585F33" w:rsidP="001121A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É necessário incentivar o consumo de cereais na sua forma mais natural (integral), pois oferecem maior quantidade de fibras, que auxiliam a regularizar o funcionamento intestinal.</w:t>
      </w:r>
    </w:p>
    <w:p w14:paraId="57CE0B55" w14:textId="1695A6F4" w:rsidR="00585F33" w:rsidRPr="003764CE" w:rsidRDefault="00585F33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0978E644" w14:textId="77777777" w:rsidR="004C46CF" w:rsidRPr="003764CE" w:rsidRDefault="004C46CF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Plano de parto</w:t>
      </w:r>
    </w:p>
    <w:p w14:paraId="7E267E9D" w14:textId="77777777" w:rsidR="004C46CF" w:rsidRPr="003764CE" w:rsidRDefault="004C46CF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5D44AEB" w14:textId="59776CE2" w:rsidR="004C46CF" w:rsidRPr="003764CE" w:rsidRDefault="004C46CF" w:rsidP="001121A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 O plano de parto é um documento elaborado pela gestante sobre suas preferências, desejos e expectativas em relação ao parto e ao nascimento, incluindo alguns procedimentos dos profissionais. Normalmente, ela pode definir sobre os acompanhantes que deseja que estejam presentes; as condições do ambiente em que será realizado o parto, como iluminação, música, realização de fotos ou vídeos, entre outros; os métodos para alívio da dor; o tipo de alimentação ou bebidas que vai ingerir; a posição de expulsão do bebê; quem corta o cordão umbilical, entre outras preferências. </w:t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  <w:t xml:space="preserve">A gestante pode elaborar o plano durante todo o pré-natal, tendo tempo para esclarecer dúvidas, dialogar com os profissionais e ouvir a experiência de outras mulheres. Uma vez elaborado, ele deve ser impresso e entregue à equipe perinatal da maternidade de referência. </w:t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  <w:t xml:space="preserve">A gestante também deve ser informada sobre a conduta em eventuais situações de risco, nas quais o plano de parto pode não ser respeitado de maneira integral. </w:t>
      </w:r>
    </w:p>
    <w:p w14:paraId="5C4AD2D7" w14:textId="77777777" w:rsidR="004C46CF" w:rsidRPr="003764CE" w:rsidRDefault="004C46CF" w:rsidP="001121A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FCE337C" w14:textId="77777777" w:rsidR="00993279" w:rsidRDefault="00993279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876829" w14:textId="20455B59" w:rsidR="004C46CF" w:rsidRPr="003764CE" w:rsidRDefault="004C46CF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lastRenderedPageBreak/>
        <w:t>Ações educacionais</w:t>
      </w:r>
    </w:p>
    <w:p w14:paraId="0EB3AF82" w14:textId="77777777" w:rsidR="004C46CF" w:rsidRPr="003764CE" w:rsidRDefault="004C46CF" w:rsidP="001121A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17DDE6A" w14:textId="410A9ACC" w:rsidR="004C46CF" w:rsidRPr="003764CE" w:rsidRDefault="004C46CF" w:rsidP="0051249D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 Um dos grandes objetivos do acompanhamento do pré-natal é o fortalecimento da capacidade de autocuidado das gestantes, que “é muito mais que dizer a elas o que devem fazer”, significa apoiá-las.</w:t>
      </w:r>
      <w:r w:rsidR="0051249D">
        <w:rPr>
          <w:rFonts w:ascii="Arial" w:hAnsi="Arial" w:cs="Arial"/>
          <w:sz w:val="24"/>
          <w:szCs w:val="24"/>
        </w:rPr>
        <w:tab/>
      </w:r>
      <w:r w:rsidR="0051249D">
        <w:rPr>
          <w:rFonts w:ascii="Arial" w:hAnsi="Arial" w:cs="Arial"/>
          <w:sz w:val="24"/>
          <w:szCs w:val="24"/>
        </w:rPr>
        <w:tab/>
      </w:r>
      <w:r w:rsidR="0051249D">
        <w:rPr>
          <w:rFonts w:ascii="Arial" w:hAnsi="Arial" w:cs="Arial"/>
          <w:sz w:val="24"/>
          <w:szCs w:val="24"/>
        </w:rPr>
        <w:tab/>
      </w:r>
      <w:r w:rsidR="0051249D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>Considerando as situações que se apresentam durante o ciclo gravídico puerperal, podem ser abordados vários temas, como:</w:t>
      </w:r>
    </w:p>
    <w:p w14:paraId="44CA65CB" w14:textId="77777777" w:rsidR="004C46CF" w:rsidRPr="003764CE" w:rsidRDefault="004C46CF" w:rsidP="001121A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3AFFC0F" w14:textId="4EE1551B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Acompanhamento do pré-natal e puerperal</w:t>
      </w:r>
      <w:r w:rsidR="0051249D">
        <w:rPr>
          <w:rFonts w:ascii="Arial" w:hAnsi="Arial" w:cs="Arial"/>
          <w:sz w:val="24"/>
          <w:szCs w:val="24"/>
        </w:rPr>
        <w:t>;</w:t>
      </w:r>
    </w:p>
    <w:p w14:paraId="316580B9" w14:textId="358AD436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Pré-natal do parceiro</w:t>
      </w:r>
      <w:r w:rsidR="0051249D">
        <w:rPr>
          <w:rFonts w:ascii="Arial" w:hAnsi="Arial" w:cs="Arial"/>
          <w:sz w:val="24"/>
          <w:szCs w:val="24"/>
        </w:rPr>
        <w:t>;</w:t>
      </w:r>
    </w:p>
    <w:p w14:paraId="1E0818AB" w14:textId="29FBE892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Sinais, sintomas e queixas frequentes na gestação</w:t>
      </w:r>
      <w:r w:rsidR="0051249D">
        <w:rPr>
          <w:rFonts w:ascii="Arial" w:hAnsi="Arial" w:cs="Arial"/>
          <w:sz w:val="24"/>
          <w:szCs w:val="24"/>
        </w:rPr>
        <w:t>;</w:t>
      </w:r>
    </w:p>
    <w:p w14:paraId="37A71B55" w14:textId="4015F16C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Sinais de alerta na gestação e no período neonatal</w:t>
      </w:r>
      <w:r w:rsidR="0051249D">
        <w:rPr>
          <w:rFonts w:ascii="Arial" w:hAnsi="Arial" w:cs="Arial"/>
          <w:sz w:val="24"/>
          <w:szCs w:val="24"/>
        </w:rPr>
        <w:t>;</w:t>
      </w:r>
    </w:p>
    <w:p w14:paraId="20D06319" w14:textId="24DB818C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Mudanças psicoemocionais no período gestacional</w:t>
      </w:r>
      <w:r w:rsidR="0051249D">
        <w:rPr>
          <w:rFonts w:ascii="Arial" w:hAnsi="Arial" w:cs="Arial"/>
          <w:sz w:val="24"/>
          <w:szCs w:val="24"/>
        </w:rPr>
        <w:t>;</w:t>
      </w:r>
    </w:p>
    <w:p w14:paraId="75767A0A" w14:textId="14058C03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Medicações prejudiciais na gestação e riscos da automedicação</w:t>
      </w:r>
      <w:r w:rsidR="0051249D">
        <w:rPr>
          <w:rFonts w:ascii="Arial" w:hAnsi="Arial" w:cs="Arial"/>
          <w:sz w:val="24"/>
          <w:szCs w:val="24"/>
        </w:rPr>
        <w:t>;</w:t>
      </w:r>
    </w:p>
    <w:p w14:paraId="5D34C82B" w14:textId="33D912C0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Depressão gestacional e pós-parto e prevenção contra suicídio</w:t>
      </w:r>
      <w:r w:rsidR="0051249D">
        <w:rPr>
          <w:rFonts w:ascii="Arial" w:hAnsi="Arial" w:cs="Arial"/>
          <w:sz w:val="24"/>
          <w:szCs w:val="24"/>
        </w:rPr>
        <w:t>;</w:t>
      </w:r>
    </w:p>
    <w:p w14:paraId="4CF0013F" w14:textId="29B12A6A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Alimentação</w:t>
      </w:r>
      <w:r w:rsidR="0051249D">
        <w:rPr>
          <w:rFonts w:ascii="Arial" w:hAnsi="Arial" w:cs="Arial"/>
          <w:sz w:val="24"/>
          <w:szCs w:val="24"/>
        </w:rPr>
        <w:t>;</w:t>
      </w:r>
    </w:p>
    <w:p w14:paraId="2E6CAFBF" w14:textId="0CB4F61C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Tabagismo</w:t>
      </w:r>
      <w:r w:rsidR="0051249D">
        <w:rPr>
          <w:rFonts w:ascii="Arial" w:hAnsi="Arial" w:cs="Arial"/>
          <w:sz w:val="24"/>
          <w:szCs w:val="24"/>
        </w:rPr>
        <w:t>;</w:t>
      </w:r>
    </w:p>
    <w:p w14:paraId="1A9EEE68" w14:textId="15523C3C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Sobrepeso e obesidade</w:t>
      </w:r>
      <w:r w:rsidR="0051249D">
        <w:rPr>
          <w:rFonts w:ascii="Arial" w:hAnsi="Arial" w:cs="Arial"/>
          <w:sz w:val="24"/>
          <w:szCs w:val="24"/>
        </w:rPr>
        <w:t>;</w:t>
      </w:r>
    </w:p>
    <w:p w14:paraId="5E2CD236" w14:textId="0EDD75C8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Atividade física</w:t>
      </w:r>
      <w:r w:rsidR="0051249D">
        <w:rPr>
          <w:rFonts w:ascii="Arial" w:hAnsi="Arial" w:cs="Arial"/>
          <w:sz w:val="24"/>
          <w:szCs w:val="24"/>
        </w:rPr>
        <w:t>;</w:t>
      </w:r>
    </w:p>
    <w:p w14:paraId="788957ED" w14:textId="60FC4508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Autoestima e autoimagem</w:t>
      </w:r>
      <w:r w:rsidR="0051249D">
        <w:rPr>
          <w:rFonts w:ascii="Arial" w:hAnsi="Arial" w:cs="Arial"/>
          <w:sz w:val="24"/>
          <w:szCs w:val="24"/>
        </w:rPr>
        <w:t>;</w:t>
      </w:r>
    </w:p>
    <w:p w14:paraId="47FF1808" w14:textId="48F139C5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Vacinação da mãe e do bebê</w:t>
      </w:r>
      <w:r w:rsidR="0051249D">
        <w:rPr>
          <w:rFonts w:ascii="Arial" w:hAnsi="Arial" w:cs="Arial"/>
          <w:sz w:val="24"/>
          <w:szCs w:val="24"/>
        </w:rPr>
        <w:t>;</w:t>
      </w:r>
    </w:p>
    <w:p w14:paraId="2049CB57" w14:textId="694209B0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Trabalho na gestação e organização da rotina para o retorno ao trabalho após o término da licença</w:t>
      </w:r>
      <w:r w:rsidR="0051249D">
        <w:rPr>
          <w:rFonts w:ascii="Arial" w:hAnsi="Arial" w:cs="Arial"/>
          <w:sz w:val="24"/>
          <w:szCs w:val="24"/>
        </w:rPr>
        <w:t>;</w:t>
      </w:r>
    </w:p>
    <w:p w14:paraId="4A0A99AD" w14:textId="257A9DF3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Atividade sexual na gravidez e puerpério</w:t>
      </w:r>
      <w:r w:rsidR="0051249D">
        <w:rPr>
          <w:rFonts w:ascii="Arial" w:hAnsi="Arial" w:cs="Arial"/>
          <w:sz w:val="24"/>
          <w:szCs w:val="24"/>
        </w:rPr>
        <w:t>;</w:t>
      </w:r>
    </w:p>
    <w:p w14:paraId="13B67038" w14:textId="6C0A342A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Riscos do alcoolismo, tabagismo e outras drogas na gestação</w:t>
      </w:r>
      <w:r w:rsidR="0051249D">
        <w:rPr>
          <w:rFonts w:ascii="Arial" w:hAnsi="Arial" w:cs="Arial"/>
          <w:sz w:val="24"/>
          <w:szCs w:val="24"/>
        </w:rPr>
        <w:t>;</w:t>
      </w:r>
    </w:p>
    <w:p w14:paraId="58FBDD2C" w14:textId="5E8014A2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Prevenção das Infecções Sexualmente Transmissíveis</w:t>
      </w:r>
      <w:r w:rsidR="0051249D">
        <w:rPr>
          <w:rFonts w:ascii="Arial" w:hAnsi="Arial" w:cs="Arial"/>
          <w:sz w:val="24"/>
          <w:szCs w:val="24"/>
        </w:rPr>
        <w:t>;</w:t>
      </w:r>
    </w:p>
    <w:p w14:paraId="5160D01A" w14:textId="72A481E9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Prevenção de arboviroses</w:t>
      </w:r>
      <w:r w:rsidR="0051249D">
        <w:rPr>
          <w:rFonts w:ascii="Arial" w:hAnsi="Arial" w:cs="Arial"/>
          <w:sz w:val="24"/>
          <w:szCs w:val="24"/>
        </w:rPr>
        <w:t>;</w:t>
      </w:r>
    </w:p>
    <w:p w14:paraId="0A1C5D99" w14:textId="2C18B989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Acidentes de trânsito</w:t>
      </w:r>
      <w:r w:rsidR="0051249D">
        <w:rPr>
          <w:rFonts w:ascii="Arial" w:hAnsi="Arial" w:cs="Arial"/>
          <w:sz w:val="24"/>
          <w:szCs w:val="24"/>
        </w:rPr>
        <w:t>;</w:t>
      </w:r>
    </w:p>
    <w:p w14:paraId="7D3F7C7D" w14:textId="4B929A34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Prevenção de acidentes domésticos</w:t>
      </w:r>
      <w:r w:rsidR="0051249D">
        <w:rPr>
          <w:rFonts w:ascii="Arial" w:hAnsi="Arial" w:cs="Arial"/>
          <w:sz w:val="24"/>
          <w:szCs w:val="24"/>
        </w:rPr>
        <w:t>;</w:t>
      </w:r>
    </w:p>
    <w:p w14:paraId="0797B350" w14:textId="5232AA23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Vinculação e visita à maternidade</w:t>
      </w:r>
      <w:r w:rsidR="0051249D">
        <w:rPr>
          <w:rFonts w:ascii="Arial" w:hAnsi="Arial" w:cs="Arial"/>
          <w:sz w:val="24"/>
          <w:szCs w:val="24"/>
        </w:rPr>
        <w:t>;</w:t>
      </w:r>
    </w:p>
    <w:p w14:paraId="61C6A6C1" w14:textId="7CB5D41B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Parto: vias de parto e plano de parto</w:t>
      </w:r>
      <w:r w:rsidR="0051249D">
        <w:rPr>
          <w:rFonts w:ascii="Arial" w:hAnsi="Arial" w:cs="Arial"/>
          <w:sz w:val="24"/>
          <w:szCs w:val="24"/>
        </w:rPr>
        <w:t>;</w:t>
      </w:r>
    </w:p>
    <w:p w14:paraId="1CF817C7" w14:textId="66971661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Cuidados puerperais</w:t>
      </w:r>
      <w:r w:rsidR="0051249D">
        <w:rPr>
          <w:rFonts w:ascii="Arial" w:hAnsi="Arial" w:cs="Arial"/>
          <w:sz w:val="24"/>
          <w:szCs w:val="24"/>
        </w:rPr>
        <w:t>;</w:t>
      </w:r>
    </w:p>
    <w:p w14:paraId="74B4E2B7" w14:textId="4D4269C5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Cuidados com o recém-nascido e acompanhamento do crescimento e desenvolvimento do bebê</w:t>
      </w:r>
      <w:r w:rsidR="0051249D">
        <w:rPr>
          <w:rFonts w:ascii="Arial" w:hAnsi="Arial" w:cs="Arial"/>
          <w:sz w:val="24"/>
          <w:szCs w:val="24"/>
        </w:rPr>
        <w:t>;</w:t>
      </w:r>
    </w:p>
    <w:p w14:paraId="5A6A73E0" w14:textId="07E07EF0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Amamentação: vantagens para mãe e bebê; fatores dificultadores e desestimulantes; posicionamento; frequência das mamadas; cuidados pós-mamadas; principais problemas, causas, prevenção e soluções; e ordenha manual e mecânica</w:t>
      </w:r>
      <w:r w:rsidR="0051249D">
        <w:rPr>
          <w:rFonts w:ascii="Arial" w:hAnsi="Arial" w:cs="Arial"/>
          <w:sz w:val="24"/>
          <w:szCs w:val="24"/>
        </w:rPr>
        <w:t>;</w:t>
      </w:r>
    </w:p>
    <w:p w14:paraId="40EC39B5" w14:textId="4A7284E5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Planejamento sexual e reprodutivo</w:t>
      </w:r>
      <w:r w:rsidR="0051249D">
        <w:rPr>
          <w:rFonts w:ascii="Arial" w:hAnsi="Arial" w:cs="Arial"/>
          <w:sz w:val="24"/>
          <w:szCs w:val="24"/>
        </w:rPr>
        <w:t>;</w:t>
      </w:r>
    </w:p>
    <w:p w14:paraId="416EACB8" w14:textId="4AF9D544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Métodos de anticoncepção hormonais, de barreira, cirúrgicos</w:t>
      </w:r>
      <w:r w:rsidR="0051249D">
        <w:rPr>
          <w:rFonts w:ascii="Arial" w:hAnsi="Arial" w:cs="Arial"/>
          <w:sz w:val="24"/>
          <w:szCs w:val="24"/>
        </w:rPr>
        <w:t>;</w:t>
      </w:r>
    </w:p>
    <w:p w14:paraId="4DE4F220" w14:textId="0108D5AC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Fertilidade e infertilidade</w:t>
      </w:r>
      <w:r w:rsidR="0051249D">
        <w:rPr>
          <w:rFonts w:ascii="Arial" w:hAnsi="Arial" w:cs="Arial"/>
          <w:sz w:val="24"/>
          <w:szCs w:val="24"/>
        </w:rPr>
        <w:t>;</w:t>
      </w:r>
    </w:p>
    <w:p w14:paraId="632982F3" w14:textId="6D776ADE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Disfunções sexuais</w:t>
      </w:r>
      <w:r w:rsidR="0051249D">
        <w:rPr>
          <w:rFonts w:ascii="Arial" w:hAnsi="Arial" w:cs="Arial"/>
          <w:sz w:val="24"/>
          <w:szCs w:val="24"/>
        </w:rPr>
        <w:t>;</w:t>
      </w:r>
    </w:p>
    <w:p w14:paraId="4A918F80" w14:textId="194BB1CC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Violência sexual e doméstica</w:t>
      </w:r>
      <w:r w:rsidR="0051249D">
        <w:rPr>
          <w:rFonts w:ascii="Arial" w:hAnsi="Arial" w:cs="Arial"/>
          <w:sz w:val="24"/>
          <w:szCs w:val="24"/>
        </w:rPr>
        <w:t>;</w:t>
      </w:r>
    </w:p>
    <w:p w14:paraId="4D3AF891" w14:textId="07F0AF5C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764CE">
        <w:rPr>
          <w:rFonts w:ascii="Arial" w:hAnsi="Arial" w:cs="Arial"/>
          <w:sz w:val="24"/>
          <w:szCs w:val="24"/>
        </w:rPr>
        <w:lastRenderedPageBreak/>
        <w:t>Vulvovaginites</w:t>
      </w:r>
      <w:proofErr w:type="spellEnd"/>
      <w:r w:rsidR="0051249D">
        <w:rPr>
          <w:rFonts w:ascii="Arial" w:hAnsi="Arial" w:cs="Arial"/>
          <w:sz w:val="24"/>
          <w:szCs w:val="24"/>
        </w:rPr>
        <w:t>;</w:t>
      </w:r>
    </w:p>
    <w:p w14:paraId="6A5EAF0F" w14:textId="37842481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Câncer de colo uterino</w:t>
      </w:r>
      <w:r w:rsidR="0051249D">
        <w:rPr>
          <w:rFonts w:ascii="Arial" w:hAnsi="Arial" w:cs="Arial"/>
          <w:sz w:val="24"/>
          <w:szCs w:val="24"/>
        </w:rPr>
        <w:t>;</w:t>
      </w:r>
    </w:p>
    <w:p w14:paraId="4D6ED13A" w14:textId="637938A9" w:rsidR="004C46CF" w:rsidRPr="003764CE" w:rsidRDefault="004C46CF" w:rsidP="001121A8">
      <w:pPr>
        <w:pStyle w:val="Pargrafoda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Câncer de mama</w:t>
      </w:r>
      <w:r w:rsidR="0051249D">
        <w:rPr>
          <w:rFonts w:ascii="Arial" w:hAnsi="Arial" w:cs="Arial"/>
          <w:sz w:val="24"/>
          <w:szCs w:val="24"/>
        </w:rPr>
        <w:t>.</w:t>
      </w:r>
    </w:p>
    <w:p w14:paraId="14990A8D" w14:textId="50A04029" w:rsidR="001238D6" w:rsidRPr="003764CE" w:rsidRDefault="001238D6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FE4EDBB" w14:textId="7CA241F7" w:rsidR="001238D6" w:rsidRPr="003764CE" w:rsidRDefault="001238D6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Controle da pressão arterial (PA)</w:t>
      </w:r>
    </w:p>
    <w:p w14:paraId="77C99E88" w14:textId="77777777" w:rsidR="001238D6" w:rsidRPr="003764CE" w:rsidRDefault="001238D6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B3E740" w14:textId="77777777" w:rsidR="008D1211" w:rsidRPr="003764CE" w:rsidRDefault="001238D6" w:rsidP="001121A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Recomenda-se a medida da PA em todas as consultas de pré-natal. Conceitua-se hipertensão arterial na gestação a observação de níveis tensionais iguais ou maiores do que 140mmHg de pressão sistólica e iguais ou maiores do que 90mmHg de pressão diastólica, mantidos em medidas repetidas, em condições ideais, em pelo menos três ocasiões. </w:t>
      </w:r>
      <w:r w:rsidR="008D1211" w:rsidRPr="003764CE">
        <w:rPr>
          <w:rFonts w:ascii="Arial" w:hAnsi="Arial" w:cs="Arial"/>
          <w:sz w:val="24"/>
          <w:szCs w:val="24"/>
        </w:rPr>
        <w:tab/>
      </w:r>
      <w:r w:rsidR="008D1211" w:rsidRPr="003764CE">
        <w:rPr>
          <w:rFonts w:ascii="Arial" w:hAnsi="Arial" w:cs="Arial"/>
          <w:sz w:val="24"/>
          <w:szCs w:val="24"/>
        </w:rPr>
        <w:tab/>
      </w:r>
      <w:r w:rsidR="008D1211" w:rsidRPr="003764CE">
        <w:rPr>
          <w:rFonts w:ascii="Arial" w:hAnsi="Arial" w:cs="Arial"/>
          <w:sz w:val="24"/>
          <w:szCs w:val="24"/>
        </w:rPr>
        <w:tab/>
      </w:r>
      <w:r w:rsidR="008D1211" w:rsidRPr="003764CE">
        <w:rPr>
          <w:rFonts w:ascii="Arial" w:hAnsi="Arial" w:cs="Arial"/>
          <w:sz w:val="24"/>
          <w:szCs w:val="24"/>
        </w:rPr>
        <w:tab/>
      </w:r>
      <w:r w:rsidR="008D1211" w:rsidRPr="003764CE">
        <w:rPr>
          <w:rFonts w:ascii="Arial" w:hAnsi="Arial" w:cs="Arial"/>
          <w:sz w:val="24"/>
          <w:szCs w:val="24"/>
        </w:rPr>
        <w:tab/>
      </w:r>
      <w:r w:rsidR="008D1211" w:rsidRPr="003764CE">
        <w:rPr>
          <w:rFonts w:ascii="Arial" w:hAnsi="Arial" w:cs="Arial"/>
          <w:sz w:val="24"/>
          <w:szCs w:val="24"/>
        </w:rPr>
        <w:tab/>
      </w:r>
      <w:r w:rsidR="008D1211" w:rsidRPr="003764CE">
        <w:rPr>
          <w:rFonts w:ascii="Arial" w:hAnsi="Arial" w:cs="Arial"/>
          <w:sz w:val="24"/>
          <w:szCs w:val="24"/>
        </w:rPr>
        <w:tab/>
      </w:r>
      <w:r w:rsidR="008D1211"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>A hipertensão arterial sistêmica (HAS) na gestação é classificada nas seguintes categorias principais:</w:t>
      </w:r>
    </w:p>
    <w:p w14:paraId="1D0D5B60" w14:textId="05AFEBD8" w:rsidR="008D1211" w:rsidRPr="003764CE" w:rsidRDefault="001238D6" w:rsidP="001121A8">
      <w:pPr>
        <w:pStyle w:val="Pargrafoda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Pré-eclâmpsia:</w:t>
      </w:r>
      <w:r w:rsidRPr="003764CE">
        <w:rPr>
          <w:rFonts w:ascii="Arial" w:hAnsi="Arial" w:cs="Arial"/>
          <w:sz w:val="24"/>
          <w:szCs w:val="24"/>
        </w:rPr>
        <w:t xml:space="preserve"> caracterizada pelo aparecimento de HAS e proteinúria (&gt; 300 mg/24h) após a 20ª semana de gestação em mulheres previamente normotensas</w:t>
      </w:r>
      <w:r w:rsidR="00430989">
        <w:rPr>
          <w:rFonts w:ascii="Arial" w:hAnsi="Arial" w:cs="Arial"/>
          <w:sz w:val="24"/>
          <w:szCs w:val="24"/>
        </w:rPr>
        <w:t>.</w:t>
      </w:r>
    </w:p>
    <w:p w14:paraId="07DA8CD5" w14:textId="5A66A68C" w:rsidR="008D1211" w:rsidRPr="003764CE" w:rsidRDefault="001238D6" w:rsidP="001121A8">
      <w:pPr>
        <w:pStyle w:val="Pargrafoda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64CE">
        <w:rPr>
          <w:rFonts w:ascii="Arial" w:hAnsi="Arial" w:cs="Arial"/>
          <w:b/>
          <w:bCs/>
          <w:sz w:val="24"/>
          <w:szCs w:val="24"/>
        </w:rPr>
        <w:t>Eclâmpsia</w:t>
      </w:r>
      <w:proofErr w:type="spellEnd"/>
      <w:r w:rsidRPr="003764CE">
        <w:rPr>
          <w:rFonts w:ascii="Arial" w:hAnsi="Arial" w:cs="Arial"/>
          <w:b/>
          <w:bCs/>
          <w:sz w:val="24"/>
          <w:szCs w:val="24"/>
        </w:rPr>
        <w:t>:</w:t>
      </w:r>
      <w:r w:rsidRPr="003764CE">
        <w:rPr>
          <w:rFonts w:ascii="Arial" w:hAnsi="Arial" w:cs="Arial"/>
          <w:sz w:val="24"/>
          <w:szCs w:val="24"/>
        </w:rPr>
        <w:t xml:space="preserve"> corresponde à pré-eclâmpsia complicada por convulsões</w:t>
      </w:r>
      <w:r w:rsidR="00430989">
        <w:rPr>
          <w:rFonts w:ascii="Arial" w:hAnsi="Arial" w:cs="Arial"/>
          <w:sz w:val="24"/>
          <w:szCs w:val="24"/>
        </w:rPr>
        <w:t>.</w:t>
      </w:r>
    </w:p>
    <w:p w14:paraId="117D58BA" w14:textId="3ED2CAD4" w:rsidR="008D1211" w:rsidRPr="003764CE" w:rsidRDefault="001238D6" w:rsidP="001121A8">
      <w:pPr>
        <w:pStyle w:val="Pargrafoda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 xml:space="preserve"> Pré-eclâmpsia superposta à HAS crônica:</w:t>
      </w:r>
      <w:r w:rsidRPr="003764CE">
        <w:rPr>
          <w:rFonts w:ascii="Arial" w:hAnsi="Arial" w:cs="Arial"/>
          <w:sz w:val="24"/>
          <w:szCs w:val="24"/>
        </w:rPr>
        <w:t xml:space="preserve"> definida pela elevação aguda da PA, à qual se agregam proteinúria, trombocitopenia ou anormalidades da função hepática, em gestantes portadoras de HAS crônica com idade gestacional superior a 20 semanas</w:t>
      </w:r>
      <w:r w:rsidR="00430989">
        <w:rPr>
          <w:rFonts w:ascii="Arial" w:hAnsi="Arial" w:cs="Arial"/>
          <w:sz w:val="24"/>
          <w:szCs w:val="24"/>
        </w:rPr>
        <w:t>.</w:t>
      </w:r>
    </w:p>
    <w:p w14:paraId="62836E48" w14:textId="40EFD4F3" w:rsidR="00F87208" w:rsidRPr="003764CE" w:rsidRDefault="001238D6" w:rsidP="001121A8">
      <w:pPr>
        <w:pStyle w:val="Pargrafoda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Hipertensão arterial sistêmica crônica:</w:t>
      </w:r>
      <w:r w:rsidRPr="003764CE">
        <w:rPr>
          <w:rFonts w:ascii="Arial" w:hAnsi="Arial" w:cs="Arial"/>
          <w:sz w:val="24"/>
          <w:szCs w:val="24"/>
        </w:rPr>
        <w:t xml:space="preserve"> é definida por hipertensão registrada antes da gestação, no período que precede à 20ª semana de gravidez</w:t>
      </w:r>
      <w:r w:rsidR="00430989">
        <w:rPr>
          <w:rFonts w:ascii="Arial" w:hAnsi="Arial" w:cs="Arial"/>
          <w:sz w:val="24"/>
          <w:szCs w:val="24"/>
        </w:rPr>
        <w:t>.</w:t>
      </w:r>
    </w:p>
    <w:p w14:paraId="507832BB" w14:textId="77777777" w:rsidR="0047285F" w:rsidRPr="003764CE" w:rsidRDefault="001238D6" w:rsidP="001121A8">
      <w:pPr>
        <w:pStyle w:val="Pargrafoda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Hipertensão gestacional:</w:t>
      </w:r>
      <w:r w:rsidRPr="003764CE">
        <w:rPr>
          <w:rFonts w:ascii="Arial" w:hAnsi="Arial" w:cs="Arial"/>
          <w:sz w:val="24"/>
          <w:szCs w:val="24"/>
        </w:rPr>
        <w:t xml:space="preserve"> caracterizada por HAS detectada após a 20ª semana, sem proteinúria, podendo ser definida como “transitória” (quando ocorre normalização após o parto) ou “crônica” (quando persistir a hipertensão). </w:t>
      </w:r>
    </w:p>
    <w:p w14:paraId="0C10DDF5" w14:textId="77777777" w:rsidR="0047285F" w:rsidRPr="003764CE" w:rsidRDefault="0047285F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187538F" w14:textId="77777777" w:rsidR="00051751" w:rsidRPr="003764CE" w:rsidRDefault="001238D6" w:rsidP="001121A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As alterações hipertensivas da gestação estão associadas a complicações graves fetais e maternas e a um risco maior de mortalidade materna e perinatal. Nos países em desenvolvimento, a hipertensão gestacional é a principal causa de mortalidade materna, sendo responsável por um grande número de internações em centros de tratamento intensivo.</w:t>
      </w:r>
    </w:p>
    <w:p w14:paraId="7AD1C823" w14:textId="77777777" w:rsidR="00051751" w:rsidRPr="003764CE" w:rsidRDefault="00051751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493AD0" w14:textId="77777777" w:rsidR="00051751" w:rsidRPr="003764CE" w:rsidRDefault="001238D6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Procedimentos recomendados para a medida da pressão arterial:</w:t>
      </w:r>
    </w:p>
    <w:p w14:paraId="0B1D481F" w14:textId="77777777" w:rsidR="00051751" w:rsidRPr="003764CE" w:rsidRDefault="00051751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2E0C030" w14:textId="492EC247" w:rsidR="00E0580A" w:rsidRPr="003764CE" w:rsidRDefault="001238D6" w:rsidP="001121A8">
      <w:pPr>
        <w:pStyle w:val="PargrafodaLista"/>
        <w:numPr>
          <w:ilvl w:val="0"/>
          <w:numId w:val="3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Explique o procedimento à gestante e a deixe em repouso por pelo menos 5 minutos em ambiente calmo. Ela deve ser instruída a não conversar durante </w:t>
      </w:r>
      <w:r w:rsidRPr="003764CE">
        <w:rPr>
          <w:rFonts w:ascii="Arial" w:hAnsi="Arial" w:cs="Arial"/>
          <w:sz w:val="24"/>
          <w:szCs w:val="24"/>
        </w:rPr>
        <w:lastRenderedPageBreak/>
        <w:t>a medida. Possíveis dúvidas devem ser esclarecidas antes ou após o procedimento</w:t>
      </w:r>
      <w:r w:rsidR="00F57828">
        <w:rPr>
          <w:rFonts w:ascii="Arial" w:hAnsi="Arial" w:cs="Arial"/>
          <w:sz w:val="24"/>
          <w:szCs w:val="24"/>
        </w:rPr>
        <w:t>;</w:t>
      </w:r>
    </w:p>
    <w:p w14:paraId="4E968DBE" w14:textId="2691E432" w:rsidR="00E0580A" w:rsidRPr="003764CE" w:rsidRDefault="001238D6" w:rsidP="001121A8">
      <w:pPr>
        <w:pStyle w:val="PargrafodaLista"/>
        <w:numPr>
          <w:ilvl w:val="0"/>
          <w:numId w:val="3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Certifique-se de que ela não está com a bexiga cheia</w:t>
      </w:r>
      <w:r w:rsidR="00E0580A" w:rsidRPr="003764CE">
        <w:rPr>
          <w:rFonts w:ascii="Arial" w:hAnsi="Arial" w:cs="Arial"/>
          <w:sz w:val="24"/>
          <w:szCs w:val="24"/>
        </w:rPr>
        <w:t xml:space="preserve">, </w:t>
      </w:r>
      <w:r w:rsidRPr="003764CE">
        <w:rPr>
          <w:rFonts w:ascii="Arial" w:hAnsi="Arial" w:cs="Arial"/>
          <w:sz w:val="24"/>
          <w:szCs w:val="24"/>
        </w:rPr>
        <w:t>praticou exercícios físicos há pelo menos 60 minutos</w:t>
      </w:r>
      <w:r w:rsidR="00E0580A" w:rsidRPr="003764CE">
        <w:rPr>
          <w:rFonts w:ascii="Arial" w:hAnsi="Arial" w:cs="Arial"/>
          <w:sz w:val="24"/>
          <w:szCs w:val="24"/>
        </w:rPr>
        <w:t xml:space="preserve">, </w:t>
      </w:r>
      <w:r w:rsidRPr="003764CE">
        <w:rPr>
          <w:rFonts w:ascii="Arial" w:hAnsi="Arial" w:cs="Arial"/>
          <w:sz w:val="24"/>
          <w:szCs w:val="24"/>
        </w:rPr>
        <w:t>ingeriu bebidas alcoólicas, café ou alimentos</w:t>
      </w:r>
      <w:r w:rsidR="00E0580A" w:rsidRPr="003764CE">
        <w:rPr>
          <w:rFonts w:ascii="Arial" w:hAnsi="Arial" w:cs="Arial"/>
          <w:sz w:val="24"/>
          <w:szCs w:val="24"/>
        </w:rPr>
        <w:t xml:space="preserve">, </w:t>
      </w:r>
      <w:r w:rsidRPr="003764CE">
        <w:rPr>
          <w:rFonts w:ascii="Arial" w:hAnsi="Arial" w:cs="Arial"/>
          <w:sz w:val="24"/>
          <w:szCs w:val="24"/>
        </w:rPr>
        <w:t>fumou nos 30 minutos anteriores</w:t>
      </w:r>
      <w:r w:rsidR="00F57828">
        <w:rPr>
          <w:rFonts w:ascii="Arial" w:hAnsi="Arial" w:cs="Arial"/>
          <w:sz w:val="24"/>
          <w:szCs w:val="24"/>
        </w:rPr>
        <w:t>;</w:t>
      </w:r>
    </w:p>
    <w:p w14:paraId="0F72DBE3" w14:textId="77777777" w:rsidR="00E46ABF" w:rsidRPr="003764CE" w:rsidRDefault="00E46ABF" w:rsidP="001121A8">
      <w:pPr>
        <w:pStyle w:val="PargrafodaLista"/>
        <w:numPr>
          <w:ilvl w:val="0"/>
          <w:numId w:val="3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D</w:t>
      </w:r>
      <w:r w:rsidR="001238D6" w:rsidRPr="003764CE">
        <w:rPr>
          <w:rFonts w:ascii="Arial" w:hAnsi="Arial" w:cs="Arial"/>
          <w:sz w:val="24"/>
          <w:szCs w:val="24"/>
        </w:rPr>
        <w:t>eve estar na posição sentada, com as pernas descruzadas, com os pés apoiados no chão e o dorso recostado na cadeira e relaxado. O braço deve estar na altura do coração, livre de roupas, apoiado, com a palma da mão voltada para cima e o cotovelo ligeiramente fletido.</w:t>
      </w:r>
    </w:p>
    <w:p w14:paraId="7F05E495" w14:textId="77777777" w:rsidR="00E46ABF" w:rsidRPr="003764CE" w:rsidRDefault="00E46ABF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601FA8F" w14:textId="200EA19E" w:rsidR="00E46ABF" w:rsidRPr="003764CE" w:rsidRDefault="001238D6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Para a medida, após certificar-se de que o esfigmomanômetro esteja calibrado:</w:t>
      </w:r>
    </w:p>
    <w:p w14:paraId="55BDA132" w14:textId="77777777" w:rsidR="00E77101" w:rsidRPr="003764CE" w:rsidRDefault="00E77101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8387E53" w14:textId="302B0D92" w:rsidR="00884ED3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Coloque o manguito, sem deixar folgas, 2 ou 3</w:t>
      </w:r>
      <w:r w:rsidR="000B4343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</w:rPr>
        <w:t>cm acima da fossa cubital</w:t>
      </w:r>
      <w:r w:rsidR="00DC0BB5">
        <w:rPr>
          <w:rFonts w:ascii="Arial" w:hAnsi="Arial" w:cs="Arial"/>
          <w:sz w:val="24"/>
          <w:szCs w:val="24"/>
        </w:rPr>
        <w:t>;</w:t>
      </w:r>
    </w:p>
    <w:p w14:paraId="35709730" w14:textId="41B04FB9" w:rsidR="00CE5DD2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Estime o nível da pressão sistólica pela palpação do pulso radial</w:t>
      </w:r>
      <w:r w:rsidR="00DC0BB5">
        <w:rPr>
          <w:rFonts w:ascii="Arial" w:hAnsi="Arial" w:cs="Arial"/>
          <w:sz w:val="24"/>
          <w:szCs w:val="24"/>
        </w:rPr>
        <w:t>;</w:t>
      </w:r>
    </w:p>
    <w:p w14:paraId="2715DB6E" w14:textId="2D67ABA5" w:rsidR="00CE5DD2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O seu reaparecimento corresponderá à PA sistólica</w:t>
      </w:r>
      <w:r w:rsidR="00DC0BB5">
        <w:rPr>
          <w:rFonts w:ascii="Arial" w:hAnsi="Arial" w:cs="Arial"/>
          <w:sz w:val="24"/>
          <w:szCs w:val="24"/>
        </w:rPr>
        <w:t>;</w:t>
      </w:r>
    </w:p>
    <w:p w14:paraId="51F803CE" w14:textId="4E5BEA71" w:rsidR="00CE5DD2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Palpe a artéria braquial na fossa cubital e coloque </w:t>
      </w:r>
      <w:r w:rsidR="00CE5DD2" w:rsidRPr="003764CE">
        <w:rPr>
          <w:rFonts w:ascii="Arial" w:hAnsi="Arial" w:cs="Arial"/>
          <w:sz w:val="24"/>
          <w:szCs w:val="24"/>
        </w:rPr>
        <w:t xml:space="preserve">o </w:t>
      </w:r>
      <w:r w:rsidRPr="003764CE">
        <w:rPr>
          <w:rFonts w:ascii="Arial" w:hAnsi="Arial" w:cs="Arial"/>
          <w:sz w:val="24"/>
          <w:szCs w:val="24"/>
        </w:rPr>
        <w:t>diafragma do estetoscópio</w:t>
      </w:r>
      <w:r w:rsidR="00CE5DD2"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</w:rPr>
        <w:t>sem compressão excessiva</w:t>
      </w:r>
      <w:r w:rsidR="00DC0BB5">
        <w:rPr>
          <w:rFonts w:ascii="Arial" w:hAnsi="Arial" w:cs="Arial"/>
          <w:sz w:val="24"/>
          <w:szCs w:val="24"/>
        </w:rPr>
        <w:t>;</w:t>
      </w:r>
    </w:p>
    <w:p w14:paraId="62E8F621" w14:textId="5AAE46B4" w:rsidR="00967ED7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Infle o equipamento até ultrapassar 20 a 30mmHg do nível estimado da pressão sistólica obtido pela palpação</w:t>
      </w:r>
      <w:r w:rsidR="00DC0BB5">
        <w:rPr>
          <w:rFonts w:ascii="Arial" w:hAnsi="Arial" w:cs="Arial"/>
          <w:sz w:val="24"/>
          <w:szCs w:val="24"/>
        </w:rPr>
        <w:t>;</w:t>
      </w:r>
    </w:p>
    <w:p w14:paraId="196BC7AF" w14:textId="79A9F75C" w:rsidR="00967ED7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Proceda à deflação lentamente</w:t>
      </w:r>
      <w:r w:rsidR="00DC0BB5">
        <w:rPr>
          <w:rFonts w:ascii="Arial" w:hAnsi="Arial" w:cs="Arial"/>
          <w:sz w:val="24"/>
          <w:szCs w:val="24"/>
        </w:rPr>
        <w:t>;</w:t>
      </w:r>
    </w:p>
    <w:p w14:paraId="63F1E992" w14:textId="4B28E1DA" w:rsidR="00967ED7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Determine a pressão sistólica pela ausculta do primeiro som, que é em geral fraco, seguido de batidas regulares, e depois aumente ligeiramente a velocidade de deflação</w:t>
      </w:r>
      <w:r w:rsidR="00DC0BB5">
        <w:rPr>
          <w:rFonts w:ascii="Arial" w:hAnsi="Arial" w:cs="Arial"/>
          <w:sz w:val="24"/>
          <w:szCs w:val="24"/>
        </w:rPr>
        <w:t>;</w:t>
      </w:r>
    </w:p>
    <w:p w14:paraId="44A1CD42" w14:textId="4B2994D9" w:rsidR="00967ED7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Determine a pressão diastólica no desaparecimento dos sons</w:t>
      </w:r>
      <w:r w:rsidR="00DC0BB5">
        <w:rPr>
          <w:rFonts w:ascii="Arial" w:hAnsi="Arial" w:cs="Arial"/>
          <w:sz w:val="24"/>
          <w:szCs w:val="24"/>
        </w:rPr>
        <w:t>;</w:t>
      </w:r>
    </w:p>
    <w:p w14:paraId="485FE373" w14:textId="59A9E4B5" w:rsidR="00967ED7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Sugere-se esperar em torno de um minuto para nova medida, embora este aspecto seja controverso</w:t>
      </w:r>
      <w:r w:rsidR="00DC0BB5">
        <w:rPr>
          <w:rFonts w:ascii="Arial" w:hAnsi="Arial" w:cs="Arial"/>
          <w:sz w:val="24"/>
          <w:szCs w:val="24"/>
        </w:rPr>
        <w:t>;</w:t>
      </w:r>
    </w:p>
    <w:p w14:paraId="7F182A02" w14:textId="5648DE0C" w:rsidR="00967ED7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Informe os valores de pressões arteriais obtidos para a paciente</w:t>
      </w:r>
      <w:r w:rsidR="00DC0BB5">
        <w:rPr>
          <w:rFonts w:ascii="Arial" w:hAnsi="Arial" w:cs="Arial"/>
          <w:sz w:val="24"/>
          <w:szCs w:val="24"/>
        </w:rPr>
        <w:t>;</w:t>
      </w:r>
    </w:p>
    <w:p w14:paraId="369BD7DC" w14:textId="77777777" w:rsidR="00967ED7" w:rsidRPr="003764CE" w:rsidRDefault="001238D6" w:rsidP="00DC0BB5">
      <w:pPr>
        <w:pStyle w:val="PargrafodaLista"/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Anote os valores exatos sem “arredondamentos” e o braço em que a pressão arterial foi medida.</w:t>
      </w:r>
    </w:p>
    <w:p w14:paraId="11E282FB" w14:textId="77777777" w:rsidR="007160B9" w:rsidRPr="003764CE" w:rsidRDefault="007160B9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C51E3BB" w14:textId="77777777" w:rsidR="007160B9" w:rsidRPr="003764CE" w:rsidRDefault="001238D6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Avaliação da pressão arterial em gestantes</w:t>
      </w:r>
      <w:r w:rsidR="007160B9" w:rsidRPr="003764CE">
        <w:rPr>
          <w:rFonts w:ascii="Arial" w:hAnsi="Arial" w:cs="Arial"/>
          <w:sz w:val="24"/>
          <w:szCs w:val="24"/>
        </w:rPr>
        <w:t>:</w:t>
      </w:r>
    </w:p>
    <w:p w14:paraId="73AA7013" w14:textId="04B41EEA" w:rsidR="007160B9" w:rsidRPr="003764CE" w:rsidRDefault="007160B9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4864"/>
      </w:tblGrid>
      <w:tr w:rsidR="007160B9" w:rsidRPr="003764CE" w14:paraId="32431F35" w14:textId="77777777" w:rsidTr="00576AE5">
        <w:tc>
          <w:tcPr>
            <w:tcW w:w="4111" w:type="dxa"/>
          </w:tcPr>
          <w:p w14:paraId="53676229" w14:textId="64264B15" w:rsidR="007160B9" w:rsidRPr="003764CE" w:rsidRDefault="007160B9" w:rsidP="001121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Achados</w:t>
            </w:r>
          </w:p>
        </w:tc>
        <w:tc>
          <w:tcPr>
            <w:tcW w:w="4864" w:type="dxa"/>
          </w:tcPr>
          <w:p w14:paraId="402DA5EC" w14:textId="629964D8" w:rsidR="007160B9" w:rsidRPr="003764CE" w:rsidRDefault="007160B9" w:rsidP="001121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Condutas</w:t>
            </w:r>
          </w:p>
        </w:tc>
      </w:tr>
      <w:tr w:rsidR="007160B9" w:rsidRPr="003764CE" w14:paraId="0215B521" w14:textId="77777777" w:rsidTr="00576AE5">
        <w:tc>
          <w:tcPr>
            <w:tcW w:w="4111" w:type="dxa"/>
          </w:tcPr>
          <w:p w14:paraId="4FF09A1F" w14:textId="77777777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 xml:space="preserve">Níveis de PA conhecidos e normais antes da gestação: </w:t>
            </w:r>
          </w:p>
          <w:p w14:paraId="5411113D" w14:textId="61CE5DC8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Manutenção dos mesmos níveis de PA.</w:t>
            </w:r>
          </w:p>
        </w:tc>
        <w:tc>
          <w:tcPr>
            <w:tcW w:w="4864" w:type="dxa"/>
          </w:tcPr>
          <w:p w14:paraId="5E507FE2" w14:textId="77777777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Níveis tensionais normais:</w:t>
            </w:r>
          </w:p>
          <w:p w14:paraId="7A39FE91" w14:textId="77777777" w:rsidR="007160B9" w:rsidRPr="003764CE" w:rsidRDefault="007160B9" w:rsidP="001121A8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Mantenha o calendário habitual;</w:t>
            </w:r>
          </w:p>
          <w:p w14:paraId="23F0815E" w14:textId="77777777" w:rsidR="007160B9" w:rsidRPr="003764CE" w:rsidRDefault="007160B9" w:rsidP="001121A8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Cuide da alimentação;</w:t>
            </w:r>
          </w:p>
          <w:p w14:paraId="2DCF3AF6" w14:textId="76BB84D9" w:rsidR="007160B9" w:rsidRPr="003764CE" w:rsidRDefault="007160B9" w:rsidP="001121A8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Pratique atividade física.</w:t>
            </w:r>
          </w:p>
        </w:tc>
      </w:tr>
      <w:tr w:rsidR="007160B9" w:rsidRPr="003764CE" w14:paraId="4496B24C" w14:textId="77777777" w:rsidTr="00576AE5">
        <w:tc>
          <w:tcPr>
            <w:tcW w:w="4111" w:type="dxa"/>
          </w:tcPr>
          <w:p w14:paraId="2D486654" w14:textId="77777777" w:rsidR="00576AE5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 xml:space="preserve">Níveis de PA desconhecidos antes da gestação: </w:t>
            </w:r>
          </w:p>
          <w:p w14:paraId="15D26A97" w14:textId="26FC0494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Valores da pressão &lt; 140/90mmHg.</w:t>
            </w:r>
          </w:p>
        </w:tc>
        <w:tc>
          <w:tcPr>
            <w:tcW w:w="4864" w:type="dxa"/>
          </w:tcPr>
          <w:p w14:paraId="2CD6DE85" w14:textId="77777777" w:rsidR="00576AE5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Considere o aumento dos níveis tensionais em relação aos níveis anteriores à gestação:</w:t>
            </w:r>
          </w:p>
          <w:p w14:paraId="735AD8F9" w14:textId="77777777" w:rsidR="00576AE5" w:rsidRPr="003764CE" w:rsidRDefault="007160B9" w:rsidP="001121A8">
            <w:pPr>
              <w:pStyle w:val="Pargrafoda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Diminua a ingestão de sal;</w:t>
            </w:r>
          </w:p>
          <w:p w14:paraId="3FFA25B9" w14:textId="77777777" w:rsidR="00576AE5" w:rsidRPr="003764CE" w:rsidRDefault="007160B9" w:rsidP="001121A8">
            <w:pPr>
              <w:pStyle w:val="Pargrafoda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lastRenderedPageBreak/>
              <w:t>Aumente a ingestão hídrica</w:t>
            </w:r>
            <w:r w:rsidR="00576AE5" w:rsidRPr="003764CE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444FCDCB" w14:textId="66AE22CF" w:rsidR="007160B9" w:rsidRPr="003764CE" w:rsidRDefault="007160B9" w:rsidP="001121A8">
            <w:pPr>
              <w:pStyle w:val="Pargrafoda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Pratique atividade física</w:t>
            </w:r>
            <w:r w:rsidR="00576AE5" w:rsidRPr="003764C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160B9" w:rsidRPr="003764CE" w14:paraId="72C2C346" w14:textId="77777777" w:rsidTr="00576AE5">
        <w:tc>
          <w:tcPr>
            <w:tcW w:w="4111" w:type="dxa"/>
          </w:tcPr>
          <w:p w14:paraId="6442E75F" w14:textId="1BB5A363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lastRenderedPageBreak/>
              <w:t>Níveis de PA conhecidos e normais antes da gestação: Aumento da PA, mantendo nível &lt; 140/90mmHg.</w:t>
            </w:r>
          </w:p>
        </w:tc>
        <w:tc>
          <w:tcPr>
            <w:tcW w:w="4864" w:type="dxa"/>
          </w:tcPr>
          <w:p w14:paraId="1342FCBE" w14:textId="77777777" w:rsidR="00576AE5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Sinal de alerta:</w:t>
            </w:r>
          </w:p>
          <w:p w14:paraId="19C94D52" w14:textId="77777777" w:rsidR="00576AE5" w:rsidRPr="003764CE" w:rsidRDefault="007160B9" w:rsidP="001121A8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Diminua a ingestão de sal;</w:t>
            </w:r>
          </w:p>
          <w:p w14:paraId="5A0FBD99" w14:textId="77777777" w:rsidR="00576AE5" w:rsidRPr="003764CE" w:rsidRDefault="007160B9" w:rsidP="001121A8">
            <w:pPr>
              <w:pStyle w:val="PargrafodaLista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Aumente a ingestão hídrica;</w:t>
            </w:r>
          </w:p>
          <w:p w14:paraId="0A11B040" w14:textId="77777777" w:rsidR="00576AE5" w:rsidRPr="003764CE" w:rsidRDefault="007160B9" w:rsidP="001121A8">
            <w:pPr>
              <w:pStyle w:val="PargrafodaLista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Pratique atividade física</w:t>
            </w:r>
            <w:r w:rsidR="00576AE5" w:rsidRPr="003764CE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75B31893" w14:textId="29D5CC77" w:rsidR="007160B9" w:rsidRPr="003764CE" w:rsidRDefault="007160B9" w:rsidP="001121A8">
            <w:pPr>
              <w:pStyle w:val="PargrafodaLista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Agende controles mais próximos.</w:t>
            </w:r>
          </w:p>
        </w:tc>
      </w:tr>
      <w:tr w:rsidR="007160B9" w:rsidRPr="003764CE" w14:paraId="0C0B4B70" w14:textId="77777777" w:rsidTr="00576AE5">
        <w:tc>
          <w:tcPr>
            <w:tcW w:w="4111" w:type="dxa"/>
          </w:tcPr>
          <w:p w14:paraId="34CA48A5" w14:textId="75A5BC1A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Níveis de PA conhecidos ou desconhecidos antes da gestação: Valores da PA &gt; 140/90mmHg e &lt; 160/110, sem sintomas e sem ganho ponderal maior do que 500g semanais.</w:t>
            </w:r>
          </w:p>
        </w:tc>
        <w:tc>
          <w:tcPr>
            <w:tcW w:w="4864" w:type="dxa"/>
          </w:tcPr>
          <w:p w14:paraId="536ECC00" w14:textId="77777777" w:rsidR="003055E3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Considere HAS na gestação:</w:t>
            </w:r>
          </w:p>
          <w:p w14:paraId="31C0069A" w14:textId="77777777" w:rsidR="003055E3" w:rsidRPr="003764CE" w:rsidRDefault="007160B9" w:rsidP="001121A8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Atente para a possibilidade de erro de cálculo da idade gestacional (IG);</w:t>
            </w:r>
          </w:p>
          <w:p w14:paraId="714313F6" w14:textId="77777777" w:rsidR="003055E3" w:rsidRPr="003764CE" w:rsidRDefault="007160B9" w:rsidP="001121A8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Realize proteinúria;</w:t>
            </w:r>
          </w:p>
          <w:p w14:paraId="2EDF7BFB" w14:textId="77777777" w:rsidR="003055E3" w:rsidRPr="003764CE" w:rsidRDefault="007160B9" w:rsidP="001121A8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 xml:space="preserve">A gestante deve ser vista pelo médico da unidade e deve ser avaliada a possibilidade de polidrâmnio, macrossomia, gravidez gemelar, mola </w:t>
            </w:r>
            <w:proofErr w:type="spellStart"/>
            <w:r w:rsidRPr="003764CE">
              <w:rPr>
                <w:rFonts w:ascii="Arial" w:hAnsi="Arial" w:cs="Arial"/>
                <w:sz w:val="24"/>
                <w:szCs w:val="24"/>
              </w:rPr>
              <w:t>hidatiforme</w:t>
            </w:r>
            <w:proofErr w:type="spellEnd"/>
            <w:r w:rsidRPr="003764CE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33A90A7" w14:textId="77777777" w:rsidR="003055E3" w:rsidRPr="003764CE" w:rsidRDefault="007160B9" w:rsidP="001121A8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Solicite ultrassonografia, se possível;</w:t>
            </w:r>
          </w:p>
          <w:p w14:paraId="4F51B14A" w14:textId="74C34BA9" w:rsidR="007160B9" w:rsidRPr="003764CE" w:rsidRDefault="007160B9" w:rsidP="001121A8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Caso permaneça dúvida, marque retorno em 15 dias para reavaliação ou, se possível, faça o encaminhamento da gestante para o serviço de alto risco.</w:t>
            </w:r>
          </w:p>
        </w:tc>
      </w:tr>
      <w:tr w:rsidR="007160B9" w:rsidRPr="003764CE" w14:paraId="41A64D52" w14:textId="77777777" w:rsidTr="00576AE5">
        <w:tc>
          <w:tcPr>
            <w:tcW w:w="4111" w:type="dxa"/>
          </w:tcPr>
          <w:p w14:paraId="2859BC37" w14:textId="775655CA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 xml:space="preserve">Níveis de PA conhecidos ou desconhecidos antes da gestação: Valores de PA &gt; 140/90mmHg, proteinúria (teste rápido) positiva e/ou com sintomas clínicos (cefaleia, epigastralgia, escotomas, reflexos </w:t>
            </w:r>
            <w:proofErr w:type="spellStart"/>
            <w:r w:rsidRPr="003764CE">
              <w:rPr>
                <w:rFonts w:ascii="Arial" w:hAnsi="Arial" w:cs="Arial"/>
                <w:sz w:val="24"/>
                <w:szCs w:val="24"/>
              </w:rPr>
              <w:t>tendíneos</w:t>
            </w:r>
            <w:proofErr w:type="spellEnd"/>
            <w:r w:rsidRPr="003764CE">
              <w:rPr>
                <w:rFonts w:ascii="Arial" w:hAnsi="Arial" w:cs="Arial"/>
                <w:sz w:val="24"/>
                <w:szCs w:val="24"/>
              </w:rPr>
              <w:t xml:space="preserve"> aumentados) ou paciente assintomática, porém com níveis de PA &gt; 160/110mmHg.</w:t>
            </w:r>
          </w:p>
        </w:tc>
        <w:tc>
          <w:tcPr>
            <w:tcW w:w="4864" w:type="dxa"/>
          </w:tcPr>
          <w:p w14:paraId="470FBAB8" w14:textId="77777777" w:rsidR="003055E3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Paciente com suspeita de pré-eclâmpsia grave:</w:t>
            </w:r>
          </w:p>
          <w:p w14:paraId="15964A1F" w14:textId="309A745F" w:rsidR="007160B9" w:rsidRPr="003764CE" w:rsidRDefault="007160B9" w:rsidP="001121A8">
            <w:pPr>
              <w:pStyle w:val="PargrafodaLista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Deve-se referir imediatamente a gestante ao pré-natal de alto risco e/ou à unidade de referência hospitalar.</w:t>
            </w:r>
          </w:p>
        </w:tc>
      </w:tr>
      <w:tr w:rsidR="007160B9" w:rsidRPr="003764CE" w14:paraId="7404BB93" w14:textId="77777777" w:rsidTr="00576AE5">
        <w:tc>
          <w:tcPr>
            <w:tcW w:w="4111" w:type="dxa"/>
          </w:tcPr>
          <w:p w14:paraId="23F11643" w14:textId="1A19FA17" w:rsidR="007160B9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Paciente com hipertensão arterial crônica, moderada ou grave, ou em uso de medicação anti-hipertensiva.</w:t>
            </w:r>
          </w:p>
        </w:tc>
        <w:tc>
          <w:tcPr>
            <w:tcW w:w="4864" w:type="dxa"/>
          </w:tcPr>
          <w:p w14:paraId="4BCD470B" w14:textId="77777777" w:rsidR="003055E3" w:rsidRPr="003764CE" w:rsidRDefault="007160B9" w:rsidP="00112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Paciente de risco:</w:t>
            </w:r>
          </w:p>
          <w:p w14:paraId="72EFC926" w14:textId="2A19D65E" w:rsidR="007160B9" w:rsidRPr="003764CE" w:rsidRDefault="007160B9" w:rsidP="001121A8">
            <w:pPr>
              <w:pStyle w:val="PargrafodaLista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Deve-se referir a gestante ao pré-natal de alto risco.</w:t>
            </w:r>
          </w:p>
        </w:tc>
      </w:tr>
    </w:tbl>
    <w:p w14:paraId="6BD6F005" w14:textId="77777777" w:rsidR="000B4343" w:rsidRDefault="000B4343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4C830C5" w14:textId="7EB47419" w:rsidR="004528CE" w:rsidRPr="003764CE" w:rsidRDefault="004528CE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Obs.: O acompanhamento da PA deve ser avaliado em conjunto com o ganho de peso súbito e/ou a presença de edema, principalmente a partir da 24ª semana. Mulheres com ganho de peso superior a 500g por semana, mesmo sem aumento da pressão arterial, devem ter seus retornos antecipados, considerando-se maior risco de pré-eclâmpsia.</w:t>
      </w:r>
    </w:p>
    <w:p w14:paraId="1257E203" w14:textId="77777777" w:rsidR="004528CE" w:rsidRPr="003764CE" w:rsidRDefault="004528CE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96178C" w14:textId="77777777" w:rsidR="000B4343" w:rsidRDefault="000B4343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37FB1E" w14:textId="77777777" w:rsidR="000B4343" w:rsidRDefault="000B4343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05147E" w14:textId="33124042" w:rsidR="00D3762C" w:rsidRPr="003764CE" w:rsidRDefault="004528CE" w:rsidP="001121A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lastRenderedPageBreak/>
        <w:t>Palpação obstétrica e medida da altura uterina (AU)</w:t>
      </w:r>
    </w:p>
    <w:p w14:paraId="07B003EE" w14:textId="77777777" w:rsidR="00D3762C" w:rsidRPr="003764CE" w:rsidRDefault="00D3762C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9A33019" w14:textId="77777777" w:rsidR="00D3762C" w:rsidRPr="003764CE" w:rsidRDefault="004528CE" w:rsidP="001121A8">
      <w:pPr>
        <w:pStyle w:val="PargrafodaLista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Identificar o crescimento fetal;</w:t>
      </w:r>
    </w:p>
    <w:p w14:paraId="3D2F4697" w14:textId="77777777" w:rsidR="00D3762C" w:rsidRPr="003764CE" w:rsidRDefault="004528CE" w:rsidP="001121A8">
      <w:pPr>
        <w:pStyle w:val="PargrafodaLista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Diagnosticar os desvios da normalidade a partir da relação entre a altura uterina e a idade gestacional; </w:t>
      </w:r>
    </w:p>
    <w:p w14:paraId="0A696A32" w14:textId="77777777" w:rsidR="00D3762C" w:rsidRPr="003764CE" w:rsidRDefault="004528CE" w:rsidP="001121A8">
      <w:pPr>
        <w:pStyle w:val="PargrafodaLista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Identificar a situação e a apresentação fetal.</w:t>
      </w:r>
    </w:p>
    <w:p w14:paraId="3D6BCF70" w14:textId="77777777" w:rsidR="00D3762C" w:rsidRPr="003764CE" w:rsidRDefault="00D3762C" w:rsidP="001121A8">
      <w:pPr>
        <w:spacing w:line="24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4298761B" w14:textId="2DF3BCE4" w:rsidR="00583162" w:rsidRPr="003764CE" w:rsidRDefault="004528CE" w:rsidP="001121A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A palpação obstétrica deve ser realizada antes da medida da altura uterina. Ela deve iniciar</w:t>
      </w:r>
      <w:r w:rsidR="00D3762C" w:rsidRPr="00175F2A">
        <w:rPr>
          <w:rFonts w:ascii="Arial" w:hAnsi="Arial" w:cs="Arial"/>
          <w:sz w:val="24"/>
          <w:szCs w:val="24"/>
        </w:rPr>
        <w:t>-</w:t>
      </w:r>
      <w:r w:rsidRPr="00175F2A">
        <w:rPr>
          <w:rFonts w:ascii="Arial" w:hAnsi="Arial" w:cs="Arial"/>
          <w:sz w:val="24"/>
          <w:szCs w:val="24"/>
        </w:rPr>
        <w:t xml:space="preserve">se pela delimitação do fundo uterino, bem como de todo o contorno da superfície uterina (este procedimento reduz o risco de erro da medida da altura uterina). A identificação da situação e da apresentação fetal é feita por meio da palpação obstétrica, procurando-se identificar os polos cefálico e pélvico e o dorso fetal, facilmente identificados a partir do terceiro trimestre. </w:t>
      </w:r>
      <w:r w:rsidRPr="003764CE">
        <w:rPr>
          <w:rFonts w:ascii="Arial" w:hAnsi="Arial" w:cs="Arial"/>
          <w:sz w:val="24"/>
          <w:szCs w:val="24"/>
        </w:rPr>
        <w:t xml:space="preserve">Pode-se, ainda, estimar a quantidade de líquido amniótico. A percepção materna e a constatação objetiva de movimentos fetais, além do crescimento uterino, são sinais de boa vitalidade fetal. </w:t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="00583162"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>Técnica para palpação abdominal (Manobras de Leopold):</w:t>
      </w:r>
      <w:r w:rsidR="00583162" w:rsidRPr="003764CE">
        <w:rPr>
          <w:rFonts w:ascii="Arial" w:hAnsi="Arial" w:cs="Arial"/>
          <w:sz w:val="24"/>
          <w:szCs w:val="24"/>
        </w:rPr>
        <w:t xml:space="preserve"> c</w:t>
      </w:r>
      <w:r w:rsidRPr="003764CE">
        <w:rPr>
          <w:rFonts w:ascii="Arial" w:hAnsi="Arial" w:cs="Arial"/>
          <w:sz w:val="24"/>
          <w:szCs w:val="24"/>
        </w:rPr>
        <w:t>onsiste em um método palpatório do abdome materno em 4 passos:</w:t>
      </w:r>
    </w:p>
    <w:p w14:paraId="564FFB02" w14:textId="77777777" w:rsidR="00583162" w:rsidRPr="003764CE" w:rsidRDefault="00583162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44AB74C" w14:textId="7B84FB28" w:rsidR="00583162" w:rsidRPr="00175F2A" w:rsidRDefault="004528CE" w:rsidP="00175F2A">
      <w:pPr>
        <w:pStyle w:val="PargrafodaLista"/>
        <w:numPr>
          <w:ilvl w:val="0"/>
          <w:numId w:val="3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Delimite o fundo do útero com ambas as mãos e reconheça a parte fetal que o ocupa;</w:t>
      </w:r>
    </w:p>
    <w:p w14:paraId="69B09C84" w14:textId="77777777" w:rsidR="00583162" w:rsidRPr="003764CE" w:rsidRDefault="004528CE" w:rsidP="001121A8">
      <w:pPr>
        <w:pStyle w:val="PargrafodaLista"/>
        <w:numPr>
          <w:ilvl w:val="0"/>
          <w:numId w:val="3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Deslize as mãos do fundo uterino até o polo inferior do útero, procurando sentir o dorso e as pequenas partes do feto;</w:t>
      </w:r>
    </w:p>
    <w:p w14:paraId="557EB2D4" w14:textId="77777777" w:rsidR="00583162" w:rsidRPr="003764CE" w:rsidRDefault="004528CE" w:rsidP="001121A8">
      <w:pPr>
        <w:pStyle w:val="PargrafodaLista"/>
        <w:numPr>
          <w:ilvl w:val="0"/>
          <w:numId w:val="3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Explore a mobilidade do polo, que se apresenta no estreito superior pélvico;</w:t>
      </w:r>
    </w:p>
    <w:p w14:paraId="40F35395" w14:textId="21E8201D" w:rsidR="007160B9" w:rsidRPr="003764CE" w:rsidRDefault="004528CE" w:rsidP="001121A8">
      <w:pPr>
        <w:pStyle w:val="PargrafodaLista"/>
        <w:numPr>
          <w:ilvl w:val="0"/>
          <w:numId w:val="3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Determine a situação fetal, colocando as mãos sobre as fossas ilíacas, deslizando-as em direção à escava pélvica e abarcando o polo fetal, que se apresenta. As situações que podem ser encontradas são: longitudinal (apresentação cefálica e pélvica), transversa (apresentação </w:t>
      </w:r>
      <w:proofErr w:type="spellStart"/>
      <w:r w:rsidRPr="003764CE">
        <w:rPr>
          <w:rFonts w:ascii="Arial" w:hAnsi="Arial" w:cs="Arial"/>
          <w:sz w:val="24"/>
          <w:szCs w:val="24"/>
        </w:rPr>
        <w:t>córmica</w:t>
      </w:r>
      <w:proofErr w:type="spellEnd"/>
      <w:r w:rsidRPr="003764CE">
        <w:rPr>
          <w:rFonts w:ascii="Arial" w:hAnsi="Arial" w:cs="Arial"/>
          <w:sz w:val="24"/>
          <w:szCs w:val="24"/>
        </w:rPr>
        <w:t>) e oblíquas.</w:t>
      </w:r>
    </w:p>
    <w:p w14:paraId="3F95EFC2" w14:textId="3664EF65" w:rsidR="007160B9" w:rsidRPr="003764CE" w:rsidRDefault="007160B9" w:rsidP="001121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6A6685A" w14:textId="517414B5" w:rsidR="00A87FB0" w:rsidRPr="003764CE" w:rsidRDefault="00CB4D27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5312FC" wp14:editId="5FDA36C5">
            <wp:extent cx="5029200" cy="2085975"/>
            <wp:effectExtent l="0" t="0" r="0" b="9525"/>
            <wp:docPr id="6" name="Imagem 6" descr="Questões de Concurso sobre Manobras de Leopold de 2023 | Gran Quest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ões de Concurso sobre Manobras de Leopold de 2023 | Gran Questõ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20D6" w14:textId="69FCB6E9" w:rsidR="00A87FB0" w:rsidRPr="003764CE" w:rsidRDefault="00A87FB0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lastRenderedPageBreak/>
        <w:t xml:space="preserve">O feto pode estar em situação longitudinal (mais comum) ou transversa. A situação transversa reduz a medida de altura uterina, podendo falsear sua relação com a idade gestacional. As apresentações mais frequentes são </w:t>
      </w:r>
      <w:proofErr w:type="gramStart"/>
      <w:r w:rsidRPr="003764CE">
        <w:rPr>
          <w:rFonts w:ascii="Arial" w:hAnsi="Arial" w:cs="Arial"/>
          <w:sz w:val="24"/>
          <w:szCs w:val="24"/>
        </w:rPr>
        <w:t>a cefálica e a pélvica</w:t>
      </w:r>
      <w:proofErr w:type="gramEnd"/>
      <w:r w:rsidRPr="003764CE">
        <w:rPr>
          <w:rFonts w:ascii="Arial" w:hAnsi="Arial" w:cs="Arial"/>
          <w:sz w:val="24"/>
          <w:szCs w:val="24"/>
        </w:rPr>
        <w:t>.</w:t>
      </w:r>
    </w:p>
    <w:p w14:paraId="7C1EEF86" w14:textId="77777777" w:rsidR="00175F2A" w:rsidRDefault="00175F2A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BA2AD3" w14:textId="6D4B483B" w:rsidR="00A87FB0" w:rsidRPr="003764CE" w:rsidRDefault="00A87FB0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Manobras de palpação da situação fetal</w:t>
      </w:r>
    </w:p>
    <w:p w14:paraId="0B390CD1" w14:textId="2B332826" w:rsidR="00C4323B" w:rsidRPr="003764CE" w:rsidRDefault="008F0A78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0152474" wp14:editId="671762A6">
            <wp:extent cx="3952212" cy="2676525"/>
            <wp:effectExtent l="0" t="0" r="0" b="0"/>
            <wp:docPr id="8" name="Imagem 8" descr="Posição Fetal e Apresentação Fetal: um guia para gráv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ção Fetal e Apresentação Fetal: um guia para grávid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77" cy="26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1BD8" w14:textId="0F905A68" w:rsidR="004D6E6C" w:rsidRPr="003764CE" w:rsidRDefault="008F0A78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A2C2F82" wp14:editId="015BA83F">
            <wp:extent cx="4076700" cy="2286000"/>
            <wp:effectExtent l="0" t="0" r="0" b="0"/>
            <wp:docPr id="10" name="Imagem 10" descr="Quando o bebê vai encaixar? | Fetalmed Medicina Fetal Curit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ando o bebê vai encaixar? | Fetalmed Medicina Fetal Curiti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71D1" w14:textId="77777777" w:rsidR="00175F2A" w:rsidRDefault="00175F2A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CC06E66" w14:textId="3452331B" w:rsidR="004D6E6C" w:rsidRPr="003764CE" w:rsidRDefault="00911AAE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 xml:space="preserve">A situação transversa e a apresentação pélvica, podem significar risco no momento do parto. Nestas condições, a mulher deve ser referida para a unidade hospitalar de referência que tenha condições de atender caso de </w:t>
      </w:r>
      <w:proofErr w:type="spellStart"/>
      <w:r w:rsidRPr="003764CE">
        <w:rPr>
          <w:rFonts w:ascii="Arial" w:hAnsi="Arial" w:cs="Arial"/>
          <w:sz w:val="24"/>
          <w:szCs w:val="24"/>
        </w:rPr>
        <w:t>distócia</w:t>
      </w:r>
      <w:proofErr w:type="spellEnd"/>
      <w:r w:rsidRPr="003764CE">
        <w:rPr>
          <w:rFonts w:ascii="Arial" w:hAnsi="Arial" w:cs="Arial"/>
          <w:sz w:val="24"/>
          <w:szCs w:val="24"/>
        </w:rPr>
        <w:t>.</w:t>
      </w:r>
    </w:p>
    <w:p w14:paraId="25A52FDA" w14:textId="77777777" w:rsidR="00175F2A" w:rsidRDefault="00175F2A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F9224C0" w14:textId="77777777" w:rsidR="00175F2A" w:rsidRDefault="00175F2A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5292AD3" w14:textId="4D2996FC" w:rsidR="00911AAE" w:rsidRPr="00175F2A" w:rsidRDefault="00911AAE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75F2A">
        <w:rPr>
          <w:rFonts w:ascii="Arial" w:hAnsi="Arial" w:cs="Arial"/>
          <w:b/>
          <w:bCs/>
          <w:sz w:val="24"/>
          <w:szCs w:val="24"/>
        </w:rPr>
        <w:lastRenderedPageBreak/>
        <w:t>Medida da altura uterina (AU):</w:t>
      </w:r>
    </w:p>
    <w:p w14:paraId="20F1C29E" w14:textId="77777777" w:rsidR="009C5B03" w:rsidRPr="00175F2A" w:rsidRDefault="009C5B0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EA8EC6" w14:textId="77777777" w:rsidR="00B21EFC" w:rsidRPr="003764CE" w:rsidRDefault="00911AAE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Visa o acompanhamento do crescimento fetal e à detecção precoce de alterações. Use como indicador a medida da altura uterina e sua relação com o número de semanas de gestação.</w:t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="009C5B03" w:rsidRPr="003764CE">
        <w:rPr>
          <w:rFonts w:ascii="Arial" w:hAnsi="Arial" w:cs="Arial"/>
          <w:color w:val="FF0000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>Representação do indicador por meio de gráfico constituído de duas linhas: a inferior representa o percentil 10, e a superior, o percentil 90. O resultado estará adequado quando estiver contido entre as duas linhas: excessivo (acima do percentil 90) e deficiente (abaixo do percentil 10).</w:t>
      </w:r>
    </w:p>
    <w:p w14:paraId="3D9F6553" w14:textId="77777777" w:rsidR="00B21EFC" w:rsidRPr="003764CE" w:rsidRDefault="00B21EFC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1E689A07" w14:textId="77777777" w:rsidR="00B21EFC" w:rsidRPr="003764CE" w:rsidRDefault="00911AAE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Técnica para medida da altura uterina:</w:t>
      </w:r>
    </w:p>
    <w:p w14:paraId="7995D907" w14:textId="77777777" w:rsidR="00B21EFC" w:rsidRPr="00175F2A" w:rsidRDefault="00B21EFC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5A8FA0A2" w14:textId="77777777" w:rsidR="00B21EFC" w:rsidRPr="00175F2A" w:rsidRDefault="00911AAE" w:rsidP="001121A8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Posicione a gestante em decúbito dorsal, com o abdome descoberto;</w:t>
      </w:r>
    </w:p>
    <w:p w14:paraId="028FC6B4" w14:textId="77777777" w:rsidR="00B21EFC" w:rsidRPr="00175F2A" w:rsidRDefault="00911AAE" w:rsidP="001121A8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Delimite a borda superior da sínfise púbica e o fundo uterino;</w:t>
      </w:r>
    </w:p>
    <w:p w14:paraId="317320D0" w14:textId="77777777" w:rsidR="00B21EFC" w:rsidRPr="00175F2A" w:rsidRDefault="00911AAE" w:rsidP="001121A8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Por meio da</w:t>
      </w:r>
      <w:r w:rsidRPr="00175F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175F2A">
        <w:rPr>
          <w:rFonts w:ascii="Arial" w:hAnsi="Arial" w:cs="Arial"/>
          <w:sz w:val="24"/>
          <w:szCs w:val="24"/>
        </w:rPr>
        <w:t xml:space="preserve">palpação, procure corrigir a comum </w:t>
      </w:r>
      <w:proofErr w:type="spellStart"/>
      <w:r w:rsidRPr="00175F2A">
        <w:rPr>
          <w:rFonts w:ascii="Arial" w:hAnsi="Arial" w:cs="Arial"/>
          <w:sz w:val="24"/>
          <w:szCs w:val="24"/>
        </w:rPr>
        <w:t>dextroversão</w:t>
      </w:r>
      <w:proofErr w:type="spellEnd"/>
      <w:r w:rsidRPr="00175F2A">
        <w:rPr>
          <w:rFonts w:ascii="Arial" w:hAnsi="Arial" w:cs="Arial"/>
          <w:sz w:val="24"/>
          <w:szCs w:val="24"/>
        </w:rPr>
        <w:t xml:space="preserve"> uterina;</w:t>
      </w:r>
    </w:p>
    <w:p w14:paraId="00B81678" w14:textId="12F06F6D" w:rsidR="00175F2A" w:rsidRPr="00175F2A" w:rsidRDefault="00911AAE" w:rsidP="00175F2A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Fixe a extremidade inicial (0cm) da fita métrica, flexível e não extensível, na borda superior da sínfise púbica com uma das mãos, passando-a entre os dedos indicador e médio</w:t>
      </w:r>
      <w:r w:rsidR="00175F2A">
        <w:rPr>
          <w:rFonts w:ascii="Arial" w:hAnsi="Arial" w:cs="Arial"/>
          <w:sz w:val="24"/>
          <w:szCs w:val="24"/>
        </w:rPr>
        <w:t>;</w:t>
      </w:r>
    </w:p>
    <w:p w14:paraId="7BD9BFFD" w14:textId="77777777" w:rsidR="00EB4D76" w:rsidRPr="00175F2A" w:rsidRDefault="00911AAE" w:rsidP="001121A8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Deslize a fita métrica entre os dedos indicador e médio da outra mão até alcançar o fundo do útero com a margem cubital da mesma mão;</w:t>
      </w:r>
    </w:p>
    <w:p w14:paraId="3DC6EE02" w14:textId="77777777" w:rsidR="00EB4D76" w:rsidRPr="00175F2A" w:rsidRDefault="00911AAE" w:rsidP="001121A8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Proceda à leitura quando a borda cubital da mão atingir o fundo uterino;</w:t>
      </w:r>
    </w:p>
    <w:p w14:paraId="1BC5BA74" w14:textId="2F3AD031" w:rsidR="009A0593" w:rsidRPr="00175F2A" w:rsidRDefault="00911AAE" w:rsidP="00175F2A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175F2A">
        <w:rPr>
          <w:rFonts w:ascii="Arial" w:hAnsi="Arial" w:cs="Arial"/>
          <w:sz w:val="24"/>
          <w:szCs w:val="24"/>
        </w:rPr>
        <w:t>Anote a medida (em centímetros) na ficha e no cartão e marque o ponto na curva da altura uterina.</w:t>
      </w:r>
    </w:p>
    <w:p w14:paraId="7DAC8871" w14:textId="5EFB5980" w:rsidR="009A0593" w:rsidRPr="003764CE" w:rsidRDefault="009A0593" w:rsidP="001121A8">
      <w:pPr>
        <w:pStyle w:val="PargrafodaLista"/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550B87D8" w14:textId="174B6347" w:rsidR="009A0593" w:rsidRPr="003764CE" w:rsidRDefault="009A0593" w:rsidP="001121A8">
      <w:pPr>
        <w:pStyle w:val="PargrafodaLista"/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3764CE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497CE379" wp14:editId="6A972306">
            <wp:extent cx="2809875" cy="3124200"/>
            <wp:effectExtent l="0" t="0" r="9525" b="0"/>
            <wp:docPr id="11" name="Imagem 11" descr="Curso de Especialização - Linhas de Cuidado em Enfer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rso de Especialização - Linhas de Cuidado em Enfermag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1DB2" w14:textId="6551D8CB" w:rsidR="004D6E6C" w:rsidRPr="003764CE" w:rsidRDefault="009A0593" w:rsidP="00175F2A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lastRenderedPageBreak/>
        <w:t>Posição do ponto obtido na primeira medida em relação às curvas</w:t>
      </w:r>
    </w:p>
    <w:p w14:paraId="55430A78" w14:textId="07F57DBB" w:rsidR="009A0593" w:rsidRPr="003764CE" w:rsidRDefault="009A0593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6028890C" w14:textId="77777777" w:rsidR="005E1E20" w:rsidRPr="003764CE" w:rsidRDefault="009A0593" w:rsidP="001121A8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Entre as curvas inferiores e superiores:</w:t>
      </w:r>
      <w:r w:rsidRPr="003764CE">
        <w:rPr>
          <w:rFonts w:ascii="Arial" w:hAnsi="Arial" w:cs="Arial"/>
          <w:sz w:val="24"/>
          <w:szCs w:val="24"/>
        </w:rPr>
        <w:t xml:space="preserve"> </w:t>
      </w:r>
      <w:r w:rsidR="005E1E20" w:rsidRPr="003764CE">
        <w:rPr>
          <w:rFonts w:ascii="Arial" w:hAnsi="Arial" w:cs="Arial"/>
          <w:sz w:val="24"/>
          <w:szCs w:val="24"/>
        </w:rPr>
        <w:t>siga o calendário de atendimento de rotina.</w:t>
      </w:r>
    </w:p>
    <w:p w14:paraId="3D97BBA9" w14:textId="5E0B78DF" w:rsidR="005E1E20" w:rsidRPr="003764CE" w:rsidRDefault="005E1E20" w:rsidP="001121A8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Acima da curva superior:</w:t>
      </w:r>
      <w:r w:rsidRPr="003764CE">
        <w:rPr>
          <w:rFonts w:ascii="Arial" w:hAnsi="Arial" w:cs="Arial"/>
          <w:sz w:val="24"/>
          <w:szCs w:val="24"/>
        </w:rPr>
        <w:t xml:space="preserve"> atente para a possibilidade de erro de cálculo da idade gestacional (IG). A gestante deve ser vista pelo médico da unidade e deve ser avaliada a possibilidade de polidrâmnio, macrossomia, gestação gemelar, mola </w:t>
      </w:r>
      <w:proofErr w:type="spellStart"/>
      <w:r w:rsidRPr="003764CE">
        <w:rPr>
          <w:rFonts w:ascii="Arial" w:hAnsi="Arial" w:cs="Arial"/>
          <w:sz w:val="24"/>
          <w:szCs w:val="24"/>
        </w:rPr>
        <w:t>hidatiforme</w:t>
      </w:r>
      <w:proofErr w:type="spellEnd"/>
      <w:r w:rsidRPr="003764CE">
        <w:rPr>
          <w:rFonts w:ascii="Arial" w:hAnsi="Arial" w:cs="Arial"/>
          <w:sz w:val="24"/>
          <w:szCs w:val="24"/>
        </w:rPr>
        <w:t>. Solicite ultrassonografia, se possível. Caso permaneça dúvida, marque retorno em 15 dias para reavaliação ou, se possível, faça o encaminhamento da paciente para o serviço de alto risco.</w:t>
      </w:r>
    </w:p>
    <w:p w14:paraId="7928FAD2" w14:textId="7EA16846" w:rsidR="005E1E20" w:rsidRPr="003764CE" w:rsidRDefault="005E1E20" w:rsidP="001121A8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 xml:space="preserve">Abaixo da curva inferior: </w:t>
      </w:r>
      <w:r w:rsidRPr="003764CE">
        <w:rPr>
          <w:rFonts w:ascii="Arial" w:hAnsi="Arial" w:cs="Arial"/>
          <w:sz w:val="24"/>
          <w:szCs w:val="24"/>
        </w:rPr>
        <w:t xml:space="preserve">atente para a possibilidade de erro de cálculo da IG. A gestante deve ser vista pelo médico da unidade para se avaliar a possibilidade de feto morto, </w:t>
      </w:r>
      <w:proofErr w:type="spellStart"/>
      <w:r w:rsidRPr="003764CE">
        <w:rPr>
          <w:rFonts w:ascii="Arial" w:hAnsi="Arial" w:cs="Arial"/>
          <w:sz w:val="24"/>
          <w:szCs w:val="24"/>
        </w:rPr>
        <w:t>oligoidrâmnio</w:t>
      </w:r>
      <w:proofErr w:type="spellEnd"/>
      <w:r w:rsidRPr="003764CE">
        <w:rPr>
          <w:rFonts w:ascii="Arial" w:hAnsi="Arial" w:cs="Arial"/>
          <w:sz w:val="24"/>
          <w:szCs w:val="24"/>
        </w:rPr>
        <w:t>, ou restrição de crescimento intrauterino. Solicite ultrassonografia, se possível. Caso permaneça dúvida, marque retorno em 15 dias para reavaliação ou, se possível, faça o encaminhamento da paciente para o serviço de alto risco.</w:t>
      </w:r>
    </w:p>
    <w:p w14:paraId="112A4017" w14:textId="6D728B24" w:rsidR="000C5B4E" w:rsidRPr="003764CE" w:rsidRDefault="000C5B4E" w:rsidP="001121A8">
      <w:pPr>
        <w:autoSpaceDE w:val="0"/>
        <w:autoSpaceDN w:val="0"/>
        <w:adjustRightInd w:val="0"/>
        <w:spacing w:after="20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 xml:space="preserve">Observação: </w:t>
      </w:r>
      <w:r w:rsidRPr="003764CE">
        <w:rPr>
          <w:rFonts w:ascii="Arial" w:hAnsi="Arial" w:cs="Arial"/>
          <w:sz w:val="24"/>
          <w:szCs w:val="24"/>
        </w:rPr>
        <w:t>deve-se pensar em erro de medida quando ocorrer queda ou elevação abrupta em curva que vinha evoluindo normalmente.</w:t>
      </w:r>
    </w:p>
    <w:p w14:paraId="68E11613" w14:textId="77777777" w:rsidR="000C5B4E" w:rsidRPr="003764CE" w:rsidRDefault="000C5B4E" w:rsidP="001121A8">
      <w:pPr>
        <w:autoSpaceDE w:val="0"/>
        <w:autoSpaceDN w:val="0"/>
        <w:adjustRightInd w:val="0"/>
        <w:spacing w:after="20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61E653A" w14:textId="44EEDFBD" w:rsidR="000C5B4E" w:rsidRPr="003764CE" w:rsidRDefault="000C5B4E" w:rsidP="001121A8">
      <w:pPr>
        <w:autoSpaceDE w:val="0"/>
        <w:autoSpaceDN w:val="0"/>
        <w:adjustRightInd w:val="0"/>
        <w:spacing w:after="20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 xml:space="preserve">Ausculta dos batimentos </w:t>
      </w:r>
      <w:proofErr w:type="spellStart"/>
      <w:r w:rsidRPr="003764CE">
        <w:rPr>
          <w:rFonts w:ascii="Arial" w:hAnsi="Arial" w:cs="Arial"/>
          <w:b/>
          <w:bCs/>
          <w:sz w:val="24"/>
          <w:szCs w:val="24"/>
        </w:rPr>
        <w:t>cardiofetais</w:t>
      </w:r>
      <w:proofErr w:type="spellEnd"/>
      <w:r w:rsidRPr="003764CE">
        <w:rPr>
          <w:rFonts w:ascii="Arial" w:hAnsi="Arial" w:cs="Arial"/>
          <w:b/>
          <w:bCs/>
          <w:sz w:val="24"/>
          <w:szCs w:val="24"/>
        </w:rPr>
        <w:t xml:space="preserve"> (BCF)</w:t>
      </w:r>
    </w:p>
    <w:p w14:paraId="2AFAE9A6" w14:textId="77777777" w:rsidR="000C5B4E" w:rsidRPr="003764CE" w:rsidRDefault="000C5B4E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7D1118A6" w14:textId="77777777" w:rsidR="000C5B4E" w:rsidRPr="003764CE" w:rsidRDefault="000C5B4E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Constatar a cada consulta a presença, o ritmo, a frequência e a normalidade dos batimentos cardíacos fetais (BCF). Deve ser realizada com sonar, após 12 semanas de gestação, ou com </w:t>
      </w:r>
      <w:proofErr w:type="spellStart"/>
      <w:r w:rsidRPr="003764CE">
        <w:rPr>
          <w:rFonts w:ascii="Arial" w:hAnsi="Arial" w:cs="Arial"/>
          <w:sz w:val="24"/>
          <w:szCs w:val="24"/>
        </w:rPr>
        <w:t>Pinard</w:t>
      </w:r>
      <w:proofErr w:type="spellEnd"/>
      <w:r w:rsidRPr="003764CE">
        <w:rPr>
          <w:rFonts w:ascii="Arial" w:hAnsi="Arial" w:cs="Arial"/>
          <w:sz w:val="24"/>
          <w:szCs w:val="24"/>
        </w:rPr>
        <w:t>, após 20 semanas.</w:t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  <w:t xml:space="preserve">É considerada normal a frequência cardíaca fetal entre 120 a 160 batimentos por minuto. </w:t>
      </w:r>
    </w:p>
    <w:p w14:paraId="17EDAB00" w14:textId="77777777" w:rsidR="00C73B2B" w:rsidRPr="003764CE" w:rsidRDefault="000C5B4E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 xml:space="preserve">Observação: </w:t>
      </w:r>
      <w:r w:rsidRPr="003764CE">
        <w:rPr>
          <w:rFonts w:ascii="Arial" w:hAnsi="Arial" w:cs="Arial"/>
          <w:sz w:val="24"/>
          <w:szCs w:val="24"/>
        </w:rPr>
        <w:t>após uma contração uterina, a movimentação fetal ou o estímulo mecânico sobre o útero, um aumento transitório na frequência cardíaca fetal é sinal de boa vitalidade. Por outro lado, uma desaceleração ou a não alteração da frequência cardíaca fetal, concomitante a estes eventos, é sinal de alerta, o que requer aplicação de metodologia para avaliação da vitalidade fetal. Nestes casos, recomenda-se referir a gestante para um nível de maior complexidade ou à maternidade.</w:t>
      </w:r>
    </w:p>
    <w:p w14:paraId="30D6B3B3" w14:textId="77777777" w:rsidR="00C73B2B" w:rsidRPr="003764CE" w:rsidRDefault="00C73B2B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26168A5D" w14:textId="1DADD525" w:rsidR="00C73B2B" w:rsidRPr="003764CE" w:rsidRDefault="000C5B4E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 xml:space="preserve">Técnica para ausculta dos batimentos </w:t>
      </w:r>
      <w:proofErr w:type="spellStart"/>
      <w:r w:rsidRPr="003764CE">
        <w:rPr>
          <w:rFonts w:ascii="Arial" w:hAnsi="Arial" w:cs="Arial"/>
          <w:b/>
          <w:bCs/>
          <w:sz w:val="24"/>
          <w:szCs w:val="24"/>
        </w:rPr>
        <w:t>cardiofetais</w:t>
      </w:r>
      <w:proofErr w:type="spellEnd"/>
      <w:r w:rsidRPr="003764CE">
        <w:rPr>
          <w:rFonts w:ascii="Arial" w:hAnsi="Arial" w:cs="Arial"/>
          <w:b/>
          <w:bCs/>
          <w:sz w:val="24"/>
          <w:szCs w:val="24"/>
        </w:rPr>
        <w:t>:</w:t>
      </w:r>
    </w:p>
    <w:p w14:paraId="6BA114F4" w14:textId="77777777" w:rsidR="00C73B2B" w:rsidRPr="003764CE" w:rsidRDefault="00C73B2B" w:rsidP="00F03D2D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0B29DB17" w14:textId="77777777" w:rsidR="00C73B2B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Posicione a gestante em decúbito dorsal, com o abdômen descoberto;</w:t>
      </w:r>
    </w:p>
    <w:p w14:paraId="38ECE747" w14:textId="46730999" w:rsidR="00C73B2B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Identifique o dorso fetal</w:t>
      </w:r>
      <w:r w:rsidR="00F03D2D">
        <w:rPr>
          <w:rFonts w:ascii="Arial" w:hAnsi="Arial" w:cs="Arial"/>
          <w:sz w:val="24"/>
          <w:szCs w:val="24"/>
        </w:rPr>
        <w:t>;</w:t>
      </w:r>
    </w:p>
    <w:p w14:paraId="3BE0FADB" w14:textId="77777777" w:rsidR="00C73B2B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lastRenderedPageBreak/>
        <w:t>Além de realizar a palpação, deve-se perguntar à gestante em qual lado ela sente mais os movimentos fetais</w:t>
      </w:r>
      <w:r w:rsidR="00C73B2B" w:rsidRPr="003764CE">
        <w:rPr>
          <w:rFonts w:ascii="Arial" w:hAnsi="Arial" w:cs="Arial"/>
          <w:sz w:val="24"/>
          <w:szCs w:val="24"/>
        </w:rPr>
        <w:t xml:space="preserve">, </w:t>
      </w:r>
      <w:r w:rsidRPr="003764CE">
        <w:rPr>
          <w:rFonts w:ascii="Arial" w:hAnsi="Arial" w:cs="Arial"/>
          <w:sz w:val="24"/>
          <w:szCs w:val="24"/>
        </w:rPr>
        <w:t>o dorso estará no lado oposto;</w:t>
      </w:r>
    </w:p>
    <w:p w14:paraId="79E6D5C7" w14:textId="5ABF5429" w:rsidR="00006458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Segure o estetoscópio de </w:t>
      </w:r>
      <w:proofErr w:type="spellStart"/>
      <w:r w:rsidRPr="003764CE">
        <w:rPr>
          <w:rFonts w:ascii="Arial" w:hAnsi="Arial" w:cs="Arial"/>
          <w:sz w:val="24"/>
          <w:szCs w:val="24"/>
        </w:rPr>
        <w:t>Pinard</w:t>
      </w:r>
      <w:proofErr w:type="spellEnd"/>
      <w:r w:rsidRPr="003764CE">
        <w:rPr>
          <w:rFonts w:ascii="Arial" w:hAnsi="Arial" w:cs="Arial"/>
          <w:sz w:val="24"/>
          <w:szCs w:val="24"/>
        </w:rPr>
        <w:t xml:space="preserve">, </w:t>
      </w:r>
      <w:r w:rsidR="00006458" w:rsidRPr="003764CE">
        <w:rPr>
          <w:rFonts w:ascii="Arial" w:hAnsi="Arial" w:cs="Arial"/>
          <w:sz w:val="24"/>
          <w:szCs w:val="24"/>
        </w:rPr>
        <w:t>f</w:t>
      </w:r>
      <w:r w:rsidRPr="003764CE">
        <w:rPr>
          <w:rFonts w:ascii="Arial" w:hAnsi="Arial" w:cs="Arial"/>
          <w:sz w:val="24"/>
          <w:szCs w:val="24"/>
        </w:rPr>
        <w:t>aça</w:t>
      </w:r>
      <w:r w:rsidR="00006458"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</w:rPr>
        <w:t>com a cabeça, leve pressão sobre o estetoscópio e, só então, retire a mão que segura o tubo;</w:t>
      </w:r>
    </w:p>
    <w:p w14:paraId="2CCA2E9C" w14:textId="77777777" w:rsidR="00006458" w:rsidRPr="003764CE" w:rsidRDefault="00006458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Com o </w:t>
      </w:r>
      <w:r w:rsidR="000C5B4E" w:rsidRPr="003764CE">
        <w:rPr>
          <w:rFonts w:ascii="Arial" w:hAnsi="Arial" w:cs="Arial"/>
          <w:sz w:val="24"/>
          <w:szCs w:val="24"/>
        </w:rPr>
        <w:t>sonar doppler</w:t>
      </w:r>
      <w:r w:rsidRPr="003764CE">
        <w:rPr>
          <w:rFonts w:ascii="Arial" w:hAnsi="Arial" w:cs="Arial"/>
          <w:sz w:val="24"/>
          <w:szCs w:val="24"/>
        </w:rPr>
        <w:t xml:space="preserve"> p</w:t>
      </w:r>
      <w:r w:rsidR="000C5B4E" w:rsidRPr="003764CE">
        <w:rPr>
          <w:rFonts w:ascii="Arial" w:hAnsi="Arial" w:cs="Arial"/>
          <w:sz w:val="24"/>
          <w:szCs w:val="24"/>
        </w:rPr>
        <w:t>rocure o ponto de melhor ausculta dos BCF na região do dorso fetal;</w:t>
      </w:r>
    </w:p>
    <w:p w14:paraId="0EEC62E3" w14:textId="77777777" w:rsidR="00006458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Controle o pulso da gestante para certificar-se de que os batimentos ouvidos são os do feto, já que as frequências são diferentes;</w:t>
      </w:r>
    </w:p>
    <w:p w14:paraId="44CBB18F" w14:textId="77777777" w:rsidR="00006458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Conte os batimentos cardíacos fetais por um minuto, observando sua frequência e seu ritmo;</w:t>
      </w:r>
    </w:p>
    <w:p w14:paraId="2B9539EE" w14:textId="77777777" w:rsidR="00006458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Registre os BCF na ficha perinatal e no Cartão da Gestante;</w:t>
      </w:r>
    </w:p>
    <w:p w14:paraId="2B09893B" w14:textId="7C1A65C1" w:rsidR="000C5B4E" w:rsidRPr="003764CE" w:rsidRDefault="000C5B4E" w:rsidP="00F03D2D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Avalie resultados da ausculta dos BCF</w:t>
      </w:r>
      <w:r w:rsidR="00006458" w:rsidRPr="003764CE">
        <w:rPr>
          <w:rFonts w:ascii="Arial" w:hAnsi="Arial" w:cs="Arial"/>
          <w:sz w:val="24"/>
          <w:szCs w:val="24"/>
        </w:rPr>
        <w:t>.</w:t>
      </w:r>
    </w:p>
    <w:p w14:paraId="10C9C5B1" w14:textId="77777777" w:rsidR="00586E33" w:rsidRPr="003764CE" w:rsidRDefault="00586E33" w:rsidP="001121A8">
      <w:pPr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  <w:lang w:val="pt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3256"/>
        <w:gridCol w:w="5811"/>
      </w:tblGrid>
      <w:tr w:rsidR="00586E33" w:rsidRPr="003764CE" w14:paraId="5A810A00" w14:textId="77777777" w:rsidTr="00586E33">
        <w:tc>
          <w:tcPr>
            <w:tcW w:w="3256" w:type="dxa"/>
          </w:tcPr>
          <w:p w14:paraId="191FF234" w14:textId="601C170E" w:rsidR="00586E33" w:rsidRPr="003764CE" w:rsidRDefault="00586E33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t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  <w:lang w:val="pt"/>
              </w:rPr>
              <w:t>Achado</w:t>
            </w:r>
          </w:p>
        </w:tc>
        <w:tc>
          <w:tcPr>
            <w:tcW w:w="5811" w:type="dxa"/>
          </w:tcPr>
          <w:p w14:paraId="799B6BBC" w14:textId="0B6DDCDD" w:rsidR="00586E33" w:rsidRPr="003764CE" w:rsidRDefault="00586E33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t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  <w:lang w:val="pt"/>
              </w:rPr>
              <w:t>Conduta</w:t>
            </w:r>
          </w:p>
        </w:tc>
      </w:tr>
      <w:tr w:rsidR="00586E33" w:rsidRPr="003764CE" w14:paraId="127E9AF0" w14:textId="77777777" w:rsidTr="00586E33">
        <w:tc>
          <w:tcPr>
            <w:tcW w:w="3256" w:type="dxa"/>
          </w:tcPr>
          <w:p w14:paraId="236981D6" w14:textId="7A362E1B" w:rsidR="00586E33" w:rsidRPr="003764CE" w:rsidRDefault="00586E33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  <w:lang w:val="pt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 xml:space="preserve">BCF não audíveis, quando a idade gestacional for igual ou maior do que </w:t>
            </w:r>
            <w:r w:rsidR="000B300E" w:rsidRPr="003764CE">
              <w:rPr>
                <w:rFonts w:ascii="Arial" w:hAnsi="Arial" w:cs="Arial"/>
                <w:sz w:val="24"/>
                <w:szCs w:val="24"/>
              </w:rPr>
              <w:t>14</w:t>
            </w:r>
            <w:r w:rsidRPr="003764CE">
              <w:rPr>
                <w:rFonts w:ascii="Arial" w:hAnsi="Arial" w:cs="Arial"/>
                <w:sz w:val="24"/>
                <w:szCs w:val="24"/>
              </w:rPr>
              <w:t xml:space="preserve"> semanas.</w:t>
            </w:r>
          </w:p>
        </w:tc>
        <w:tc>
          <w:tcPr>
            <w:tcW w:w="5811" w:type="dxa"/>
          </w:tcPr>
          <w:p w14:paraId="21A6AE6F" w14:textId="61791B9C" w:rsidR="00586E33" w:rsidRPr="003764CE" w:rsidRDefault="00586E33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  <w:lang w:val="pt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Alerta:</w:t>
            </w:r>
            <w:r w:rsidRPr="003764CE">
              <w:rPr>
                <w:rFonts w:ascii="Arial" w:hAnsi="Arial" w:cs="Arial"/>
                <w:sz w:val="24"/>
                <w:szCs w:val="24"/>
              </w:rPr>
              <w:t xml:space="preserve"> Verifique o erro de estimativa da idade gestacional. Afaste as condições que prejudiquem uma boa ausculta: obesidade materna, dificuldade de identificar o dorso fetal</w:t>
            </w:r>
          </w:p>
        </w:tc>
      </w:tr>
      <w:tr w:rsidR="00586E33" w:rsidRPr="003764CE" w14:paraId="47216FCC" w14:textId="77777777" w:rsidTr="00586E33">
        <w:tc>
          <w:tcPr>
            <w:tcW w:w="3256" w:type="dxa"/>
          </w:tcPr>
          <w:p w14:paraId="4CFFAB49" w14:textId="1E422959" w:rsidR="00586E33" w:rsidRPr="003764CE" w:rsidRDefault="00586E33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sz w:val="24"/>
                <w:szCs w:val="24"/>
              </w:rPr>
              <w:t>Bradicardia e taquicardia.</w:t>
            </w:r>
          </w:p>
        </w:tc>
        <w:tc>
          <w:tcPr>
            <w:tcW w:w="5811" w:type="dxa"/>
          </w:tcPr>
          <w:p w14:paraId="075AF2CE" w14:textId="645E8E4D" w:rsidR="00586E33" w:rsidRPr="003764CE" w:rsidRDefault="00586E33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Sinal de alerta:</w:t>
            </w:r>
            <w:r w:rsidRPr="003764CE">
              <w:rPr>
                <w:rFonts w:ascii="Arial" w:hAnsi="Arial" w:cs="Arial"/>
                <w:sz w:val="24"/>
                <w:szCs w:val="24"/>
              </w:rPr>
              <w:t xml:space="preserve"> Afaste a febre e/ou recomende o uso de medicamentos pela mãe. Deve-se suspeitar de sofrimento fetal. O médico da unidade de saúde deve avaliar a gestante e o feto. Na persistência do sinal, encaminhe a gestante para o serviço de maior complexidade ou para o pronto-atendimento obstétrico.</w:t>
            </w:r>
          </w:p>
        </w:tc>
      </w:tr>
    </w:tbl>
    <w:p w14:paraId="38EAD619" w14:textId="462F8EE5" w:rsidR="004C46CF" w:rsidRPr="003764CE" w:rsidRDefault="004C46CF" w:rsidP="001121A8">
      <w:pPr>
        <w:autoSpaceDE w:val="0"/>
        <w:autoSpaceDN w:val="0"/>
        <w:adjustRightInd w:val="0"/>
        <w:spacing w:after="20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3F8D4CE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361AF7" w14:textId="38F2C192" w:rsidR="00AB62A3" w:rsidRPr="003764CE" w:rsidRDefault="00AB62A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Registro dos movimentos fetais</w:t>
      </w:r>
    </w:p>
    <w:p w14:paraId="59BF7769" w14:textId="77777777" w:rsidR="00AB62A3" w:rsidRPr="003764CE" w:rsidRDefault="00AB62A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77628B88" w14:textId="587E65B4" w:rsidR="00E331A3" w:rsidRPr="003764CE" w:rsidRDefault="00AB62A3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Avaliação clínica do bem-estar fetal na gravidez a partir da 34ª semana gestacional. </w:t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  <w:t>A presença de movimentos do feto sempre se correlacionou como sinal e constatação de vida; todavia, o monitoramento dos movimentos fetais como meio de avaliação do seu bem-estar é relativamente recente.</w:t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ab/>
        <w:t xml:space="preserve">Os padrões da atividade fetal mudam com a evolução da gravidez. Inicialmente, os movimentos são débeis e pouco frequentes, podendo ser confundidos pela gestante com outros fenômenos, como o peristaltismo. Gradativamente, à medida que prossegue a integração do sistema nervoso central com o sistema muscular do feto, os movimentos tornam-se rítmicos, fortes e contínuos. O ritmo da atividade fetal pode sofrer interferência tanto de fatores </w:t>
      </w:r>
      <w:r w:rsidRPr="003764CE">
        <w:rPr>
          <w:rFonts w:ascii="Arial" w:hAnsi="Arial" w:cs="Arial"/>
          <w:sz w:val="24"/>
          <w:szCs w:val="24"/>
        </w:rPr>
        <w:lastRenderedPageBreak/>
        <w:t xml:space="preserve">endógenos (como a presença de insuficiência placentária, </w:t>
      </w:r>
      <w:proofErr w:type="spellStart"/>
      <w:r w:rsidRPr="003764CE">
        <w:rPr>
          <w:rFonts w:ascii="Arial" w:hAnsi="Arial" w:cs="Arial"/>
          <w:sz w:val="24"/>
          <w:szCs w:val="24"/>
        </w:rPr>
        <w:t>isoimunização</w:t>
      </w:r>
      <w:proofErr w:type="spellEnd"/>
      <w:r w:rsidRPr="003764CE">
        <w:rPr>
          <w:rFonts w:ascii="Arial" w:hAnsi="Arial" w:cs="Arial"/>
          <w:sz w:val="24"/>
          <w:szCs w:val="24"/>
        </w:rPr>
        <w:t xml:space="preserve"> pelo fator Rh ou malformações congênitas) quanto de fatores exógenos (como a atividade materna excessiva, o uso de medicamentos sedativos, álcool e nicotina, entre outros). </w:t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>A presença de movimentos fetais ativos e frequentes é tranquilizadora quanto ao prognóstico fetal. Dada a boa correlação entre a subjetividade da percepção materna e a ultrassonografia em tempo real, resulta lógica a utilização do controle diário de movimentos fetais (</w:t>
      </w:r>
      <w:proofErr w:type="spellStart"/>
      <w:r w:rsidRPr="003764CE">
        <w:rPr>
          <w:rFonts w:ascii="Arial" w:hAnsi="Arial" w:cs="Arial"/>
          <w:sz w:val="24"/>
          <w:szCs w:val="24"/>
        </w:rPr>
        <w:t>mobilograma</w:t>
      </w:r>
      <w:proofErr w:type="spellEnd"/>
      <w:r w:rsidRPr="003764CE">
        <w:rPr>
          <w:rFonts w:ascii="Arial" w:hAnsi="Arial" w:cs="Arial"/>
          <w:sz w:val="24"/>
          <w:szCs w:val="24"/>
        </w:rPr>
        <w:t xml:space="preserve">), realizado pela gestante, como instrumento de avaliação fetal simples, de baixo custo, que não requer instrumentalização e não tem contraindicações. </w:t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="0079542C" w:rsidRPr="003764CE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>Não existe na literatura padronização quanto ao método de registro. O importante é utilizar técnica simples e por período de tempo não muito longo, para não se tornar exaustivo e facilitar a sua realização sistemática pela mulher. Em gestação de baixo risco, o registro diário dos movimentos fetais pode ser iniciado a partir da 34ª semana gestacional. Existem vários métodos descritos. O método a seguir é recomendado por sua praticidade.</w:t>
      </w:r>
      <w:r w:rsidR="00E331A3" w:rsidRPr="003764CE">
        <w:rPr>
          <w:rFonts w:ascii="Arial" w:hAnsi="Arial" w:cs="Arial"/>
          <w:sz w:val="24"/>
          <w:szCs w:val="24"/>
        </w:rPr>
        <w:tab/>
      </w:r>
      <w:r w:rsidR="00E331A3" w:rsidRPr="003764CE">
        <w:rPr>
          <w:rFonts w:ascii="Arial" w:hAnsi="Arial" w:cs="Arial"/>
          <w:sz w:val="24"/>
          <w:szCs w:val="24"/>
        </w:rPr>
        <w:tab/>
      </w:r>
      <w:r w:rsidR="00E331A3" w:rsidRPr="003764CE">
        <w:rPr>
          <w:rFonts w:ascii="Arial" w:hAnsi="Arial" w:cs="Arial"/>
          <w:sz w:val="24"/>
          <w:szCs w:val="24"/>
        </w:rPr>
        <w:tab/>
      </w:r>
    </w:p>
    <w:p w14:paraId="350649C6" w14:textId="77777777" w:rsidR="00C9748D" w:rsidRPr="003764CE" w:rsidRDefault="00C9748D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4BD9D37E" w14:textId="1D53DB06" w:rsidR="00C9748D" w:rsidRPr="003764CE" w:rsidRDefault="00AB62A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Método de registro diário de movimentos fetais (RDMF)</w:t>
      </w:r>
    </w:p>
    <w:p w14:paraId="79827873" w14:textId="77777777" w:rsidR="00C9748D" w:rsidRPr="003764CE" w:rsidRDefault="00C9748D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4B6B0DEC" w14:textId="77777777" w:rsidR="00056562" w:rsidRPr="003764CE" w:rsidRDefault="00AB62A3" w:rsidP="001121A8">
      <w:pPr>
        <w:pStyle w:val="PargrafodaLista"/>
        <w:numPr>
          <w:ilvl w:val="0"/>
          <w:numId w:val="4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Escolha um período do dia em que possa estar mais atenta aos movimentos fetais;</w:t>
      </w:r>
    </w:p>
    <w:p w14:paraId="17995C04" w14:textId="77777777" w:rsidR="00056562" w:rsidRPr="003764CE" w:rsidRDefault="00AB62A3" w:rsidP="001121A8">
      <w:pPr>
        <w:pStyle w:val="PargrafodaLista"/>
        <w:numPr>
          <w:ilvl w:val="0"/>
          <w:numId w:val="4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Alimente-se previamente ao início do registro;</w:t>
      </w:r>
    </w:p>
    <w:p w14:paraId="3151CFE7" w14:textId="77777777" w:rsidR="00056562" w:rsidRPr="003764CE" w:rsidRDefault="00AB62A3" w:rsidP="001121A8">
      <w:pPr>
        <w:pStyle w:val="PargrafodaLista"/>
        <w:numPr>
          <w:ilvl w:val="0"/>
          <w:numId w:val="4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Sente-se com a mão sobre o abdome;</w:t>
      </w:r>
    </w:p>
    <w:p w14:paraId="76028022" w14:textId="0C08C9B7" w:rsidR="00056562" w:rsidRPr="00F03D2D" w:rsidRDefault="00AB62A3" w:rsidP="001121A8">
      <w:pPr>
        <w:pStyle w:val="PargrafodaLista"/>
        <w:numPr>
          <w:ilvl w:val="0"/>
          <w:numId w:val="42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</w:rPr>
        <w:t>Registre os movimentos do feto nos espaços demarcados pelo formulário, anotando o horário de início e de término do registro.</w:t>
      </w:r>
    </w:p>
    <w:p w14:paraId="482F3404" w14:textId="77777777" w:rsidR="00F03D2D" w:rsidRPr="003764CE" w:rsidRDefault="00F03D2D" w:rsidP="00F03D2D">
      <w:pPr>
        <w:pStyle w:val="PargrafodaLista"/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3E27AC10" w14:textId="7BF5A003" w:rsidR="006E3CCA" w:rsidRPr="003764CE" w:rsidRDefault="00AB62A3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 </w:t>
      </w:r>
      <w:r w:rsidR="00F03D2D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 xml:space="preserve">A contagem dos movimentos é realizada por período máximo de uma hora. Caso a gestante consiga registrar </w:t>
      </w:r>
      <w:r w:rsidR="00056562" w:rsidRPr="003764CE">
        <w:rPr>
          <w:rFonts w:ascii="Arial" w:hAnsi="Arial" w:cs="Arial"/>
          <w:sz w:val="24"/>
          <w:szCs w:val="24"/>
        </w:rPr>
        <w:t>6</w:t>
      </w:r>
      <w:r w:rsidRPr="003764CE">
        <w:rPr>
          <w:rFonts w:ascii="Arial" w:hAnsi="Arial" w:cs="Arial"/>
          <w:sz w:val="24"/>
          <w:szCs w:val="24"/>
        </w:rPr>
        <w:t xml:space="preserve"> movimentos em menos tempo, não é necessário manter a observação durante uma hora completa. Entretanto, se após uma hora ela não foi capaz de contar </w:t>
      </w:r>
      <w:r w:rsidR="00056562" w:rsidRPr="003764CE">
        <w:rPr>
          <w:rFonts w:ascii="Arial" w:hAnsi="Arial" w:cs="Arial"/>
          <w:sz w:val="24"/>
          <w:szCs w:val="24"/>
        </w:rPr>
        <w:t>6</w:t>
      </w:r>
      <w:r w:rsidRPr="003764CE">
        <w:rPr>
          <w:rFonts w:ascii="Arial" w:hAnsi="Arial" w:cs="Arial"/>
          <w:sz w:val="24"/>
          <w:szCs w:val="24"/>
        </w:rPr>
        <w:t xml:space="preserve"> movimentos, deverá repetir o procedimento. Se na próxima hora não sentir </w:t>
      </w:r>
      <w:r w:rsidR="00056562" w:rsidRPr="003764CE">
        <w:rPr>
          <w:rFonts w:ascii="Arial" w:hAnsi="Arial" w:cs="Arial"/>
          <w:sz w:val="24"/>
          <w:szCs w:val="24"/>
        </w:rPr>
        <w:t>6</w:t>
      </w:r>
      <w:r w:rsidRPr="003764CE">
        <w:rPr>
          <w:rFonts w:ascii="Arial" w:hAnsi="Arial" w:cs="Arial"/>
          <w:sz w:val="24"/>
          <w:szCs w:val="24"/>
        </w:rPr>
        <w:t xml:space="preserve"> movimentos, deverá procurar imediatamente a unidade de saúde. Assim, considera-se como “inatividade fetal” o registro com menos de seis movimentos por hora, em duas horas consecutivas.</w:t>
      </w:r>
      <w:r w:rsidR="00056562" w:rsidRPr="003764CE">
        <w:rPr>
          <w:rFonts w:ascii="Arial" w:hAnsi="Arial" w:cs="Arial"/>
          <w:sz w:val="24"/>
          <w:szCs w:val="24"/>
        </w:rPr>
        <w:tab/>
      </w:r>
      <w:r w:rsidR="00056562" w:rsidRPr="003764CE">
        <w:rPr>
          <w:rFonts w:ascii="Arial" w:hAnsi="Arial" w:cs="Arial"/>
          <w:sz w:val="24"/>
          <w:szCs w:val="24"/>
        </w:rPr>
        <w:tab/>
      </w:r>
      <w:r w:rsidR="00056562" w:rsidRPr="003764CE">
        <w:rPr>
          <w:rFonts w:ascii="Arial" w:hAnsi="Arial" w:cs="Arial"/>
          <w:sz w:val="24"/>
          <w:szCs w:val="24"/>
        </w:rPr>
        <w:tab/>
      </w:r>
      <w:r w:rsidR="00F03D2D">
        <w:rPr>
          <w:rFonts w:ascii="Arial" w:hAnsi="Arial" w:cs="Arial"/>
          <w:sz w:val="24"/>
          <w:szCs w:val="24"/>
        </w:rPr>
        <w:tab/>
      </w:r>
      <w:r w:rsidRPr="003764CE">
        <w:rPr>
          <w:rFonts w:ascii="Arial" w:hAnsi="Arial" w:cs="Arial"/>
          <w:sz w:val="24"/>
          <w:szCs w:val="24"/>
        </w:rPr>
        <w:t xml:space="preserve">Para favorecer a cooperação materna em realizar o registro diário dos movimentos fetais, é importante que a gestante receba orientações adequadas quanto à importância da atividade do feto no controle de seu bem-estar. Outro fator que interfere na qualidade do registro é o estímulo constante dado a cada consulta de pré-natal pelo profissional de saúde. </w:t>
      </w:r>
    </w:p>
    <w:p w14:paraId="5D519084" w14:textId="77777777" w:rsidR="006E3CCA" w:rsidRPr="003764CE" w:rsidRDefault="006E3CCA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D4B916E" w14:textId="77777777" w:rsidR="006E3CCA" w:rsidRPr="003764CE" w:rsidRDefault="00AB62A3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>1º Alimente-se antes de começar o registro;</w:t>
      </w:r>
    </w:p>
    <w:p w14:paraId="452FEE0C" w14:textId="77777777" w:rsidR="006E3CCA" w:rsidRPr="003764CE" w:rsidRDefault="00AB62A3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 2º Fique em posição </w:t>
      </w:r>
      <w:proofErr w:type="spellStart"/>
      <w:r w:rsidRPr="003764CE">
        <w:rPr>
          <w:rFonts w:ascii="Arial" w:hAnsi="Arial" w:cs="Arial"/>
          <w:sz w:val="24"/>
          <w:szCs w:val="24"/>
        </w:rPr>
        <w:t>semi-sentada</w:t>
      </w:r>
      <w:proofErr w:type="spellEnd"/>
      <w:r w:rsidRPr="003764CE">
        <w:rPr>
          <w:rFonts w:ascii="Arial" w:hAnsi="Arial" w:cs="Arial"/>
          <w:sz w:val="24"/>
          <w:szCs w:val="24"/>
        </w:rPr>
        <w:t>, com a mão no abdome;</w:t>
      </w:r>
    </w:p>
    <w:p w14:paraId="0D5A534B" w14:textId="77777777" w:rsidR="006E3CCA" w:rsidRPr="003764CE" w:rsidRDefault="00AB62A3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lastRenderedPageBreak/>
        <w:t xml:space="preserve"> 3º Marque o horário de início;</w:t>
      </w:r>
    </w:p>
    <w:p w14:paraId="16D85AF6" w14:textId="77777777" w:rsidR="006E3CCA" w:rsidRPr="003764CE" w:rsidRDefault="00AB62A3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 4º Registre seis movimentos e marque o horário do último;</w:t>
      </w:r>
    </w:p>
    <w:p w14:paraId="2C92FD24" w14:textId="498800C0" w:rsidR="00A52952" w:rsidRPr="003764CE" w:rsidRDefault="00AB62A3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 5º Se, em uma hora, o bebê não se mexer </w:t>
      </w:r>
      <w:r w:rsidR="006E3CCA" w:rsidRPr="003764CE">
        <w:rPr>
          <w:rFonts w:ascii="Arial" w:hAnsi="Arial" w:cs="Arial"/>
          <w:sz w:val="24"/>
          <w:szCs w:val="24"/>
        </w:rPr>
        <w:t>6</w:t>
      </w:r>
      <w:r w:rsidRPr="003764CE">
        <w:rPr>
          <w:rFonts w:ascii="Arial" w:hAnsi="Arial" w:cs="Arial"/>
          <w:sz w:val="24"/>
          <w:szCs w:val="24"/>
        </w:rPr>
        <w:t xml:space="preserve"> vezes, pare de contar os movimentos.</w:t>
      </w:r>
      <w:r w:rsidR="00A52952" w:rsidRPr="003764CE">
        <w:rPr>
          <w:rFonts w:ascii="Arial" w:hAnsi="Arial" w:cs="Arial"/>
          <w:sz w:val="24"/>
          <w:szCs w:val="24"/>
        </w:rPr>
        <w:t xml:space="preserve"> </w:t>
      </w:r>
      <w:r w:rsidRPr="003764CE">
        <w:rPr>
          <w:rFonts w:ascii="Arial" w:hAnsi="Arial" w:cs="Arial"/>
          <w:sz w:val="24"/>
          <w:szCs w:val="24"/>
        </w:rPr>
        <w:t xml:space="preserve">Repita o registro. Se persistir a diminuição, procure a unidade de saúde. </w:t>
      </w:r>
    </w:p>
    <w:p w14:paraId="0191B001" w14:textId="77777777" w:rsidR="002E4ADC" w:rsidRPr="003764CE" w:rsidRDefault="002E4ADC" w:rsidP="001121A8">
      <w:pPr>
        <w:autoSpaceDE w:val="0"/>
        <w:autoSpaceDN w:val="0"/>
        <w:adjustRightInd w:val="0"/>
        <w:spacing w:after="200" w:line="24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7F9142F" w14:textId="4D19B934" w:rsidR="002E4ADC" w:rsidRPr="003764CE" w:rsidRDefault="00AB62A3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764CE">
        <w:rPr>
          <w:rFonts w:ascii="Arial" w:hAnsi="Arial" w:cs="Arial"/>
          <w:b/>
          <w:bCs/>
          <w:sz w:val="24"/>
          <w:szCs w:val="24"/>
        </w:rPr>
        <w:t>Formulário para registro diário de movimentos fetais (RDMF)</w:t>
      </w:r>
    </w:p>
    <w:tbl>
      <w:tblPr>
        <w:tblStyle w:val="Tabelacomgrade"/>
        <w:tblW w:w="8217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709"/>
        <w:gridCol w:w="709"/>
        <w:gridCol w:w="709"/>
        <w:gridCol w:w="708"/>
        <w:gridCol w:w="709"/>
        <w:gridCol w:w="709"/>
        <w:gridCol w:w="1701"/>
      </w:tblGrid>
      <w:tr w:rsidR="00702354" w:rsidRPr="003764CE" w14:paraId="2AAE23DC" w14:textId="77777777" w:rsidTr="00702354">
        <w:tc>
          <w:tcPr>
            <w:tcW w:w="704" w:type="dxa"/>
          </w:tcPr>
          <w:p w14:paraId="5520DA81" w14:textId="1E21345A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1559" w:type="dxa"/>
          </w:tcPr>
          <w:p w14:paraId="686B6725" w14:textId="2117010E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Horário de início</w:t>
            </w:r>
          </w:p>
        </w:tc>
        <w:tc>
          <w:tcPr>
            <w:tcW w:w="709" w:type="dxa"/>
          </w:tcPr>
          <w:p w14:paraId="4E7BF0CC" w14:textId="0A9046A3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3D1B0A2" w14:textId="5BF298CE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E71E742" w14:textId="04DCFC84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12C18F7E" w14:textId="2CD01A16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6AA9750" w14:textId="4685986E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797B96ED" w14:textId="0E359705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1559EB26" w14:textId="108AED49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Horário </w:t>
            </w:r>
            <w:proofErr w:type="gramStart"/>
            <w:r w:rsidRPr="003764CE">
              <w:rPr>
                <w:rFonts w:ascii="Arial" w:hAnsi="Arial" w:cs="Arial"/>
                <w:b/>
                <w:bCs/>
                <w:sz w:val="24"/>
                <w:szCs w:val="24"/>
              </w:rPr>
              <w:t>de  término</w:t>
            </w:r>
            <w:proofErr w:type="gramEnd"/>
          </w:p>
        </w:tc>
      </w:tr>
      <w:tr w:rsidR="00702354" w:rsidRPr="003764CE" w14:paraId="7CA3BD2C" w14:textId="77777777" w:rsidTr="00702354">
        <w:tc>
          <w:tcPr>
            <w:tcW w:w="704" w:type="dxa"/>
          </w:tcPr>
          <w:p w14:paraId="75A2743A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51D5F2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723D67EC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C8C7AA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9A0AA24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73ABD156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218ABB2B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623B1BE3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A9C74F" w14:textId="77777777" w:rsidR="00702354" w:rsidRPr="003764CE" w:rsidRDefault="00702354" w:rsidP="001121A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9A98E1" w14:textId="77777777" w:rsidR="00702354" w:rsidRPr="003764CE" w:rsidRDefault="00702354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14:paraId="2989B21F" w14:textId="0B4AC7C8" w:rsidR="00AB62A3" w:rsidRPr="003764CE" w:rsidRDefault="00AB62A3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764CE">
        <w:rPr>
          <w:rFonts w:ascii="Arial" w:hAnsi="Arial" w:cs="Arial"/>
          <w:sz w:val="24"/>
          <w:szCs w:val="24"/>
        </w:rPr>
        <w:t xml:space="preserve">Obs.: A rotina de avaliação da movimentação fetal não deve ser recomendada. Não existem parâmetros na literatura médica para quantificar a normalidade dos movimentos fetais. A movimentação deve ser valorizada de acordo com a situação clínica de cada paciente. </w:t>
      </w:r>
    </w:p>
    <w:p w14:paraId="79049632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4A7C37CB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FD9A50E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6DF3E9AE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4627AD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76DA494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59A7824B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76E1FFD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563F63F1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3652D3E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45E0273D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B45171E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6787A14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24BAF2C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8F71B77" w14:textId="77777777" w:rsidR="00F03D2D" w:rsidRDefault="00F03D2D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6AD7688" w14:textId="5C8C2F15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3764CE">
        <w:rPr>
          <w:rFonts w:ascii="Arial" w:hAnsi="Arial" w:cs="Arial"/>
          <w:b/>
          <w:bCs/>
          <w:sz w:val="24"/>
          <w:szCs w:val="24"/>
          <w:lang w:val="pt"/>
        </w:rPr>
        <w:lastRenderedPageBreak/>
        <w:t>BIBLIOGRAFIA</w:t>
      </w:r>
    </w:p>
    <w:p w14:paraId="67A9199E" w14:textId="77777777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</w:p>
    <w:p w14:paraId="5D48B6E9" w14:textId="5180ADB1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bookmarkStart w:id="1" w:name="_Hlk127826831"/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bookmarkEnd w:id="1"/>
      <w:r w:rsidRPr="003764CE">
        <w:rPr>
          <w:rFonts w:ascii="Arial" w:hAnsi="Arial" w:cs="Arial"/>
          <w:b/>
          <w:bCs/>
          <w:sz w:val="24"/>
          <w:szCs w:val="24"/>
          <w:lang w:val="pt"/>
        </w:rPr>
        <w:t>Boas Pr</w:t>
      </w:r>
      <w:r w:rsidR="00F03D2D">
        <w:rPr>
          <w:rFonts w:ascii="Arial" w:hAnsi="Arial" w:cs="Arial"/>
          <w:b/>
          <w:bCs/>
          <w:sz w:val="24"/>
          <w:szCs w:val="24"/>
          <w:lang w:val="pt"/>
        </w:rPr>
        <w:t>á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ticas ao Parto e Nascimento.</w:t>
      </w:r>
      <w:r w:rsidRPr="003764CE">
        <w:rPr>
          <w:rFonts w:ascii="Arial" w:hAnsi="Arial" w:cs="Arial"/>
          <w:sz w:val="24"/>
          <w:szCs w:val="24"/>
          <w:lang w:val="pt"/>
        </w:rPr>
        <w:t xml:space="preserve"> Organiza</w:t>
      </w:r>
      <w:r w:rsidR="00F03D2D">
        <w:rPr>
          <w:rFonts w:ascii="Arial" w:hAnsi="Arial" w:cs="Arial"/>
          <w:sz w:val="24"/>
          <w:szCs w:val="24"/>
          <w:lang w:val="pt"/>
        </w:rPr>
        <w:t>çã</w:t>
      </w:r>
      <w:r w:rsidRPr="003764CE">
        <w:rPr>
          <w:rFonts w:ascii="Arial" w:hAnsi="Arial" w:cs="Arial"/>
          <w:sz w:val="24"/>
          <w:szCs w:val="24"/>
          <w:lang w:val="pt"/>
        </w:rPr>
        <w:t>o Mundial da Sa</w:t>
      </w:r>
      <w:r w:rsidR="00F03D2D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de, 1996.</w:t>
      </w:r>
    </w:p>
    <w:p w14:paraId="499DF3CB" w14:textId="10709EE4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Manual de Orienta</w:t>
      </w:r>
      <w:r w:rsidR="00F03D2D">
        <w:rPr>
          <w:rFonts w:ascii="Arial" w:hAnsi="Arial" w:cs="Arial"/>
          <w:b/>
          <w:bCs/>
          <w:sz w:val="24"/>
          <w:szCs w:val="24"/>
          <w:lang w:val="pt"/>
        </w:rPr>
        <w:t>çã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o sobre o transporte neonatal</w:t>
      </w:r>
      <w:r w:rsidRPr="003764CE">
        <w:rPr>
          <w:rFonts w:ascii="Arial" w:hAnsi="Arial" w:cs="Arial"/>
          <w:sz w:val="24"/>
          <w:szCs w:val="24"/>
          <w:lang w:val="pt"/>
        </w:rPr>
        <w:t>. Minist</w:t>
      </w:r>
      <w:r w:rsidR="00F03D2D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rio da Sa</w:t>
      </w:r>
      <w:r w:rsidR="00F03D2D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de, Bras</w:t>
      </w:r>
      <w:r w:rsidR="00F03D2D">
        <w:rPr>
          <w:rFonts w:ascii="Arial" w:hAnsi="Arial" w:cs="Arial"/>
          <w:sz w:val="24"/>
          <w:szCs w:val="24"/>
          <w:lang w:val="pt"/>
        </w:rPr>
        <w:t>í</w:t>
      </w:r>
      <w:r w:rsidRPr="003764CE">
        <w:rPr>
          <w:rFonts w:ascii="Arial" w:hAnsi="Arial" w:cs="Arial"/>
          <w:sz w:val="24"/>
          <w:szCs w:val="24"/>
          <w:lang w:val="pt"/>
        </w:rPr>
        <w:t>lia, 2010.</w:t>
      </w:r>
    </w:p>
    <w:p w14:paraId="4B9E82D8" w14:textId="1C1A90EC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Gesta</w:t>
      </w:r>
      <w:r w:rsidR="00F03D2D">
        <w:rPr>
          <w:rFonts w:ascii="Arial" w:hAnsi="Arial" w:cs="Arial"/>
          <w:b/>
          <w:bCs/>
          <w:sz w:val="24"/>
          <w:szCs w:val="24"/>
          <w:lang w:val="pt"/>
        </w:rPr>
        <w:t>çã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o de Alto Risco.</w:t>
      </w:r>
      <w:r w:rsidRPr="003764CE">
        <w:rPr>
          <w:rFonts w:ascii="Arial" w:hAnsi="Arial" w:cs="Arial"/>
          <w:sz w:val="24"/>
          <w:szCs w:val="24"/>
          <w:lang w:val="pt"/>
        </w:rPr>
        <w:t xml:space="preserve"> Manual t</w:t>
      </w:r>
      <w:r w:rsidR="00F03D2D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cnico. Minist</w:t>
      </w:r>
      <w:r w:rsidR="00F03D2D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rio da Sa</w:t>
      </w:r>
      <w:r w:rsidR="00F03D2D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de. Bras</w:t>
      </w:r>
      <w:r w:rsidR="00F03D2D">
        <w:rPr>
          <w:rFonts w:ascii="Arial" w:hAnsi="Arial" w:cs="Arial"/>
          <w:sz w:val="24"/>
          <w:szCs w:val="24"/>
          <w:lang w:val="pt"/>
        </w:rPr>
        <w:t>í</w:t>
      </w:r>
      <w:r w:rsidRPr="003764CE">
        <w:rPr>
          <w:rFonts w:ascii="Arial" w:hAnsi="Arial" w:cs="Arial"/>
          <w:sz w:val="24"/>
          <w:szCs w:val="24"/>
          <w:lang w:val="pt"/>
        </w:rPr>
        <w:t>lia, 2012.</w:t>
      </w:r>
    </w:p>
    <w:p w14:paraId="1B0E78FB" w14:textId="295D72D9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Aten</w:t>
      </w:r>
      <w:r w:rsidR="00F03D2D">
        <w:rPr>
          <w:rFonts w:ascii="Arial" w:hAnsi="Arial" w:cs="Arial"/>
          <w:b/>
          <w:bCs/>
          <w:sz w:val="24"/>
          <w:szCs w:val="24"/>
          <w:lang w:val="pt"/>
        </w:rPr>
        <w:t>çã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o ao Pr</w:t>
      </w:r>
      <w:r w:rsidR="00F03D2D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-natal de Baixo Risco.</w:t>
      </w:r>
      <w:r w:rsidRPr="003764CE">
        <w:rPr>
          <w:rFonts w:ascii="Arial" w:hAnsi="Arial" w:cs="Arial"/>
          <w:sz w:val="24"/>
          <w:szCs w:val="24"/>
          <w:lang w:val="pt"/>
        </w:rPr>
        <w:t xml:space="preserve"> Cadernos de Aten</w:t>
      </w:r>
      <w:r w:rsidR="00F03D2D">
        <w:rPr>
          <w:rFonts w:ascii="Arial" w:hAnsi="Arial" w:cs="Arial"/>
          <w:sz w:val="24"/>
          <w:szCs w:val="24"/>
          <w:lang w:val="pt"/>
        </w:rPr>
        <w:t>çã</w:t>
      </w:r>
      <w:r w:rsidRPr="003764CE">
        <w:rPr>
          <w:rFonts w:ascii="Arial" w:hAnsi="Arial" w:cs="Arial"/>
          <w:sz w:val="24"/>
          <w:szCs w:val="24"/>
          <w:lang w:val="pt"/>
        </w:rPr>
        <w:t>o B</w:t>
      </w:r>
      <w:r w:rsidR="00F03D2D">
        <w:rPr>
          <w:rFonts w:ascii="Arial" w:hAnsi="Arial" w:cs="Arial"/>
          <w:sz w:val="24"/>
          <w:szCs w:val="24"/>
          <w:lang w:val="pt"/>
        </w:rPr>
        <w:t>á</w:t>
      </w:r>
      <w:r w:rsidRPr="003764CE">
        <w:rPr>
          <w:rFonts w:ascii="Arial" w:hAnsi="Arial" w:cs="Arial"/>
          <w:sz w:val="24"/>
          <w:szCs w:val="24"/>
          <w:lang w:val="pt"/>
        </w:rPr>
        <w:t>sica n32. Minist</w:t>
      </w:r>
      <w:r w:rsidR="00F03D2D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rio da Sa</w:t>
      </w:r>
      <w:r w:rsidR="00F03D2D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de. Bras</w:t>
      </w:r>
      <w:r w:rsidR="00F03D2D">
        <w:rPr>
          <w:rFonts w:ascii="Arial" w:hAnsi="Arial" w:cs="Arial"/>
          <w:sz w:val="24"/>
          <w:szCs w:val="24"/>
          <w:lang w:val="pt"/>
        </w:rPr>
        <w:t>í</w:t>
      </w:r>
      <w:r w:rsidRPr="003764CE">
        <w:rPr>
          <w:rFonts w:ascii="Arial" w:hAnsi="Arial" w:cs="Arial"/>
          <w:sz w:val="24"/>
          <w:szCs w:val="24"/>
          <w:lang w:val="pt"/>
        </w:rPr>
        <w:t>lia, 2013.</w:t>
      </w:r>
    </w:p>
    <w:p w14:paraId="1543E6DD" w14:textId="616766AA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Manual de Acolhimento e Classifica</w:t>
      </w:r>
      <w:r w:rsidR="00F03D2D">
        <w:rPr>
          <w:rFonts w:ascii="Arial" w:hAnsi="Arial" w:cs="Arial"/>
          <w:b/>
          <w:bCs/>
          <w:sz w:val="24"/>
          <w:szCs w:val="24"/>
          <w:lang w:val="pt"/>
        </w:rPr>
        <w:t>çã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o de Risco em Obstetr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í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cia.</w:t>
      </w:r>
      <w:r w:rsidRPr="003764CE">
        <w:rPr>
          <w:rFonts w:ascii="Arial" w:hAnsi="Arial" w:cs="Arial"/>
          <w:sz w:val="24"/>
          <w:szCs w:val="24"/>
          <w:lang w:val="pt"/>
        </w:rPr>
        <w:t xml:space="preserve"> Minist</w:t>
      </w:r>
      <w:r w:rsidR="008E1257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rio da Sa</w:t>
      </w:r>
      <w:r w:rsidR="008E1257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de. Bras</w:t>
      </w:r>
      <w:r w:rsidR="008E1257">
        <w:rPr>
          <w:rFonts w:ascii="Arial" w:hAnsi="Arial" w:cs="Arial"/>
          <w:sz w:val="24"/>
          <w:szCs w:val="24"/>
          <w:lang w:val="pt"/>
        </w:rPr>
        <w:t>í</w:t>
      </w:r>
      <w:r w:rsidRPr="003764CE">
        <w:rPr>
          <w:rFonts w:ascii="Arial" w:hAnsi="Arial" w:cs="Arial"/>
          <w:sz w:val="24"/>
          <w:szCs w:val="24"/>
          <w:lang w:val="pt"/>
        </w:rPr>
        <w:t>lia, 2014.</w:t>
      </w:r>
    </w:p>
    <w:p w14:paraId="68FC702B" w14:textId="635B0E5A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Checklist do Parto Seguro.</w:t>
      </w:r>
      <w:r w:rsidRPr="003764CE">
        <w:rPr>
          <w:rFonts w:ascii="Arial" w:hAnsi="Arial" w:cs="Arial"/>
          <w:sz w:val="24"/>
          <w:szCs w:val="24"/>
          <w:lang w:val="pt"/>
        </w:rPr>
        <w:t xml:space="preserve"> Minist</w:t>
      </w:r>
      <w:r w:rsidR="008E1257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rio da Sa</w:t>
      </w:r>
      <w:r w:rsidR="008E1257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de. Bras</w:t>
      </w:r>
      <w:r w:rsidR="008E1257">
        <w:rPr>
          <w:rFonts w:ascii="Arial" w:hAnsi="Arial" w:cs="Arial"/>
          <w:sz w:val="24"/>
          <w:szCs w:val="24"/>
          <w:lang w:val="pt"/>
        </w:rPr>
        <w:t>í</w:t>
      </w:r>
      <w:r w:rsidRPr="003764CE">
        <w:rPr>
          <w:rFonts w:ascii="Arial" w:hAnsi="Arial" w:cs="Arial"/>
          <w:sz w:val="24"/>
          <w:szCs w:val="24"/>
          <w:lang w:val="pt"/>
        </w:rPr>
        <w:t>lia, 2015.</w:t>
      </w:r>
    </w:p>
    <w:p w14:paraId="37681131" w14:textId="2B920765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Diretrizes Nacionais de Assi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s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t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ê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ncia ao Parto Normal. </w:t>
      </w:r>
      <w:r w:rsidRPr="003764CE">
        <w:rPr>
          <w:rFonts w:ascii="Arial" w:hAnsi="Arial" w:cs="Arial"/>
          <w:sz w:val="24"/>
          <w:szCs w:val="24"/>
          <w:lang w:val="pt"/>
        </w:rPr>
        <w:t>Minist</w:t>
      </w:r>
      <w:r w:rsidR="008E1257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rio da Sa</w:t>
      </w:r>
      <w:r w:rsidR="008E1257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de. Bras</w:t>
      </w:r>
      <w:r w:rsidR="008E1257">
        <w:rPr>
          <w:rFonts w:ascii="Arial" w:hAnsi="Arial" w:cs="Arial"/>
          <w:sz w:val="24"/>
          <w:szCs w:val="24"/>
          <w:lang w:val="pt"/>
        </w:rPr>
        <w:t>í</w:t>
      </w:r>
      <w:r w:rsidRPr="003764CE">
        <w:rPr>
          <w:rFonts w:ascii="Arial" w:hAnsi="Arial" w:cs="Arial"/>
          <w:sz w:val="24"/>
          <w:szCs w:val="24"/>
          <w:lang w:val="pt"/>
        </w:rPr>
        <w:t>lia, 2016.</w:t>
      </w:r>
    </w:p>
    <w:p w14:paraId="2E684A09" w14:textId="309B3721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BRASIL,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PRÉ-NATAL E PUERPÉRIO. </w:t>
      </w:r>
      <w:r w:rsidRPr="003764CE">
        <w:rPr>
          <w:rFonts w:ascii="Arial" w:hAnsi="Arial" w:cs="Arial"/>
          <w:sz w:val="24"/>
          <w:szCs w:val="24"/>
          <w:lang w:val="pt"/>
        </w:rPr>
        <w:t>ATENÇÃO QUALIFICADA E HUMANIZADA. Minist</w:t>
      </w:r>
      <w:r w:rsidR="008E1257">
        <w:rPr>
          <w:rFonts w:ascii="Arial" w:hAnsi="Arial" w:cs="Arial"/>
          <w:sz w:val="24"/>
          <w:szCs w:val="24"/>
          <w:lang w:val="pt"/>
        </w:rPr>
        <w:t>é</w:t>
      </w:r>
      <w:r w:rsidRPr="003764CE">
        <w:rPr>
          <w:rFonts w:ascii="Arial" w:hAnsi="Arial" w:cs="Arial"/>
          <w:sz w:val="24"/>
          <w:szCs w:val="24"/>
          <w:lang w:val="pt"/>
        </w:rPr>
        <w:t>rio da Sa</w:t>
      </w:r>
      <w:r w:rsidR="008E1257">
        <w:rPr>
          <w:rFonts w:ascii="Arial" w:hAnsi="Arial" w:cs="Arial"/>
          <w:sz w:val="24"/>
          <w:szCs w:val="24"/>
          <w:lang w:val="pt"/>
        </w:rPr>
        <w:t>ú</w:t>
      </w:r>
      <w:r w:rsidRPr="003764CE">
        <w:rPr>
          <w:rFonts w:ascii="Arial" w:hAnsi="Arial" w:cs="Arial"/>
          <w:sz w:val="24"/>
          <w:szCs w:val="24"/>
          <w:lang w:val="pt"/>
        </w:rPr>
        <w:t>de. Bras</w:t>
      </w:r>
      <w:r w:rsidR="008E1257">
        <w:rPr>
          <w:rFonts w:ascii="Arial" w:hAnsi="Arial" w:cs="Arial"/>
          <w:sz w:val="24"/>
          <w:szCs w:val="24"/>
          <w:lang w:val="pt"/>
        </w:rPr>
        <w:t>í</w:t>
      </w:r>
      <w:r w:rsidRPr="003764CE">
        <w:rPr>
          <w:rFonts w:ascii="Arial" w:hAnsi="Arial" w:cs="Arial"/>
          <w:sz w:val="24"/>
          <w:szCs w:val="24"/>
          <w:lang w:val="pt"/>
        </w:rPr>
        <w:t>lia, 2006.</w:t>
      </w:r>
    </w:p>
    <w:p w14:paraId="4CD203B7" w14:textId="6FCE4FD8" w:rsidR="008E1257" w:rsidRPr="008E1257" w:rsidRDefault="00C4323B" w:rsidP="008E1257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BRASIL. Ministério da Saúde.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Secretaria de Atenção Primária à Saúde. </w:t>
      </w:r>
      <w:r w:rsidRPr="003764CE">
        <w:rPr>
          <w:rFonts w:ascii="Arial" w:hAnsi="Arial" w:cs="Arial"/>
          <w:sz w:val="24"/>
          <w:szCs w:val="24"/>
          <w:lang w:val="pt"/>
        </w:rPr>
        <w:t>Departamento de Ações Programáticas. Manual de gestação de alto risco. Ministério da Saúde.  Brasília: Ministério da Saúde, 2022.</w:t>
      </w:r>
    </w:p>
    <w:p w14:paraId="5DD35D49" w14:textId="58DA0887" w:rsidR="008E1257" w:rsidRDefault="008E1257" w:rsidP="008E1257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8E1257">
        <w:rPr>
          <w:rFonts w:ascii="Arial" w:hAnsi="Arial" w:cs="Arial"/>
          <w:sz w:val="24"/>
          <w:szCs w:val="24"/>
          <w:lang w:val="pt"/>
        </w:rPr>
        <w:t xml:space="preserve">BRASIL, 2019. </w:t>
      </w:r>
      <w:r w:rsidRPr="008E1257">
        <w:rPr>
          <w:rFonts w:ascii="Arial" w:hAnsi="Arial" w:cs="Arial"/>
          <w:b/>
          <w:bCs/>
          <w:sz w:val="24"/>
          <w:szCs w:val="24"/>
          <w:lang w:val="pt"/>
        </w:rPr>
        <w:t>Saúde da mulher na Gestação, Parto e Puerpério.</w:t>
      </w:r>
      <w:r w:rsidRPr="008E1257">
        <w:rPr>
          <w:rFonts w:ascii="Arial" w:hAnsi="Arial" w:cs="Arial"/>
          <w:sz w:val="24"/>
          <w:szCs w:val="24"/>
          <w:lang w:val="pt"/>
        </w:rPr>
        <w:t xml:space="preserve"> Guia de orientação das Secretarias estaduais e municipais de saúde. Ministério da Saúde. Brasília.</w:t>
      </w:r>
    </w:p>
    <w:p w14:paraId="695BF3DB" w14:textId="095A0736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LEIFER, Gloria.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Enfermagem Obst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 xml:space="preserve">trica. </w:t>
      </w:r>
      <w:r w:rsidRPr="003764CE">
        <w:rPr>
          <w:rFonts w:ascii="Arial" w:hAnsi="Arial" w:cs="Arial"/>
          <w:sz w:val="24"/>
          <w:szCs w:val="24"/>
          <w:lang w:val="pt"/>
        </w:rPr>
        <w:t>11. ed. Rio de Janeiro.</w:t>
      </w:r>
      <w:r w:rsidR="008E1257">
        <w:rPr>
          <w:rFonts w:ascii="Arial" w:hAnsi="Arial" w:cs="Arial"/>
          <w:sz w:val="24"/>
          <w:szCs w:val="24"/>
          <w:lang w:val="pt"/>
        </w:rPr>
        <w:t xml:space="preserve"> </w:t>
      </w:r>
      <w:proofErr w:type="spellStart"/>
      <w:r w:rsidRPr="003764CE">
        <w:rPr>
          <w:rFonts w:ascii="Arial" w:hAnsi="Arial" w:cs="Arial"/>
          <w:sz w:val="24"/>
          <w:szCs w:val="24"/>
          <w:lang w:val="pt"/>
        </w:rPr>
        <w:t>Ensevier</w:t>
      </w:r>
      <w:proofErr w:type="spellEnd"/>
      <w:r w:rsidRPr="003764CE">
        <w:rPr>
          <w:rFonts w:ascii="Arial" w:hAnsi="Arial" w:cs="Arial"/>
          <w:sz w:val="24"/>
          <w:szCs w:val="24"/>
          <w:lang w:val="pt"/>
        </w:rPr>
        <w:t>, 2013.</w:t>
      </w:r>
    </w:p>
    <w:p w14:paraId="07A6F77F" w14:textId="277F8E4B" w:rsidR="00C4323B" w:rsidRPr="003764CE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BARROS S.M.O.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Enfermagem Obst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é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trica e Ginecol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ó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gica.</w:t>
      </w:r>
      <w:r w:rsidRPr="003764CE">
        <w:rPr>
          <w:rFonts w:ascii="Arial" w:hAnsi="Arial" w:cs="Arial"/>
          <w:sz w:val="24"/>
          <w:szCs w:val="24"/>
          <w:lang w:val="pt"/>
        </w:rPr>
        <w:t xml:space="preserve"> Guia para a prática assistencial. 2 ed. S</w:t>
      </w:r>
      <w:r w:rsidR="008E1257">
        <w:rPr>
          <w:rFonts w:ascii="Arial" w:hAnsi="Arial" w:cs="Arial"/>
          <w:sz w:val="24"/>
          <w:szCs w:val="24"/>
          <w:lang w:val="pt"/>
        </w:rPr>
        <w:t>ã</w:t>
      </w:r>
      <w:r w:rsidRPr="003764CE">
        <w:rPr>
          <w:rFonts w:ascii="Arial" w:hAnsi="Arial" w:cs="Arial"/>
          <w:sz w:val="24"/>
          <w:szCs w:val="24"/>
          <w:lang w:val="pt"/>
        </w:rPr>
        <w:t>o Paulo, Roca, 2009.</w:t>
      </w:r>
    </w:p>
    <w:p w14:paraId="2B717BEF" w14:textId="3F861502" w:rsidR="00C4323B" w:rsidRDefault="00C4323B" w:rsidP="001121A8">
      <w:pPr>
        <w:autoSpaceDE w:val="0"/>
        <w:autoSpaceDN w:val="0"/>
        <w:adjustRightInd w:val="0"/>
        <w:spacing w:after="200" w:line="240" w:lineRule="auto"/>
        <w:ind w:firstLine="708"/>
        <w:jc w:val="both"/>
        <w:rPr>
          <w:rFonts w:ascii="Arial" w:hAnsi="Arial" w:cs="Arial"/>
          <w:sz w:val="24"/>
          <w:szCs w:val="24"/>
          <w:lang w:val="pt"/>
        </w:rPr>
      </w:pPr>
      <w:r w:rsidRPr="003764CE">
        <w:rPr>
          <w:rFonts w:ascii="Arial" w:hAnsi="Arial" w:cs="Arial"/>
          <w:sz w:val="24"/>
          <w:szCs w:val="24"/>
          <w:lang w:val="pt"/>
        </w:rPr>
        <w:t xml:space="preserve">REZENDE, J., MONTENEGRO, C.A.B. 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Obst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e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tr</w:t>
      </w:r>
      <w:r w:rsidR="008E1257">
        <w:rPr>
          <w:rFonts w:ascii="Arial" w:hAnsi="Arial" w:cs="Arial"/>
          <w:b/>
          <w:bCs/>
          <w:sz w:val="24"/>
          <w:szCs w:val="24"/>
          <w:lang w:val="pt"/>
        </w:rPr>
        <w:t>í</w:t>
      </w:r>
      <w:r w:rsidRPr="003764CE">
        <w:rPr>
          <w:rFonts w:ascii="Arial" w:hAnsi="Arial" w:cs="Arial"/>
          <w:b/>
          <w:bCs/>
          <w:sz w:val="24"/>
          <w:szCs w:val="24"/>
          <w:lang w:val="pt"/>
        </w:rPr>
        <w:t>cia Fundamental.</w:t>
      </w:r>
      <w:r w:rsidRPr="003764CE">
        <w:rPr>
          <w:rFonts w:ascii="Arial" w:hAnsi="Arial" w:cs="Arial"/>
          <w:sz w:val="24"/>
          <w:szCs w:val="24"/>
          <w:lang w:val="pt"/>
        </w:rPr>
        <w:t xml:space="preserve"> 14 ed. Rio de Janeiro, Guanabara Koogan, 2017.</w:t>
      </w:r>
    </w:p>
    <w:p w14:paraId="6D9E9D4D" w14:textId="77777777" w:rsidR="008E1257" w:rsidRDefault="008E1257" w:rsidP="001121A8">
      <w:pPr>
        <w:autoSpaceDE w:val="0"/>
        <w:autoSpaceDN w:val="0"/>
        <w:adjustRightInd w:val="0"/>
        <w:spacing w:after="20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06A7A7D6" w14:textId="77777777" w:rsidR="008D55D5" w:rsidRDefault="008D55D5" w:rsidP="00FE37EA">
      <w:p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2B59F013" w14:textId="77777777" w:rsidR="008D55D5" w:rsidRPr="00F630FD" w:rsidRDefault="008D55D5" w:rsidP="00FE37EA">
      <w:p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color w:val="ED7D31" w:themeColor="accent2"/>
          <w:sz w:val="24"/>
          <w:szCs w:val="24"/>
          <w:lang w:val="pt"/>
        </w:rPr>
      </w:pPr>
    </w:p>
    <w:sectPr w:rsidR="008D55D5" w:rsidRPr="00F630FD" w:rsidSect="00CF773E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4135"/>
    <w:multiLevelType w:val="hybridMultilevel"/>
    <w:tmpl w:val="0BC603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A3761"/>
    <w:multiLevelType w:val="hybridMultilevel"/>
    <w:tmpl w:val="75ACA1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E5CC7"/>
    <w:multiLevelType w:val="hybridMultilevel"/>
    <w:tmpl w:val="01462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55BD2"/>
    <w:multiLevelType w:val="hybridMultilevel"/>
    <w:tmpl w:val="3F70FEE0"/>
    <w:lvl w:ilvl="0" w:tplc="661E21F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F2506"/>
    <w:multiLevelType w:val="hybridMultilevel"/>
    <w:tmpl w:val="3544E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F1A45"/>
    <w:multiLevelType w:val="hybridMultilevel"/>
    <w:tmpl w:val="098ED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22678"/>
    <w:multiLevelType w:val="hybridMultilevel"/>
    <w:tmpl w:val="14902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337F2"/>
    <w:multiLevelType w:val="hybridMultilevel"/>
    <w:tmpl w:val="003EAA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C2007"/>
    <w:multiLevelType w:val="hybridMultilevel"/>
    <w:tmpl w:val="D4C2B6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0BF3150"/>
    <w:multiLevelType w:val="hybridMultilevel"/>
    <w:tmpl w:val="1A0E0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A0831"/>
    <w:multiLevelType w:val="hybridMultilevel"/>
    <w:tmpl w:val="06ECC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94472B"/>
    <w:multiLevelType w:val="hybridMultilevel"/>
    <w:tmpl w:val="F0F0E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7043D"/>
    <w:multiLevelType w:val="hybridMultilevel"/>
    <w:tmpl w:val="B3F672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F07553"/>
    <w:multiLevelType w:val="hybridMultilevel"/>
    <w:tmpl w:val="A920C0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261F8"/>
    <w:multiLevelType w:val="hybridMultilevel"/>
    <w:tmpl w:val="54EA0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07D71"/>
    <w:multiLevelType w:val="hybridMultilevel"/>
    <w:tmpl w:val="7C762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938EB"/>
    <w:multiLevelType w:val="hybridMultilevel"/>
    <w:tmpl w:val="B4DCEA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A0608"/>
    <w:multiLevelType w:val="hybridMultilevel"/>
    <w:tmpl w:val="417A69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855D5"/>
    <w:multiLevelType w:val="hybridMultilevel"/>
    <w:tmpl w:val="AC76B8E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2756AB0"/>
    <w:multiLevelType w:val="hybridMultilevel"/>
    <w:tmpl w:val="6E70397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2FD4876"/>
    <w:multiLevelType w:val="hybridMultilevel"/>
    <w:tmpl w:val="33D023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0A3517"/>
    <w:multiLevelType w:val="hybridMultilevel"/>
    <w:tmpl w:val="D44CFD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67649"/>
    <w:multiLevelType w:val="hybridMultilevel"/>
    <w:tmpl w:val="1D1E7D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6E4449"/>
    <w:multiLevelType w:val="hybridMultilevel"/>
    <w:tmpl w:val="BC5A48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350770"/>
    <w:multiLevelType w:val="hybridMultilevel"/>
    <w:tmpl w:val="FABA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814417"/>
    <w:multiLevelType w:val="hybridMultilevel"/>
    <w:tmpl w:val="B5644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72EB7"/>
    <w:multiLevelType w:val="hybridMultilevel"/>
    <w:tmpl w:val="E1A4F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A9602F"/>
    <w:multiLevelType w:val="hybridMultilevel"/>
    <w:tmpl w:val="56AA43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1B7E79"/>
    <w:multiLevelType w:val="hybridMultilevel"/>
    <w:tmpl w:val="8B327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A96A2B"/>
    <w:multiLevelType w:val="hybridMultilevel"/>
    <w:tmpl w:val="A7609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F0245"/>
    <w:multiLevelType w:val="hybridMultilevel"/>
    <w:tmpl w:val="664E2F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F16CB7"/>
    <w:multiLevelType w:val="hybridMultilevel"/>
    <w:tmpl w:val="07D86C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716D4"/>
    <w:multiLevelType w:val="hybridMultilevel"/>
    <w:tmpl w:val="08F04F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41FDC"/>
    <w:multiLevelType w:val="hybridMultilevel"/>
    <w:tmpl w:val="DD9C60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37096"/>
    <w:multiLevelType w:val="hybridMultilevel"/>
    <w:tmpl w:val="EE34F7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1225B"/>
    <w:multiLevelType w:val="hybridMultilevel"/>
    <w:tmpl w:val="71264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BE13AE"/>
    <w:multiLevelType w:val="hybridMultilevel"/>
    <w:tmpl w:val="6798A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F66E3"/>
    <w:multiLevelType w:val="hybridMultilevel"/>
    <w:tmpl w:val="A1221D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8D4F80"/>
    <w:multiLevelType w:val="hybridMultilevel"/>
    <w:tmpl w:val="58425A7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3E31C6D"/>
    <w:multiLevelType w:val="hybridMultilevel"/>
    <w:tmpl w:val="5198B5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412FB7"/>
    <w:multiLevelType w:val="hybridMultilevel"/>
    <w:tmpl w:val="802ED4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6749C"/>
    <w:multiLevelType w:val="hybridMultilevel"/>
    <w:tmpl w:val="8D185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664112">
    <w:abstractNumId w:val="2"/>
  </w:num>
  <w:num w:numId="2" w16cid:durableId="615990013">
    <w:abstractNumId w:val="12"/>
  </w:num>
  <w:num w:numId="3" w16cid:durableId="2109229758">
    <w:abstractNumId w:val="13"/>
  </w:num>
  <w:num w:numId="4" w16cid:durableId="1126970167">
    <w:abstractNumId w:val="4"/>
  </w:num>
  <w:num w:numId="5" w16cid:durableId="1173567263">
    <w:abstractNumId w:val="29"/>
  </w:num>
  <w:num w:numId="6" w16cid:durableId="624968994">
    <w:abstractNumId w:val="37"/>
  </w:num>
  <w:num w:numId="7" w16cid:durableId="1737969912">
    <w:abstractNumId w:val="5"/>
  </w:num>
  <w:num w:numId="8" w16cid:durableId="687606535">
    <w:abstractNumId w:val="26"/>
  </w:num>
  <w:num w:numId="9" w16cid:durableId="1052777538">
    <w:abstractNumId w:val="27"/>
  </w:num>
  <w:num w:numId="10" w16cid:durableId="1222329731">
    <w:abstractNumId w:val="1"/>
  </w:num>
  <w:num w:numId="11" w16cid:durableId="1680615466">
    <w:abstractNumId w:val="20"/>
  </w:num>
  <w:num w:numId="12" w16cid:durableId="479469460">
    <w:abstractNumId w:val="9"/>
  </w:num>
  <w:num w:numId="13" w16cid:durableId="616178334">
    <w:abstractNumId w:val="14"/>
  </w:num>
  <w:num w:numId="14" w16cid:durableId="1328291540">
    <w:abstractNumId w:val="10"/>
  </w:num>
  <w:num w:numId="15" w16cid:durableId="1826897926">
    <w:abstractNumId w:val="31"/>
  </w:num>
  <w:num w:numId="16" w16cid:durableId="1592737445">
    <w:abstractNumId w:val="30"/>
  </w:num>
  <w:num w:numId="17" w16cid:durableId="267350282">
    <w:abstractNumId w:val="11"/>
  </w:num>
  <w:num w:numId="18" w16cid:durableId="1554536839">
    <w:abstractNumId w:val="34"/>
  </w:num>
  <w:num w:numId="19" w16cid:durableId="1659916552">
    <w:abstractNumId w:val="16"/>
  </w:num>
  <w:num w:numId="20" w16cid:durableId="1634797956">
    <w:abstractNumId w:val="7"/>
  </w:num>
  <w:num w:numId="21" w16cid:durableId="1149900874">
    <w:abstractNumId w:val="0"/>
  </w:num>
  <w:num w:numId="22" w16cid:durableId="2016959487">
    <w:abstractNumId w:val="41"/>
  </w:num>
  <w:num w:numId="23" w16cid:durableId="559948330">
    <w:abstractNumId w:val="28"/>
  </w:num>
  <w:num w:numId="24" w16cid:durableId="1796409912">
    <w:abstractNumId w:val="32"/>
  </w:num>
  <w:num w:numId="25" w16cid:durableId="836768006">
    <w:abstractNumId w:val="15"/>
  </w:num>
  <w:num w:numId="26" w16cid:durableId="59250955">
    <w:abstractNumId w:val="35"/>
  </w:num>
  <w:num w:numId="27" w16cid:durableId="1864858586">
    <w:abstractNumId w:val="17"/>
  </w:num>
  <w:num w:numId="28" w16cid:durableId="1629773382">
    <w:abstractNumId w:val="38"/>
  </w:num>
  <w:num w:numId="29" w16cid:durableId="406461083">
    <w:abstractNumId w:val="39"/>
  </w:num>
  <w:num w:numId="30" w16cid:durableId="108820598">
    <w:abstractNumId w:val="6"/>
  </w:num>
  <w:num w:numId="31" w16cid:durableId="1985547570">
    <w:abstractNumId w:val="36"/>
  </w:num>
  <w:num w:numId="32" w16cid:durableId="1870726555">
    <w:abstractNumId w:val="25"/>
  </w:num>
  <w:num w:numId="33" w16cid:durableId="1587496214">
    <w:abstractNumId w:val="19"/>
  </w:num>
  <w:num w:numId="34" w16cid:durableId="822359580">
    <w:abstractNumId w:val="8"/>
  </w:num>
  <w:num w:numId="35" w16cid:durableId="1725911743">
    <w:abstractNumId w:val="22"/>
  </w:num>
  <w:num w:numId="36" w16cid:durableId="1872376082">
    <w:abstractNumId w:val="23"/>
  </w:num>
  <w:num w:numId="37" w16cid:durableId="765153546">
    <w:abstractNumId w:val="18"/>
  </w:num>
  <w:num w:numId="38" w16cid:durableId="812596934">
    <w:abstractNumId w:val="3"/>
  </w:num>
  <w:num w:numId="39" w16cid:durableId="1526870528">
    <w:abstractNumId w:val="33"/>
  </w:num>
  <w:num w:numId="40" w16cid:durableId="468016905">
    <w:abstractNumId w:val="21"/>
  </w:num>
  <w:num w:numId="41" w16cid:durableId="1499343118">
    <w:abstractNumId w:val="24"/>
  </w:num>
  <w:num w:numId="42" w16cid:durableId="2144495405">
    <w:abstractNumId w:val="4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68"/>
    <w:rsid w:val="00005806"/>
    <w:rsid w:val="00006458"/>
    <w:rsid w:val="00015FB9"/>
    <w:rsid w:val="000238A9"/>
    <w:rsid w:val="00026A58"/>
    <w:rsid w:val="000477B6"/>
    <w:rsid w:val="00051751"/>
    <w:rsid w:val="00055433"/>
    <w:rsid w:val="00056562"/>
    <w:rsid w:val="000709F4"/>
    <w:rsid w:val="000751F5"/>
    <w:rsid w:val="000841BE"/>
    <w:rsid w:val="0008772C"/>
    <w:rsid w:val="00095A3E"/>
    <w:rsid w:val="000B2F40"/>
    <w:rsid w:val="000B300E"/>
    <w:rsid w:val="000B4343"/>
    <w:rsid w:val="000C5B4E"/>
    <w:rsid w:val="000D5B7D"/>
    <w:rsid w:val="000E06B5"/>
    <w:rsid w:val="000F23AD"/>
    <w:rsid w:val="000F7809"/>
    <w:rsid w:val="001121A8"/>
    <w:rsid w:val="00113879"/>
    <w:rsid w:val="001158E9"/>
    <w:rsid w:val="001238D6"/>
    <w:rsid w:val="00134E7A"/>
    <w:rsid w:val="001521F1"/>
    <w:rsid w:val="00162543"/>
    <w:rsid w:val="001626AC"/>
    <w:rsid w:val="00175F2A"/>
    <w:rsid w:val="0018363C"/>
    <w:rsid w:val="00191F85"/>
    <w:rsid w:val="001A0885"/>
    <w:rsid w:val="001B44D0"/>
    <w:rsid w:val="001D3E1E"/>
    <w:rsid w:val="0021570C"/>
    <w:rsid w:val="002311D9"/>
    <w:rsid w:val="0023486A"/>
    <w:rsid w:val="00234F3D"/>
    <w:rsid w:val="00235E24"/>
    <w:rsid w:val="00236E9E"/>
    <w:rsid w:val="0026369F"/>
    <w:rsid w:val="00273127"/>
    <w:rsid w:val="00274108"/>
    <w:rsid w:val="002748AA"/>
    <w:rsid w:val="00281576"/>
    <w:rsid w:val="0028407A"/>
    <w:rsid w:val="002864B3"/>
    <w:rsid w:val="002906F1"/>
    <w:rsid w:val="002A67F4"/>
    <w:rsid w:val="002C5931"/>
    <w:rsid w:val="002D39AC"/>
    <w:rsid w:val="002E4ADC"/>
    <w:rsid w:val="003018E9"/>
    <w:rsid w:val="003026FC"/>
    <w:rsid w:val="003055E3"/>
    <w:rsid w:val="00305762"/>
    <w:rsid w:val="00323543"/>
    <w:rsid w:val="00330303"/>
    <w:rsid w:val="00341E44"/>
    <w:rsid w:val="00344F1E"/>
    <w:rsid w:val="003521B5"/>
    <w:rsid w:val="00356164"/>
    <w:rsid w:val="003764CE"/>
    <w:rsid w:val="00384360"/>
    <w:rsid w:val="00385A4B"/>
    <w:rsid w:val="003950EB"/>
    <w:rsid w:val="003A0646"/>
    <w:rsid w:val="003A40C9"/>
    <w:rsid w:val="003B1E78"/>
    <w:rsid w:val="003C2BE0"/>
    <w:rsid w:val="003F4C29"/>
    <w:rsid w:val="003F5016"/>
    <w:rsid w:val="00400799"/>
    <w:rsid w:val="004025F7"/>
    <w:rsid w:val="00402DD4"/>
    <w:rsid w:val="00412940"/>
    <w:rsid w:val="00412D06"/>
    <w:rsid w:val="00423598"/>
    <w:rsid w:val="00423D27"/>
    <w:rsid w:val="00423F5D"/>
    <w:rsid w:val="00426EAE"/>
    <w:rsid w:val="00430989"/>
    <w:rsid w:val="0043323C"/>
    <w:rsid w:val="00434453"/>
    <w:rsid w:val="00445E10"/>
    <w:rsid w:val="004528CE"/>
    <w:rsid w:val="0045728B"/>
    <w:rsid w:val="004618A6"/>
    <w:rsid w:val="0047285F"/>
    <w:rsid w:val="00474825"/>
    <w:rsid w:val="00474C60"/>
    <w:rsid w:val="00485B43"/>
    <w:rsid w:val="00493181"/>
    <w:rsid w:val="00497281"/>
    <w:rsid w:val="004C2CC0"/>
    <w:rsid w:val="004C46CF"/>
    <w:rsid w:val="004D6E6C"/>
    <w:rsid w:val="004E1B1B"/>
    <w:rsid w:val="004E5E0C"/>
    <w:rsid w:val="004F052E"/>
    <w:rsid w:val="004F1EED"/>
    <w:rsid w:val="004F70D5"/>
    <w:rsid w:val="004F7175"/>
    <w:rsid w:val="0051249D"/>
    <w:rsid w:val="00523A18"/>
    <w:rsid w:val="00544282"/>
    <w:rsid w:val="00544538"/>
    <w:rsid w:val="005517A2"/>
    <w:rsid w:val="00554D96"/>
    <w:rsid w:val="005571AD"/>
    <w:rsid w:val="00576AE5"/>
    <w:rsid w:val="00580455"/>
    <w:rsid w:val="00583162"/>
    <w:rsid w:val="00585F33"/>
    <w:rsid w:val="00586E33"/>
    <w:rsid w:val="00591555"/>
    <w:rsid w:val="0059582A"/>
    <w:rsid w:val="005974A5"/>
    <w:rsid w:val="005A32D1"/>
    <w:rsid w:val="005A79BA"/>
    <w:rsid w:val="005B037D"/>
    <w:rsid w:val="005B7B28"/>
    <w:rsid w:val="005C2787"/>
    <w:rsid w:val="005D7BF7"/>
    <w:rsid w:val="005E1E20"/>
    <w:rsid w:val="005F742F"/>
    <w:rsid w:val="00605E23"/>
    <w:rsid w:val="00626DF1"/>
    <w:rsid w:val="0063154B"/>
    <w:rsid w:val="00633FCE"/>
    <w:rsid w:val="00637296"/>
    <w:rsid w:val="0064188F"/>
    <w:rsid w:val="00642BB7"/>
    <w:rsid w:val="00650A71"/>
    <w:rsid w:val="006529EE"/>
    <w:rsid w:val="00652ECC"/>
    <w:rsid w:val="00654763"/>
    <w:rsid w:val="00663A76"/>
    <w:rsid w:val="0068569D"/>
    <w:rsid w:val="006A0289"/>
    <w:rsid w:val="006A25D6"/>
    <w:rsid w:val="006A6D0B"/>
    <w:rsid w:val="006C0BC5"/>
    <w:rsid w:val="006C4295"/>
    <w:rsid w:val="006C4E82"/>
    <w:rsid w:val="006D0B59"/>
    <w:rsid w:val="006D54C5"/>
    <w:rsid w:val="006E3CCA"/>
    <w:rsid w:val="006E4206"/>
    <w:rsid w:val="006F0D46"/>
    <w:rsid w:val="006F1667"/>
    <w:rsid w:val="006F3254"/>
    <w:rsid w:val="00702354"/>
    <w:rsid w:val="00703646"/>
    <w:rsid w:val="007128AF"/>
    <w:rsid w:val="007160B9"/>
    <w:rsid w:val="00721D3E"/>
    <w:rsid w:val="00724414"/>
    <w:rsid w:val="00731552"/>
    <w:rsid w:val="00737391"/>
    <w:rsid w:val="007444A0"/>
    <w:rsid w:val="007535BC"/>
    <w:rsid w:val="00762FEB"/>
    <w:rsid w:val="00775391"/>
    <w:rsid w:val="0078196C"/>
    <w:rsid w:val="007830F7"/>
    <w:rsid w:val="00784530"/>
    <w:rsid w:val="00787168"/>
    <w:rsid w:val="00793E97"/>
    <w:rsid w:val="0079542C"/>
    <w:rsid w:val="0079543A"/>
    <w:rsid w:val="007A7190"/>
    <w:rsid w:val="007B4BA9"/>
    <w:rsid w:val="007B5C2B"/>
    <w:rsid w:val="007C5BB0"/>
    <w:rsid w:val="007C72E3"/>
    <w:rsid w:val="007D4C33"/>
    <w:rsid w:val="007D5731"/>
    <w:rsid w:val="007E6CA4"/>
    <w:rsid w:val="007E7E89"/>
    <w:rsid w:val="00810255"/>
    <w:rsid w:val="00814A25"/>
    <w:rsid w:val="00825AA1"/>
    <w:rsid w:val="00830760"/>
    <w:rsid w:val="00831F7F"/>
    <w:rsid w:val="00844338"/>
    <w:rsid w:val="008455CC"/>
    <w:rsid w:val="00871020"/>
    <w:rsid w:val="00875548"/>
    <w:rsid w:val="00881275"/>
    <w:rsid w:val="00882A42"/>
    <w:rsid w:val="00884ED3"/>
    <w:rsid w:val="008850C8"/>
    <w:rsid w:val="008B5DEE"/>
    <w:rsid w:val="008D1211"/>
    <w:rsid w:val="008D55D5"/>
    <w:rsid w:val="008E1257"/>
    <w:rsid w:val="008F0A78"/>
    <w:rsid w:val="00911AAE"/>
    <w:rsid w:val="009154A6"/>
    <w:rsid w:val="00916AEB"/>
    <w:rsid w:val="00935FF0"/>
    <w:rsid w:val="00952D7B"/>
    <w:rsid w:val="00953C27"/>
    <w:rsid w:val="00957750"/>
    <w:rsid w:val="00967ED7"/>
    <w:rsid w:val="00991934"/>
    <w:rsid w:val="00993279"/>
    <w:rsid w:val="00993FEF"/>
    <w:rsid w:val="009A0593"/>
    <w:rsid w:val="009A731B"/>
    <w:rsid w:val="009B1BAC"/>
    <w:rsid w:val="009C1556"/>
    <w:rsid w:val="009C5B03"/>
    <w:rsid w:val="009D451A"/>
    <w:rsid w:val="009D67B5"/>
    <w:rsid w:val="009E22F2"/>
    <w:rsid w:val="009F29C7"/>
    <w:rsid w:val="00A0146C"/>
    <w:rsid w:val="00A01ADA"/>
    <w:rsid w:val="00A049D6"/>
    <w:rsid w:val="00A1112D"/>
    <w:rsid w:val="00A21268"/>
    <w:rsid w:val="00A2139E"/>
    <w:rsid w:val="00A3325A"/>
    <w:rsid w:val="00A46B3F"/>
    <w:rsid w:val="00A52952"/>
    <w:rsid w:val="00A6457B"/>
    <w:rsid w:val="00A73B58"/>
    <w:rsid w:val="00A7526F"/>
    <w:rsid w:val="00A801EE"/>
    <w:rsid w:val="00A802BC"/>
    <w:rsid w:val="00A82BB7"/>
    <w:rsid w:val="00A87260"/>
    <w:rsid w:val="00A87FB0"/>
    <w:rsid w:val="00A93D61"/>
    <w:rsid w:val="00AA1341"/>
    <w:rsid w:val="00AA249B"/>
    <w:rsid w:val="00AB62A3"/>
    <w:rsid w:val="00AC2889"/>
    <w:rsid w:val="00AC5D29"/>
    <w:rsid w:val="00AE0843"/>
    <w:rsid w:val="00AE71A4"/>
    <w:rsid w:val="00AF0115"/>
    <w:rsid w:val="00B037C7"/>
    <w:rsid w:val="00B03CD4"/>
    <w:rsid w:val="00B10837"/>
    <w:rsid w:val="00B13487"/>
    <w:rsid w:val="00B21EFC"/>
    <w:rsid w:val="00B25078"/>
    <w:rsid w:val="00B26B4A"/>
    <w:rsid w:val="00B41B3A"/>
    <w:rsid w:val="00B4244C"/>
    <w:rsid w:val="00B42ECC"/>
    <w:rsid w:val="00B4369E"/>
    <w:rsid w:val="00B43DAE"/>
    <w:rsid w:val="00B56570"/>
    <w:rsid w:val="00B63014"/>
    <w:rsid w:val="00B67F91"/>
    <w:rsid w:val="00B7391E"/>
    <w:rsid w:val="00B742E5"/>
    <w:rsid w:val="00B96D7C"/>
    <w:rsid w:val="00BA730C"/>
    <w:rsid w:val="00BD4905"/>
    <w:rsid w:val="00BE005B"/>
    <w:rsid w:val="00BF7DC6"/>
    <w:rsid w:val="00C03C6F"/>
    <w:rsid w:val="00C20203"/>
    <w:rsid w:val="00C2216D"/>
    <w:rsid w:val="00C2310D"/>
    <w:rsid w:val="00C271EE"/>
    <w:rsid w:val="00C371D0"/>
    <w:rsid w:val="00C4323B"/>
    <w:rsid w:val="00C51CCB"/>
    <w:rsid w:val="00C52643"/>
    <w:rsid w:val="00C533BB"/>
    <w:rsid w:val="00C63DDB"/>
    <w:rsid w:val="00C73B2B"/>
    <w:rsid w:val="00C83209"/>
    <w:rsid w:val="00C861C3"/>
    <w:rsid w:val="00C903C4"/>
    <w:rsid w:val="00C9748D"/>
    <w:rsid w:val="00CA4CA9"/>
    <w:rsid w:val="00CB0FFC"/>
    <w:rsid w:val="00CB4D27"/>
    <w:rsid w:val="00CB6D00"/>
    <w:rsid w:val="00CC2CFF"/>
    <w:rsid w:val="00CD7FF1"/>
    <w:rsid w:val="00CE5DD2"/>
    <w:rsid w:val="00CE61C0"/>
    <w:rsid w:val="00D00969"/>
    <w:rsid w:val="00D06D5C"/>
    <w:rsid w:val="00D121D8"/>
    <w:rsid w:val="00D1268D"/>
    <w:rsid w:val="00D23E74"/>
    <w:rsid w:val="00D3762C"/>
    <w:rsid w:val="00D63E10"/>
    <w:rsid w:val="00D66DE3"/>
    <w:rsid w:val="00D72EB8"/>
    <w:rsid w:val="00D776F7"/>
    <w:rsid w:val="00D80824"/>
    <w:rsid w:val="00D90EA9"/>
    <w:rsid w:val="00D927D7"/>
    <w:rsid w:val="00DA2C60"/>
    <w:rsid w:val="00DB1847"/>
    <w:rsid w:val="00DB37C1"/>
    <w:rsid w:val="00DB6C4D"/>
    <w:rsid w:val="00DB793B"/>
    <w:rsid w:val="00DC0BB5"/>
    <w:rsid w:val="00DD4C0A"/>
    <w:rsid w:val="00DD6565"/>
    <w:rsid w:val="00DE0F81"/>
    <w:rsid w:val="00DE2946"/>
    <w:rsid w:val="00DF24D9"/>
    <w:rsid w:val="00DF6998"/>
    <w:rsid w:val="00DF7603"/>
    <w:rsid w:val="00E0580A"/>
    <w:rsid w:val="00E058B5"/>
    <w:rsid w:val="00E17AF0"/>
    <w:rsid w:val="00E17BC8"/>
    <w:rsid w:val="00E21707"/>
    <w:rsid w:val="00E2413E"/>
    <w:rsid w:val="00E24B08"/>
    <w:rsid w:val="00E331A3"/>
    <w:rsid w:val="00E46ABF"/>
    <w:rsid w:val="00E566A6"/>
    <w:rsid w:val="00E62EA0"/>
    <w:rsid w:val="00E77101"/>
    <w:rsid w:val="00E80108"/>
    <w:rsid w:val="00E8366D"/>
    <w:rsid w:val="00E94047"/>
    <w:rsid w:val="00EA0D0F"/>
    <w:rsid w:val="00EA0EAC"/>
    <w:rsid w:val="00EA7215"/>
    <w:rsid w:val="00EB4D76"/>
    <w:rsid w:val="00ED28D3"/>
    <w:rsid w:val="00EE37A2"/>
    <w:rsid w:val="00EE6163"/>
    <w:rsid w:val="00EF09DF"/>
    <w:rsid w:val="00F03D2D"/>
    <w:rsid w:val="00F13DE6"/>
    <w:rsid w:val="00F21ABB"/>
    <w:rsid w:val="00F30262"/>
    <w:rsid w:val="00F51F2C"/>
    <w:rsid w:val="00F57828"/>
    <w:rsid w:val="00F630FD"/>
    <w:rsid w:val="00F65724"/>
    <w:rsid w:val="00F66019"/>
    <w:rsid w:val="00F67FFD"/>
    <w:rsid w:val="00F7027B"/>
    <w:rsid w:val="00F7262D"/>
    <w:rsid w:val="00F75E17"/>
    <w:rsid w:val="00F812DC"/>
    <w:rsid w:val="00F87208"/>
    <w:rsid w:val="00F96069"/>
    <w:rsid w:val="00FB20A2"/>
    <w:rsid w:val="00FC0B6D"/>
    <w:rsid w:val="00FD2283"/>
    <w:rsid w:val="00FE37EA"/>
    <w:rsid w:val="00FE3F04"/>
    <w:rsid w:val="00FF34F7"/>
    <w:rsid w:val="00FF355E"/>
    <w:rsid w:val="00FF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06947"/>
  <w15:chartTrackingRefBased/>
  <w15:docId w15:val="{AC068DA6-F724-4F12-92CD-2D3FAFC8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58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13D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A40C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3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13DE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F13DE6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F13DE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958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716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1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8605">
          <w:marLeft w:val="0"/>
          <w:marRight w:val="0"/>
          <w:marTop w:val="480"/>
          <w:marBottom w:val="480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1236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70083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8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3457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igen.com.br/hormonios-o-ciclo-da-fertilidade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toodi.com.br/blog/2019/03/12/ciclo-menstrual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origen.com.br/preparo-seminal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stoodi.com.br/materias/biologia/sistema-reprodutor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stoodi.com.br/blog/2019/01/17/embriogenese-o-que-e/" TargetMode="External"/><Relationship Id="rId15" Type="http://schemas.openxmlformats.org/officeDocument/2006/relationships/hyperlink" Target="https://origen.com.br/estimulacao-ovarian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origen.com.br/transferencia-de-blastocisto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44</Pages>
  <Words>12173</Words>
  <Characters>65737</Characters>
  <Application>Microsoft Office Word</Application>
  <DocSecurity>0</DocSecurity>
  <Lines>547</Lines>
  <Paragraphs>155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Adriana Flenik</dc:creator>
  <cp:keywords/>
  <dc:description/>
  <cp:lastModifiedBy>Sophia Ludvig</cp:lastModifiedBy>
  <cp:revision>78</cp:revision>
  <dcterms:created xsi:type="dcterms:W3CDTF">2023-02-13T13:13:00Z</dcterms:created>
  <dcterms:modified xsi:type="dcterms:W3CDTF">2023-02-27T14:50:00Z</dcterms:modified>
</cp:coreProperties>
</file>