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F" w:rsidRDefault="00A8008A">
      <w:hyperlink r:id="rId4" w:history="1">
        <w:r>
          <w:rPr>
            <w:rStyle w:val="Hyperlink"/>
          </w:rPr>
          <w:t>Doença de Alzheimer - Distúrbios neurológicos - Manuais MSD edição para profissionais (msdmanuals.com)</w:t>
        </w:r>
      </w:hyperlink>
      <w:bookmarkStart w:id="0" w:name="_GoBack"/>
      <w:bookmarkEnd w:id="0"/>
    </w:p>
    <w:sectPr w:rsidR="00F10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2"/>
    <w:rsid w:val="005521E2"/>
    <w:rsid w:val="00A8008A"/>
    <w:rsid w:val="00F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263B9-F58A-4210-9CEF-56C66DA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dmanuals.com/pt-br/profissional/dist%C3%BArbios-neurol%C3%B3gicos/delirium-e-dem%C3%AAncia/doen%C3%A7a-de-alzheime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2022-09-03T13:48:00Z</dcterms:created>
  <dcterms:modified xsi:type="dcterms:W3CDTF">2022-09-03T13:48:00Z</dcterms:modified>
</cp:coreProperties>
</file>