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CEC9" w14:textId="0DB1A08C" w:rsidR="00BF4AD3" w:rsidRPr="002D4965" w:rsidRDefault="002D4965" w:rsidP="002D49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4965">
        <w:rPr>
          <w:rFonts w:ascii="Arial" w:hAnsi="Arial" w:cs="Arial"/>
          <w:b/>
          <w:bCs/>
          <w:sz w:val="24"/>
          <w:szCs w:val="24"/>
        </w:rPr>
        <w:t>Avaliação Saúde do Trabalho e Segurança Ocupacional</w:t>
      </w:r>
    </w:p>
    <w:p w14:paraId="69015C42" w14:textId="743D4C21" w:rsidR="002D4965" w:rsidRPr="002D4965" w:rsidRDefault="002D4965" w:rsidP="002D4965">
      <w:pPr>
        <w:jc w:val="center"/>
        <w:rPr>
          <w:rFonts w:ascii="Arial" w:hAnsi="Arial" w:cs="Arial"/>
          <w:sz w:val="24"/>
          <w:szCs w:val="24"/>
        </w:rPr>
      </w:pPr>
    </w:p>
    <w:p w14:paraId="1ACCD3C6" w14:textId="7268DAB2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Nota: 50 pontos</w:t>
      </w:r>
    </w:p>
    <w:p w14:paraId="0CE11B6E" w14:textId="26F51579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Data: 08/07/022</w:t>
      </w:r>
    </w:p>
    <w:p w14:paraId="1DAC09B8" w14:textId="3E1C177F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Prova presencial</w:t>
      </w:r>
      <w:r>
        <w:rPr>
          <w:rFonts w:ascii="Arial" w:hAnsi="Arial" w:cs="Arial"/>
          <w:sz w:val="24"/>
          <w:szCs w:val="24"/>
        </w:rPr>
        <w:t xml:space="preserve"> (primeiro horário) aula após o intervalo </w:t>
      </w:r>
    </w:p>
    <w:p w14:paraId="2D92E195" w14:textId="76E4D430" w:rsidR="002D4965" w:rsidRPr="002D4965" w:rsidRDefault="002D4965" w:rsidP="002D4965">
      <w:pPr>
        <w:jc w:val="center"/>
        <w:rPr>
          <w:rFonts w:ascii="Arial" w:hAnsi="Arial" w:cs="Arial"/>
          <w:sz w:val="24"/>
          <w:szCs w:val="24"/>
        </w:rPr>
      </w:pPr>
    </w:p>
    <w:p w14:paraId="43AD2515" w14:textId="6EE9A407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Conceitos da NR 32</w:t>
      </w:r>
    </w:p>
    <w:p w14:paraId="14468CAB" w14:textId="37928277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Aplicabilidade da NR 32 aos profissionais de Saúde</w:t>
      </w:r>
    </w:p>
    <w:p w14:paraId="1E5DBFA2" w14:textId="537F91D5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Importância do PPRA</w:t>
      </w:r>
    </w:p>
    <w:p w14:paraId="600A6C5F" w14:textId="3B9AD593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Riscos e Agentes ocupacionais</w:t>
      </w:r>
    </w:p>
    <w:p w14:paraId="094C1239" w14:textId="3E004C6F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Conduta profissional perante os acidentes ocupacionais</w:t>
      </w:r>
    </w:p>
    <w:p w14:paraId="68DE811C" w14:textId="2CC1C4CF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 xml:space="preserve">- </w:t>
      </w:r>
      <w:r w:rsidRPr="002D4965">
        <w:rPr>
          <w:rFonts w:ascii="Arial" w:hAnsi="Arial" w:cs="Arial"/>
          <w:sz w:val="24"/>
          <w:szCs w:val="24"/>
        </w:rPr>
        <w:t>Programa de Controle Médico de Saúde Ocupacional – PCMSO</w:t>
      </w:r>
    </w:p>
    <w:p w14:paraId="20A80EC5" w14:textId="1A536E0D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 w:rsidRPr="002D4965">
        <w:rPr>
          <w:rFonts w:ascii="Arial" w:hAnsi="Arial" w:cs="Arial"/>
          <w:sz w:val="24"/>
          <w:szCs w:val="24"/>
        </w:rPr>
        <w:t>- Medidas de proteções dos trabalhadores</w:t>
      </w:r>
    </w:p>
    <w:p w14:paraId="76B1A43C" w14:textId="56BE40F2" w:rsidR="002D4965" w:rsidRDefault="002D4965" w:rsidP="002D4965">
      <w:pPr>
        <w:rPr>
          <w:rFonts w:ascii="Arial" w:hAnsi="Arial" w:cs="Arial"/>
          <w:sz w:val="24"/>
          <w:szCs w:val="24"/>
        </w:rPr>
      </w:pPr>
    </w:p>
    <w:p w14:paraId="5BCE6DA3" w14:textId="338A4C65" w:rsidR="002D4965" w:rsidRPr="002D4965" w:rsidRDefault="002D4965" w:rsidP="002D4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estudar pelos slides e material disponibilizado no </w:t>
      </w:r>
      <w:proofErr w:type="spellStart"/>
      <w:r>
        <w:rPr>
          <w:rFonts w:ascii="Arial" w:hAnsi="Arial" w:cs="Arial"/>
          <w:sz w:val="24"/>
          <w:szCs w:val="24"/>
        </w:rPr>
        <w:t>Unimestre</w:t>
      </w:r>
      <w:proofErr w:type="spellEnd"/>
      <w:r>
        <w:rPr>
          <w:rFonts w:ascii="Arial" w:hAnsi="Arial" w:cs="Arial"/>
          <w:sz w:val="24"/>
          <w:szCs w:val="24"/>
        </w:rPr>
        <w:t xml:space="preserve"> (material de apoio) </w:t>
      </w:r>
    </w:p>
    <w:sectPr w:rsidR="002D4965" w:rsidRPr="002D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01"/>
    <w:rsid w:val="00134A01"/>
    <w:rsid w:val="00176881"/>
    <w:rsid w:val="002D4965"/>
    <w:rsid w:val="004F7D89"/>
    <w:rsid w:val="005B31C2"/>
    <w:rsid w:val="00B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C1ED"/>
  <w15:chartTrackingRefBased/>
  <w15:docId w15:val="{2AA2E768-5D61-46FB-97CC-660AD95A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2</cp:revision>
  <dcterms:created xsi:type="dcterms:W3CDTF">2022-06-28T01:10:00Z</dcterms:created>
  <dcterms:modified xsi:type="dcterms:W3CDTF">2022-06-28T01:16:00Z</dcterms:modified>
</cp:coreProperties>
</file>