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1"/>
        <w:gridCol w:w="2463"/>
        <w:gridCol w:w="2380"/>
      </w:tblGrid>
      <w:tr w:rsidR="00A91419" w:rsidTr="00BB0CB3">
        <w:tc>
          <w:tcPr>
            <w:tcW w:w="3245" w:type="dxa"/>
            <w:shd w:val="clear" w:color="auto" w:fill="BDD6EE" w:themeFill="accent1" w:themeFillTint="66"/>
            <w:vAlign w:val="center"/>
          </w:tcPr>
          <w:p w:rsidR="00A91419" w:rsidRPr="002B602E" w:rsidRDefault="00A91419" w:rsidP="00BB0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02E">
              <w:rPr>
                <w:rFonts w:ascii="Arial" w:hAnsi="Arial" w:cs="Arial"/>
                <w:b/>
                <w:sz w:val="20"/>
                <w:szCs w:val="20"/>
              </w:rPr>
              <w:t xml:space="preserve">DESCRIÇÃO DO EPI </w:t>
            </w:r>
          </w:p>
        </w:tc>
        <w:tc>
          <w:tcPr>
            <w:tcW w:w="3245" w:type="dxa"/>
            <w:shd w:val="clear" w:color="auto" w:fill="BDD6EE" w:themeFill="accent1" w:themeFillTint="66"/>
            <w:vAlign w:val="center"/>
          </w:tcPr>
          <w:p w:rsidR="00A91419" w:rsidRPr="002B602E" w:rsidRDefault="00A91419" w:rsidP="00BB0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02E">
              <w:rPr>
                <w:rFonts w:ascii="Arial" w:hAnsi="Arial" w:cs="Arial"/>
                <w:b/>
                <w:sz w:val="20"/>
                <w:szCs w:val="20"/>
              </w:rPr>
              <w:t>CONSIDERAÇÕES AO USUÁRIO</w:t>
            </w:r>
          </w:p>
        </w:tc>
        <w:tc>
          <w:tcPr>
            <w:tcW w:w="3246" w:type="dxa"/>
            <w:shd w:val="clear" w:color="auto" w:fill="BDD6EE" w:themeFill="accent1" w:themeFillTint="66"/>
            <w:vAlign w:val="center"/>
          </w:tcPr>
          <w:p w:rsidR="00A91419" w:rsidRPr="002B602E" w:rsidRDefault="00A91419" w:rsidP="00BB0CB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602E">
              <w:rPr>
                <w:rFonts w:ascii="Arial" w:hAnsi="Arial" w:cs="Arial"/>
                <w:b/>
                <w:sz w:val="20"/>
                <w:szCs w:val="20"/>
              </w:rPr>
              <w:t>GUARDA, CONSERVAÇÃO, COLOCAÇÃO, PERIODICIDADE DE TROCA E PROTEÇÃO</w:t>
            </w:r>
          </w:p>
        </w:tc>
      </w:tr>
      <w:tr w:rsidR="00A91419" w:rsidTr="00BB0CB3">
        <w:tc>
          <w:tcPr>
            <w:tcW w:w="3245" w:type="dxa"/>
          </w:tcPr>
          <w:p w:rsidR="00A91419" w:rsidRDefault="00A91419" w:rsidP="00BB0CB3">
            <w:pPr>
              <w:ind w:right="107"/>
              <w:jc w:val="both"/>
              <w:rPr>
                <w:rFonts w:ascii="Arial" w:hAnsi="Arial" w:cs="Arial"/>
                <w:sz w:val="22"/>
              </w:rPr>
            </w:pPr>
          </w:p>
          <w:p w:rsidR="00A91419" w:rsidRDefault="00A91419" w:rsidP="00BB0CB3">
            <w:pPr>
              <w:ind w:right="107"/>
              <w:jc w:val="both"/>
            </w:pPr>
            <w:r w:rsidRPr="00A571DC">
              <w:object w:dxaOrig="3555" w:dyaOrig="5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132.75pt" o:ole="">
                  <v:imagedata r:id="rId4" o:title=""/>
                </v:shape>
                <o:OLEObject Type="Embed" ProgID="PBrush" ShapeID="_x0000_i1025" DrawAspect="Content" ObjectID="_1713723198" r:id="rId5"/>
              </w:object>
            </w:r>
          </w:p>
          <w:p w:rsidR="00A91419" w:rsidRDefault="00A91419" w:rsidP="00BB0CB3">
            <w:pPr>
              <w:ind w:right="107"/>
              <w:jc w:val="both"/>
            </w:pP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6E2903">
              <w:rPr>
                <w:rFonts w:ascii="Arial" w:hAnsi="Arial" w:cs="Arial"/>
                <w:b/>
                <w:sz w:val="22"/>
                <w:szCs w:val="22"/>
              </w:rPr>
              <w:t>reme protetor de segurança</w:t>
            </w: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903">
              <w:rPr>
                <w:rFonts w:ascii="Arial" w:hAnsi="Arial" w:cs="Arial"/>
                <w:sz w:val="22"/>
                <w:szCs w:val="22"/>
              </w:rPr>
              <w:t xml:space="preserve">Proteção dos membros superiores do usuário contra riscos provenientes de produtos químicos (tolueno, xileno, benzina, querosene, aguarrás, thinner, </w:t>
            </w:r>
            <w:proofErr w:type="spellStart"/>
            <w:r w:rsidRPr="006E2903">
              <w:rPr>
                <w:rFonts w:ascii="Arial" w:hAnsi="Arial" w:cs="Arial"/>
                <w:sz w:val="22"/>
                <w:szCs w:val="22"/>
              </w:rPr>
              <w:t>metiletilcetona</w:t>
            </w:r>
            <w:proofErr w:type="spellEnd"/>
            <w:r w:rsidRPr="006E2903">
              <w:rPr>
                <w:rFonts w:ascii="Arial" w:hAnsi="Arial" w:cs="Arial"/>
                <w:sz w:val="22"/>
                <w:szCs w:val="22"/>
              </w:rPr>
              <w:t xml:space="preserve">, gasolina, óleo mineral, óleo diesel, acetona, pós em geral, </w:t>
            </w:r>
            <w:proofErr w:type="spellStart"/>
            <w:r w:rsidRPr="006E2903">
              <w:rPr>
                <w:rFonts w:ascii="Arial" w:hAnsi="Arial" w:cs="Arial"/>
                <w:sz w:val="22"/>
                <w:szCs w:val="22"/>
              </w:rPr>
              <w:t>percloroetileno</w:t>
            </w:r>
            <w:proofErr w:type="spellEnd"/>
            <w:r w:rsidRPr="006E2903">
              <w:rPr>
                <w:rFonts w:ascii="Arial" w:hAnsi="Arial" w:cs="Arial"/>
                <w:sz w:val="22"/>
                <w:szCs w:val="22"/>
              </w:rPr>
              <w:t>, cloreto de metileno, tintas, adesivos, ácido fosfórico diluído a 15%, ácido clorídrico diluído a 15%, ácido sulfúrico diluído a 15%, ácido acético diluído a 10%, hidróxido de sódio diluído a 10%).</w:t>
            </w:r>
          </w:p>
          <w:p w:rsidR="00A91419" w:rsidRDefault="00A91419" w:rsidP="00BB0CB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gramStart"/>
            <w:r w:rsidRPr="000F4990">
              <w:rPr>
                <w:rFonts w:ascii="Arial" w:hAnsi="Arial" w:cs="Arial"/>
                <w:b/>
                <w:color w:val="FF0000"/>
                <w:sz w:val="22"/>
                <w:szCs w:val="22"/>
              </w:rPr>
              <w:t>Advertência(</w:t>
            </w:r>
            <w:proofErr w:type="gramEnd"/>
            <w:r w:rsidRPr="000F4990">
              <w:rPr>
                <w:rFonts w:ascii="Arial" w:hAnsi="Arial" w:cs="Arial"/>
                <w:b/>
                <w:color w:val="FF0000"/>
                <w:sz w:val="22"/>
                <w:szCs w:val="22"/>
              </w:rPr>
              <w:t>s):</w:t>
            </w: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4990">
              <w:rPr>
                <w:rFonts w:ascii="Arial" w:hAnsi="Arial" w:cs="Arial"/>
                <w:color w:val="FF0000"/>
                <w:sz w:val="22"/>
                <w:szCs w:val="22"/>
              </w:rPr>
              <w:t>O uso do EPI não evita acidentes, ele minimiza as consequências de um possível acidente.</w:t>
            </w: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91419" w:rsidRPr="000F4990" w:rsidRDefault="00A91419" w:rsidP="00BB0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90">
              <w:rPr>
                <w:rFonts w:ascii="Arial" w:hAnsi="Arial" w:cs="Arial"/>
                <w:color w:val="FF0000"/>
                <w:sz w:val="22"/>
                <w:szCs w:val="22"/>
              </w:rPr>
              <w:t>Em caso de dúvidas consulte o Boletim Técnico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do EPI</w:t>
            </w:r>
            <w:r w:rsidRPr="000F4990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A91419" w:rsidRDefault="00A91419" w:rsidP="00BB0CB3">
            <w:pPr>
              <w:ind w:right="10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45" w:type="dxa"/>
          </w:tcPr>
          <w:p w:rsidR="00A91419" w:rsidRPr="00A07404" w:rsidRDefault="00A91419" w:rsidP="00BB0CB3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Aplicação</w:t>
            </w:r>
            <w:r w:rsidRPr="00A07404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1:</w:t>
            </w:r>
            <w:r>
              <w:rPr>
                <w:rFonts w:ascii="Arial" w:hAnsi="Arial" w:cs="Arial"/>
                <w:sz w:val="20"/>
                <w:szCs w:val="22"/>
              </w:rPr>
              <w:t xml:space="preserve"> Antes de iniciar qualquer tarefa, lave bem as mãos para que fiquem livre de impurezas.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2:</w:t>
            </w:r>
            <w:r>
              <w:rPr>
                <w:rFonts w:ascii="Arial" w:hAnsi="Arial" w:cs="Arial"/>
                <w:sz w:val="20"/>
                <w:szCs w:val="22"/>
              </w:rPr>
              <w:t xml:space="preserve"> Seque as mãos antes de aplicar o creme de protetor.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3:</w:t>
            </w:r>
            <w:r>
              <w:rPr>
                <w:rFonts w:ascii="Arial" w:hAnsi="Arial" w:cs="Arial"/>
                <w:sz w:val="20"/>
                <w:szCs w:val="22"/>
              </w:rPr>
              <w:t xml:space="preserve"> Aplique uma camada uniforme de aproximadamente 2g.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4:</w:t>
            </w:r>
            <w:r>
              <w:rPr>
                <w:rFonts w:ascii="Arial" w:hAnsi="Arial" w:cs="Arial"/>
                <w:sz w:val="20"/>
                <w:szCs w:val="22"/>
              </w:rPr>
              <w:t xml:space="preserve"> Cuide para que todas as partes sensíveis aos agentes químicos, inclusive as unhas estejam protegidas.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5:</w:t>
            </w:r>
            <w:r>
              <w:rPr>
                <w:rFonts w:ascii="Arial" w:hAnsi="Arial" w:cs="Arial"/>
                <w:sz w:val="20"/>
                <w:szCs w:val="22"/>
              </w:rPr>
              <w:t xml:space="preserve"> Reaplique o creme após um período de 4 horas ou após a higiene da pele.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6:</w:t>
            </w:r>
            <w:r>
              <w:rPr>
                <w:rFonts w:ascii="Arial" w:hAnsi="Arial" w:cs="Arial"/>
                <w:sz w:val="20"/>
                <w:szCs w:val="22"/>
              </w:rPr>
              <w:t xml:space="preserve"> O suor não interfere no desempenho do produto.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7:</w:t>
            </w:r>
            <w:r>
              <w:rPr>
                <w:rFonts w:ascii="Arial" w:hAnsi="Arial" w:cs="Arial"/>
                <w:sz w:val="20"/>
                <w:szCs w:val="22"/>
              </w:rPr>
              <w:t xml:space="preserve"> Pode ser usado sobre pequenos ferimentos já cicatrizados.</w:t>
            </w:r>
          </w:p>
          <w:p w:rsidR="00A91419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Pr="00A07404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254197">
              <w:rPr>
                <w:rFonts w:ascii="Arial" w:hAnsi="Arial" w:cs="Arial"/>
                <w:b/>
                <w:sz w:val="20"/>
                <w:szCs w:val="22"/>
              </w:rPr>
              <w:t>Passo 8:</w:t>
            </w:r>
            <w:r>
              <w:rPr>
                <w:rFonts w:ascii="Arial" w:hAnsi="Arial" w:cs="Arial"/>
                <w:sz w:val="20"/>
                <w:szCs w:val="22"/>
              </w:rPr>
              <w:t xml:space="preserve"> Depois da jornada de trabalho, para limpar as mãos, primeiro retire o excesso de sujeira com a toalha de papel. Após, lave-as normalmente.</w:t>
            </w:r>
          </w:p>
          <w:p w:rsidR="00A91419" w:rsidRPr="00A07404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Default="00A91419" w:rsidP="00BB0CB3">
            <w:pPr>
              <w:ind w:right="10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46" w:type="dxa"/>
          </w:tcPr>
          <w:p w:rsidR="00A91419" w:rsidRPr="00A07404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7404">
              <w:rPr>
                <w:rFonts w:ascii="Arial" w:hAnsi="Arial" w:cs="Arial"/>
                <w:b/>
                <w:sz w:val="20"/>
                <w:szCs w:val="22"/>
              </w:rPr>
              <w:t>Guarda</w:t>
            </w:r>
            <w:r w:rsidRPr="00A07404"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A91419" w:rsidRPr="00A07404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A07404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6027D3">
              <w:rPr>
                <w:rFonts w:ascii="Arial" w:hAnsi="Arial" w:cs="Arial"/>
                <w:sz w:val="20"/>
                <w:szCs w:val="22"/>
              </w:rPr>
              <w:t>A guarda d</w:t>
            </w:r>
            <w:r>
              <w:rPr>
                <w:rFonts w:ascii="Arial" w:hAnsi="Arial" w:cs="Arial"/>
                <w:sz w:val="20"/>
                <w:szCs w:val="22"/>
              </w:rPr>
              <w:t xml:space="preserve">o creme protetor </w:t>
            </w:r>
            <w:r w:rsidRPr="006027D3">
              <w:rPr>
                <w:rFonts w:ascii="Arial" w:hAnsi="Arial" w:cs="Arial"/>
                <w:sz w:val="20"/>
                <w:szCs w:val="22"/>
              </w:rPr>
              <w:t>deve ser realizada em local seco, protegido do sol e de intempéries</w:t>
            </w:r>
            <w:r w:rsidRPr="00A07404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A91419" w:rsidRPr="00A07404" w:rsidRDefault="00A91419" w:rsidP="00BB0CB3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91419" w:rsidRPr="00A07404" w:rsidRDefault="00A91419" w:rsidP="00BB0CB3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07404">
              <w:rPr>
                <w:rFonts w:ascii="Arial" w:hAnsi="Arial" w:cs="Arial"/>
                <w:b/>
                <w:sz w:val="20"/>
                <w:szCs w:val="22"/>
              </w:rPr>
              <w:t>Periodicidade de Troca:</w:t>
            </w:r>
          </w:p>
          <w:p w:rsidR="00A91419" w:rsidRDefault="00A91419" w:rsidP="00BB0CB3">
            <w:pPr>
              <w:ind w:right="107"/>
              <w:jc w:val="both"/>
              <w:rPr>
                <w:rFonts w:ascii="Arial" w:hAnsi="Arial" w:cs="Arial"/>
                <w:sz w:val="22"/>
              </w:rPr>
            </w:pPr>
            <w:r w:rsidRPr="00A07404">
              <w:rPr>
                <w:rFonts w:ascii="Arial" w:hAnsi="Arial" w:cs="Arial"/>
                <w:sz w:val="20"/>
                <w:szCs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2"/>
              </w:rPr>
              <w:t>A periodicidade de troca será realizado sempre que estiver próximo de acabar o creme protetor, sendo de responsabilidade do usuário a comunicação quando estiver próximo do final.</w:t>
            </w:r>
          </w:p>
        </w:tc>
      </w:tr>
    </w:tbl>
    <w:p w:rsidR="002D1135" w:rsidRDefault="00A91419">
      <w:bookmarkStart w:id="0" w:name="_GoBack"/>
      <w:bookmarkEnd w:id="0"/>
    </w:p>
    <w:sectPr w:rsidR="002D1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9"/>
    <w:rsid w:val="004F06C1"/>
    <w:rsid w:val="005F6920"/>
    <w:rsid w:val="00A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A1D6-2B64-446A-BBE8-B140DFC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MELCHIORETTO</dc:creator>
  <cp:keywords/>
  <dc:description/>
  <cp:lastModifiedBy>LUCIANO MELCHIORETTO</cp:lastModifiedBy>
  <cp:revision>1</cp:revision>
  <dcterms:created xsi:type="dcterms:W3CDTF">2022-05-11T00:25:00Z</dcterms:created>
  <dcterms:modified xsi:type="dcterms:W3CDTF">2022-05-11T00:27:00Z</dcterms:modified>
</cp:coreProperties>
</file>