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2C" w:rsidRDefault="00FB312C" w:rsidP="00FB312C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fldChar w:fldCharType="begin"/>
      </w:r>
      <w:r>
        <w:instrText xml:space="preserve"> HYPERLINK "https://www.ufrgs.br/bioetica/textos.htm" </w:instrText>
      </w:r>
      <w:r>
        <w:fldChar w:fldCharType="separate"/>
      </w:r>
      <w:r>
        <w:rPr>
          <w:rStyle w:val="Hyperlink"/>
        </w:rPr>
        <w:t>https://www.ufrgs.br/bioetica/textos.htm</w:t>
      </w:r>
      <w:r>
        <w:fldChar w:fldCharType="end"/>
      </w:r>
      <w:bookmarkStart w:id="0" w:name="_GoBack"/>
      <w:bookmarkEnd w:id="0"/>
    </w:p>
    <w:p w:rsidR="00FB312C" w:rsidRPr="00FB312C" w:rsidRDefault="00FB312C" w:rsidP="00FB312C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312C" w:rsidRPr="00FB312C" w:rsidRDefault="00FB312C" w:rsidP="00FB312C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Bioética e Envelhecimento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history="1">
        <w:r w:rsidRPr="00FB312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Estatuto do Idoso - Brasil/2003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Alocação de Recursos e Idade</w:t>
        </w:r>
      </w:hyperlink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9" w:history="1">
        <w:r w:rsidRPr="00FB312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Alocação de Recursos e Idade (diapositivos)</w:t>
        </w:r>
      </w:hyperlink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Pr="00FB312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Alocação de recursos e idade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1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Autonomia, Tomada de Decisão e Envelhecimento</w:t>
        </w:r>
        <w:proofErr w:type="gramStart"/>
      </w:hyperlink>
      <w:proofErr w:type="gramEnd"/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2" w:history="1">
        <w:r w:rsidRPr="00FB312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Autonomia, tomada de decisão e envelhecimento (diapositivos)</w:t>
        </w:r>
        <w:proofErr w:type="gramStart"/>
      </w:hyperlink>
      <w:proofErr w:type="gramEnd"/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3" w:history="1">
        <w:r w:rsidRPr="00FB312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Limite Terapêutico e Respeito à Pessoa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4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Bioética, Relações Familiares e Envelhecimento</w:t>
        </w:r>
        <w:proofErr w:type="gramStart"/>
      </w:hyperlink>
      <w:proofErr w:type="gramEnd"/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5" w:history="1">
        <w:r w:rsidRPr="00FB312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Afetividade</w:t>
        </w:r>
      </w:hyperlink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6" w:history="1">
        <w:r w:rsidRPr="00FB312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Bioética, Relações Familiares e Envelhecimento (diapositivos)</w:t>
        </w:r>
        <w:proofErr w:type="gramStart"/>
      </w:hyperlink>
      <w:proofErr w:type="gramEnd"/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7" w:history="1">
        <w:r w:rsidRPr="00FB312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Paciente Terminal e Respeito à Pessoa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8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Relação </w:t>
        </w:r>
        <w:proofErr w:type="spellStart"/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Profisional</w:t>
        </w:r>
        <w:proofErr w:type="spellEnd"/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-Paciente Idoso</w:t>
        </w:r>
      </w:hyperlink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9" w:history="1">
        <w:r w:rsidRPr="00FB312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Relação Profissional-Paciente Idoso (diapositivos)</w:t>
        </w:r>
      </w:hyperlink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0" w:history="1">
        <w:r w:rsidRPr="00FB312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Paciente Terminal - medidas extraordinárias</w:t>
        </w:r>
      </w:hyperlink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1" w:history="1">
        <w:r w:rsidRPr="00FB312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Princípios das Nações Unidas para o Idoso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2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Pesquisa em Idosos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3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Abuso em Velhos</w:t>
        </w:r>
      </w:hyperlink>
    </w:p>
    <w:p w:rsidR="00FB312C" w:rsidRPr="00FB312C" w:rsidRDefault="00FB312C" w:rsidP="00FB312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4" w:history="1">
        <w:r w:rsidRPr="00FB312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Morte e Envelhecimento</w:t>
        </w:r>
      </w:hyperlink>
    </w:p>
    <w:p w:rsidR="00FB312C" w:rsidRPr="00FB312C" w:rsidRDefault="00FB312C" w:rsidP="00FB312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5" w:history="1">
        <w:r w:rsidRPr="00FB312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Sobre a morte e o morrer (diapositivos)</w:t>
        </w:r>
      </w:hyperlink>
    </w:p>
    <w:p w:rsidR="000015CA" w:rsidRDefault="000015CA"/>
    <w:sectPr w:rsidR="00001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2BDC"/>
    <w:multiLevelType w:val="multilevel"/>
    <w:tmpl w:val="BED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15"/>
    <w:rsid w:val="000015CA"/>
    <w:rsid w:val="007F6A15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B312C"/>
    <w:rPr>
      <w:color w:val="0000FF"/>
      <w:u w:val="single"/>
    </w:rPr>
  </w:style>
  <w:style w:type="character" w:customStyle="1" w:styleId="spelle">
    <w:name w:val="spelle"/>
    <w:basedOn w:val="Fontepargpadro"/>
    <w:rsid w:val="00FB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B312C"/>
    <w:rPr>
      <w:color w:val="0000FF"/>
      <w:u w:val="single"/>
    </w:rPr>
  </w:style>
  <w:style w:type="character" w:customStyle="1" w:styleId="spelle">
    <w:name w:val="spelle"/>
    <w:basedOn w:val="Fontepargpadro"/>
    <w:rsid w:val="00FB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gs.br/bioetica/geraloc.htm" TargetMode="External"/><Relationship Id="rId13" Type="http://schemas.openxmlformats.org/officeDocument/2006/relationships/hyperlink" Target="https://www.ufrgs.br/bioetica/gertub.htm" TargetMode="External"/><Relationship Id="rId18" Type="http://schemas.openxmlformats.org/officeDocument/2006/relationships/hyperlink" Target="https://www.ufrgs.br/bioetica/relido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ufrgs.br/bioetica/onuido.htm" TargetMode="External"/><Relationship Id="rId7" Type="http://schemas.openxmlformats.org/officeDocument/2006/relationships/hyperlink" Target="http://wwwt.senado.gov.br/servlets/NJUR.Filtro?tipo=LEI&amp;secao=NJUILEGBRAS&amp;numLei=010741&amp;data=20031001&amp;pathServer=www1/netacgi/nph-brs.exe&amp;seq=000" TargetMode="External"/><Relationship Id="rId12" Type="http://schemas.openxmlformats.org/officeDocument/2006/relationships/hyperlink" Target="https://www.ufrgs.br/bioetica/gerauto.ppt" TargetMode="External"/><Relationship Id="rId17" Type="http://schemas.openxmlformats.org/officeDocument/2006/relationships/hyperlink" Target="https://www.ufrgs.br/bioetica/gersed.htm" TargetMode="External"/><Relationship Id="rId25" Type="http://schemas.openxmlformats.org/officeDocument/2006/relationships/hyperlink" Target="https://www.ufrgs.br/bioetica/morte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frgs.br/bioetica/gerfam.ppt" TargetMode="External"/><Relationship Id="rId20" Type="http://schemas.openxmlformats.org/officeDocument/2006/relationships/hyperlink" Target="https://www.ufrgs.br/bioetica/terminal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frgs.br/bioetica/velho.htm" TargetMode="External"/><Relationship Id="rId11" Type="http://schemas.openxmlformats.org/officeDocument/2006/relationships/hyperlink" Target="https://www.ufrgs.br/bioetica/gerauto.htm" TargetMode="External"/><Relationship Id="rId24" Type="http://schemas.openxmlformats.org/officeDocument/2006/relationships/hyperlink" Target="https://www.ufrgs.br/bioetica/germo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RGoldim\Google%20Drive\bioeticaweb\afetivid.html" TargetMode="External"/><Relationship Id="rId23" Type="http://schemas.openxmlformats.org/officeDocument/2006/relationships/hyperlink" Target="https://www.ufrgs.br/bioetica/gerabu.htm" TargetMode="External"/><Relationship Id="rId10" Type="http://schemas.openxmlformats.org/officeDocument/2006/relationships/hyperlink" Target="https://www.ufrgs.br/bioetica/geruti.htm" TargetMode="External"/><Relationship Id="rId19" Type="http://schemas.openxmlformats.org/officeDocument/2006/relationships/hyperlink" Target="https://www.ufrgs.br/bioetica/gerrel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rgs.br/bioetica/geraloca.ppt" TargetMode="External"/><Relationship Id="rId14" Type="http://schemas.openxmlformats.org/officeDocument/2006/relationships/hyperlink" Target="https://www.ufrgs.br/bioetica/gerfam.htm" TargetMode="External"/><Relationship Id="rId22" Type="http://schemas.openxmlformats.org/officeDocument/2006/relationships/hyperlink" Target="https://www.ufrgs.br/bioetica/pesqid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2019-06-29T23:52:00Z</dcterms:created>
  <dcterms:modified xsi:type="dcterms:W3CDTF">2019-06-29T23:53:00Z</dcterms:modified>
</cp:coreProperties>
</file>