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4860" w14:textId="77777777" w:rsidR="009E0434" w:rsidRDefault="007E2069" w:rsidP="007E20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Grupo de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189B">
        <w:rPr>
          <w:rFonts w:ascii="Times New Roman" w:hAnsi="Times New Roman" w:cs="Times New Roman"/>
          <w:sz w:val="24"/>
          <w:szCs w:val="24"/>
        </w:rPr>
        <w:t xml:space="preserve"> pessoas-Entrega até dia </w:t>
      </w:r>
      <w:r w:rsidR="009E0434">
        <w:rPr>
          <w:rFonts w:ascii="Times New Roman" w:hAnsi="Times New Roman" w:cs="Times New Roman"/>
          <w:sz w:val="24"/>
          <w:szCs w:val="24"/>
        </w:rPr>
        <w:t>18</w:t>
      </w:r>
      <w:r w:rsidRPr="0086189B">
        <w:rPr>
          <w:rFonts w:ascii="Times New Roman" w:hAnsi="Times New Roman" w:cs="Times New Roman"/>
          <w:sz w:val="24"/>
          <w:szCs w:val="24"/>
        </w:rPr>
        <w:t xml:space="preserve"> de outubro de 2021, a não entrega ne</w:t>
      </w:r>
      <w:r w:rsidR="009E0434">
        <w:rPr>
          <w:rFonts w:ascii="Times New Roman" w:hAnsi="Times New Roman" w:cs="Times New Roman"/>
          <w:sz w:val="24"/>
          <w:szCs w:val="24"/>
        </w:rPr>
        <w:t>s</w:t>
      </w:r>
      <w:r w:rsidRPr="0086189B">
        <w:rPr>
          <w:rFonts w:ascii="Times New Roman" w:hAnsi="Times New Roman" w:cs="Times New Roman"/>
          <w:sz w:val="24"/>
          <w:szCs w:val="24"/>
        </w:rPr>
        <w:t>ta data implica em anulação do trabalho.</w:t>
      </w:r>
    </w:p>
    <w:p w14:paraId="2FDF8D7F" w14:textId="02C2F0E6" w:rsidR="007E2069" w:rsidRPr="0086189B" w:rsidRDefault="007E2069" w:rsidP="007E20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Dois grupos serão escolhidos aleatoriamente para apresentar o estudo de caso dia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6189B">
        <w:rPr>
          <w:rFonts w:ascii="Times New Roman" w:hAnsi="Times New Roman" w:cs="Times New Roman"/>
          <w:sz w:val="24"/>
          <w:szCs w:val="24"/>
        </w:rPr>
        <w:t>/10/21</w:t>
      </w:r>
      <w:r>
        <w:rPr>
          <w:rFonts w:ascii="Times New Roman" w:hAnsi="Times New Roman" w:cs="Times New Roman"/>
          <w:sz w:val="24"/>
          <w:szCs w:val="24"/>
        </w:rPr>
        <w:t>, se não houver aula a apresentação passa para a próxima aula.</w:t>
      </w:r>
    </w:p>
    <w:p w14:paraId="376C381D" w14:textId="77777777" w:rsidR="007E2069" w:rsidRDefault="007E2069" w:rsidP="009A4439">
      <w:pPr>
        <w:jc w:val="both"/>
      </w:pPr>
    </w:p>
    <w:p w14:paraId="3404A512" w14:textId="1F811E18" w:rsidR="007E2069" w:rsidRDefault="009A4439" w:rsidP="009A4439">
      <w:pPr>
        <w:jc w:val="both"/>
      </w:pPr>
      <w:r>
        <w:t xml:space="preserve">CASO CLÍNICO </w:t>
      </w:r>
    </w:p>
    <w:p w14:paraId="75EBF73D" w14:textId="77777777" w:rsidR="009A4439" w:rsidRDefault="009A4439" w:rsidP="009A4439">
      <w:pPr>
        <w:jc w:val="both"/>
      </w:pPr>
      <w:r>
        <w:t xml:space="preserve">Paciente F.J.M., sexo masculino, 32 anos de idade, natural de União da Vitoria, procedente da Florianópolis, casado, vendedor. Previamente hígido, sem vícios. </w:t>
      </w:r>
    </w:p>
    <w:p w14:paraId="51543690" w14:textId="77777777" w:rsidR="009A4439" w:rsidRDefault="009A4439" w:rsidP="009A4439">
      <w:pPr>
        <w:jc w:val="both"/>
      </w:pPr>
      <w:r>
        <w:t xml:space="preserve">História do trauma História fornecida pelos médicos do Corpo de Bombeiros que prestaram os primeiros socorros ao paciente na cena do trauma, pelas testemunhas no local e, posteriormente, pelos familiares. O paciente trafegava de moto, sozinho, por volta das 11 horas retornando para sua residência. Dirigia a aproximadamente 190 km/h quando atropelou um ciclista em uma curva, sofrendo queda de sua moto e sendo arremessado a 100 m de distância. Caiu em uma vala na beira da pista, onde foi encontrado pelos bombeiros após cerca de 10 min. Usava equipamento completo de proteção, como luvas, macacão, capacete e botas. O ciclista sofreu óbito no local. </w:t>
      </w:r>
    </w:p>
    <w:p w14:paraId="5FFE5F7E" w14:textId="7C1BC32C" w:rsidR="00AF1F41" w:rsidRDefault="007E2069" w:rsidP="009A4439">
      <w:pPr>
        <w:jc w:val="both"/>
      </w:pPr>
      <w:r>
        <w:t>Paciente f</w:t>
      </w:r>
      <w:r w:rsidR="009A4439">
        <w:t>oi encontrado caído de bruços, em parada cardiorrespiratória. Foi prontamente posicionado e reanimado pelos socorristas, e sua circulação espontânea retornou após 5 min. Na avaliação inicial, não havia sinais de fraturas ou sangramentos externos, mas integridade total dos membros e apenas algumas escoriações em têmpora esquerda, flanco direito e ombro esquerdo. Foi levado para o hospital mais próximo ao local do acidente, de onde foi transferido para o Hospital.</w:t>
      </w:r>
    </w:p>
    <w:p w14:paraId="3CEECAA1" w14:textId="13666172" w:rsidR="009A4439" w:rsidRDefault="009A4439" w:rsidP="009A4439">
      <w:pPr>
        <w:jc w:val="both"/>
      </w:pPr>
      <w:r>
        <w:t>Exame físico na admissão:</w:t>
      </w:r>
    </w:p>
    <w:p w14:paraId="59B505E3" w14:textId="6744EA7B" w:rsidR="009A4439" w:rsidRDefault="009A4439" w:rsidP="009A4439">
      <w:pPr>
        <w:jc w:val="both"/>
      </w:pPr>
      <w:r>
        <w:t>O paciente foi admitido no pronto-socorro do Hospital após cerca de 4 horas do trauma. Houve relatos de desnaturação e hipotensão durante o transporte, revertidas com reposicionamento da cânula traqueal e 1.000 ml de cristaloide endovenoso.</w:t>
      </w:r>
    </w:p>
    <w:p w14:paraId="325052EE" w14:textId="20318599" w:rsidR="009A4439" w:rsidRDefault="009A4439" w:rsidP="009A4439">
      <w:pPr>
        <w:jc w:val="both"/>
      </w:pPr>
      <w:r>
        <w:t xml:space="preserve">1. Exame geral: posicionado em prancha rígida, com colar cervical, e intubado sob ventilação mecânica. Glicemia = 120 mg/dL. Temperatura axilar = 36,5°C. Acesso venoso periférico = </w:t>
      </w:r>
      <w:r w:rsidR="004274E7">
        <w:t xml:space="preserve">abocath </w:t>
      </w:r>
      <w:r>
        <w:t>1</w:t>
      </w:r>
      <w:r w:rsidR="004274E7">
        <w:t>8</w:t>
      </w:r>
      <w:r>
        <w:t xml:space="preserve"> em veia cefálica esquerda. </w:t>
      </w:r>
    </w:p>
    <w:p w14:paraId="29190699" w14:textId="2802A2D4" w:rsidR="009A4439" w:rsidRDefault="009A4439" w:rsidP="009A4439">
      <w:pPr>
        <w:jc w:val="both"/>
      </w:pPr>
      <w:r>
        <w:t xml:space="preserve">2. Exame cardiovascular: pressão arterial (PA) = </w:t>
      </w:r>
      <w:r w:rsidR="003D0615">
        <w:t>90</w:t>
      </w:r>
      <w:r>
        <w:t>/</w:t>
      </w:r>
      <w:r w:rsidR="003D0615">
        <w:t>50</w:t>
      </w:r>
      <w:r>
        <w:t xml:space="preserve"> mmHg, frequência cardíaca (FC) = </w:t>
      </w:r>
      <w:r w:rsidR="003D0615">
        <w:t>102</w:t>
      </w:r>
      <w:r>
        <w:t xml:space="preserve"> bpm, ritmo sinusal. Boa perfusão capilar periférica. Sem drogas vasoativas. </w:t>
      </w:r>
    </w:p>
    <w:p w14:paraId="634D5911" w14:textId="192FE4E3" w:rsidR="00161986" w:rsidRDefault="009A4439" w:rsidP="009A4439">
      <w:pPr>
        <w:jc w:val="both"/>
      </w:pPr>
      <w:r>
        <w:t>3. Exame respiratório: sob ventilação mecânica, ausculta pulmonar</w:t>
      </w:r>
      <w:r w:rsidR="00161986">
        <w:t xml:space="preserve"> com murmúrio vesicular ausentes em ápice e base D</w:t>
      </w:r>
      <w:r w:rsidR="003D0615">
        <w:t xml:space="preserve"> (tórax instável)</w:t>
      </w:r>
      <w:r w:rsidR="00161986">
        <w:t xml:space="preserve">, </w:t>
      </w:r>
      <w:r>
        <w:t>Sat02 = 9</w:t>
      </w:r>
      <w:r w:rsidR="00161986">
        <w:t>3</w:t>
      </w:r>
      <w:r>
        <w:t xml:space="preserve">% com FI02 = </w:t>
      </w:r>
      <w:r w:rsidR="00161986">
        <w:t>40</w:t>
      </w:r>
      <w:r>
        <w:t xml:space="preserve">%. </w:t>
      </w:r>
    </w:p>
    <w:p w14:paraId="50210228" w14:textId="77777777" w:rsidR="003D0615" w:rsidRDefault="009A4439" w:rsidP="009A4439">
      <w:pPr>
        <w:jc w:val="both"/>
      </w:pPr>
      <w:r>
        <w:t xml:space="preserve">4. Exame neurológico: GCS = escala de coma de Glasgow (GCS - Glasgow Coma Scale) = 7 (abertura ocular = 2/resposta verbal = 1 T/resposta motora = 4), sem relato de sedação antes do exame. Pupilas isocóricas e foto reagentes. </w:t>
      </w:r>
    </w:p>
    <w:p w14:paraId="37BCBAA0" w14:textId="4CB3B1B0" w:rsidR="00161986" w:rsidRDefault="009A4439" w:rsidP="009A4439">
      <w:pPr>
        <w:jc w:val="both"/>
      </w:pPr>
      <w:r>
        <w:t xml:space="preserve">5. Abdome flácido, sem massas palpáveis, com escoriação em flanco direito. </w:t>
      </w:r>
    </w:p>
    <w:p w14:paraId="59E46C77" w14:textId="51EE8622" w:rsidR="009A4439" w:rsidRDefault="009A4439" w:rsidP="009A4439">
      <w:pPr>
        <w:jc w:val="both"/>
      </w:pPr>
      <w:r>
        <w:lastRenderedPageBreak/>
        <w:t>6. Membros inferiores e superiores íntegros, sem sinais de fraturas. Não foram observadas lesões ósseas ou de partes moles em crânio, exceto por escoriação temporal esquerda.</w:t>
      </w:r>
    </w:p>
    <w:p w14:paraId="469C9FE5" w14:textId="143BF1AE" w:rsidR="00161986" w:rsidRDefault="00161986" w:rsidP="009A4439">
      <w:pPr>
        <w:jc w:val="both"/>
      </w:pPr>
      <w:r>
        <w:t>Exames de imagem de entrada:</w:t>
      </w:r>
    </w:p>
    <w:p w14:paraId="5AB351E3" w14:textId="29D21B0E" w:rsidR="00896AB7" w:rsidRDefault="00896AB7" w:rsidP="009A4439">
      <w:pPr>
        <w:jc w:val="both"/>
      </w:pPr>
      <w:r>
        <w:rPr>
          <w:noProof/>
        </w:rPr>
        <w:drawing>
          <wp:inline distT="0" distB="0" distL="0" distR="0" wp14:anchorId="5FC76282" wp14:editId="6E85E518">
            <wp:extent cx="5400040" cy="2992755"/>
            <wp:effectExtent l="0" t="0" r="0" b="0"/>
            <wp:docPr id="1" name="Imagem 1" descr="Traumatic Brain Injury (TBI): Epidural Hematoma (Extradural Haematom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umatic Brain Injury (TBI): Epidural Hematoma (Extradural Haematom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EFBD" w14:textId="501B746E" w:rsidR="00161986" w:rsidRDefault="00161986" w:rsidP="009A4439">
      <w:pPr>
        <w:jc w:val="both"/>
      </w:pPr>
    </w:p>
    <w:p w14:paraId="484E8D22" w14:textId="27E7AEF1" w:rsidR="007E2069" w:rsidRDefault="007E2069" w:rsidP="009A4439">
      <w:pPr>
        <w:jc w:val="both"/>
      </w:pPr>
      <w:r>
        <w:t>Com base nos dados acima responda os seguintes questionamentos:</w:t>
      </w:r>
    </w:p>
    <w:p w14:paraId="7E2F121D" w14:textId="618D6415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>Classifique o TCE</w:t>
      </w:r>
    </w:p>
    <w:p w14:paraId="08455C2A" w14:textId="231E6630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>Quais seriam as medidas de atendimento mais importantes na admissão do paciente.</w:t>
      </w:r>
    </w:p>
    <w:p w14:paraId="604317B4" w14:textId="1C223D8D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>Na sua opinião falta alguma informação que seria imprescindível para um bom atendimento? Se sim quais (explique)</w:t>
      </w:r>
    </w:p>
    <w:p w14:paraId="5FEC8114" w14:textId="3EEF3BB6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>Quais os riscos este paciente teria conforme o seu quadro clinico?</w:t>
      </w:r>
    </w:p>
    <w:p w14:paraId="7AD289C8" w14:textId="1FEEAF25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>Use o LUCAS e avalie a imagem da TC.</w:t>
      </w:r>
    </w:p>
    <w:p w14:paraId="22C1E63A" w14:textId="5E3CBC65" w:rsidR="007E2069" w:rsidRDefault="007E2069" w:rsidP="007E2069">
      <w:pPr>
        <w:pStyle w:val="PargrafodaLista"/>
        <w:numPr>
          <w:ilvl w:val="0"/>
          <w:numId w:val="2"/>
        </w:numPr>
        <w:jc w:val="both"/>
      </w:pPr>
      <w:r>
        <w:t xml:space="preserve">Este paciente necessitaria de terapias especificas para TCE? Se sim quais? O que esperaríamos </w:t>
      </w:r>
      <w:r w:rsidR="004A6DF6">
        <w:t>conforme o quadro?</w:t>
      </w:r>
    </w:p>
    <w:p w14:paraId="5B144755" w14:textId="3B7E37CF" w:rsidR="004A6DF6" w:rsidRDefault="004A6DF6" w:rsidP="007E2069">
      <w:pPr>
        <w:pStyle w:val="PargrafodaLista"/>
        <w:numPr>
          <w:ilvl w:val="0"/>
          <w:numId w:val="2"/>
        </w:numPr>
        <w:jc w:val="both"/>
      </w:pPr>
      <w:r>
        <w:t xml:space="preserve">Seria viável uso de SVD, SNG? </w:t>
      </w:r>
      <w:r w:rsidR="00D774EE">
        <w:t xml:space="preserve">Porquê? </w:t>
      </w:r>
    </w:p>
    <w:p w14:paraId="742FE1E7" w14:textId="3AC2E867" w:rsidR="00D774EE" w:rsidRDefault="00D774EE" w:rsidP="00D774EE">
      <w:pPr>
        <w:pStyle w:val="PargrafodaLista"/>
        <w:numPr>
          <w:ilvl w:val="0"/>
          <w:numId w:val="2"/>
        </w:numPr>
        <w:jc w:val="both"/>
      </w:pPr>
      <w:r>
        <w:t xml:space="preserve">Suporte hemodinâmico é importante nestes casos? Porque? </w:t>
      </w:r>
    </w:p>
    <w:p w14:paraId="625A8305" w14:textId="0DE7BD3A" w:rsidR="00D774EE" w:rsidRDefault="00D774EE" w:rsidP="00D774EE">
      <w:pPr>
        <w:pStyle w:val="PargrafodaLista"/>
        <w:numPr>
          <w:ilvl w:val="0"/>
          <w:numId w:val="2"/>
        </w:numPr>
        <w:jc w:val="both"/>
      </w:pPr>
      <w:r>
        <w:t xml:space="preserve">Qual importância do suporte nutricional e controle glicêmico precoce. </w:t>
      </w:r>
    </w:p>
    <w:p w14:paraId="723F5408" w14:textId="37AF2D9F" w:rsidR="00D774EE" w:rsidRDefault="00D774EE" w:rsidP="00D774EE">
      <w:pPr>
        <w:pStyle w:val="PargrafodaLista"/>
        <w:numPr>
          <w:ilvl w:val="0"/>
          <w:numId w:val="2"/>
        </w:numPr>
        <w:jc w:val="both"/>
      </w:pPr>
      <w:r>
        <w:t>Confeccione um SOAP baseado neste caso (não esqueça da prescrição de enfermagem)</w:t>
      </w:r>
    </w:p>
    <w:p w14:paraId="61B54303" w14:textId="77777777" w:rsidR="007E2069" w:rsidRPr="0086189B" w:rsidRDefault="007E2069" w:rsidP="007E20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Critérios de avaliação:</w:t>
      </w:r>
    </w:p>
    <w:p w14:paraId="01D8A762" w14:textId="00BFD9D9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Coerência, fundamentação das respostas (respostas sucintas perdem valor), </w:t>
      </w:r>
      <w:r w:rsidR="00D774EE">
        <w:rPr>
          <w:rFonts w:ascii="Times New Roman" w:hAnsi="Times New Roman" w:cs="Times New Roman"/>
          <w:sz w:val="24"/>
          <w:szCs w:val="24"/>
        </w:rPr>
        <w:t>a</w:t>
      </w:r>
      <w:r w:rsidRPr="0086189B">
        <w:rPr>
          <w:rFonts w:ascii="Times New Roman" w:hAnsi="Times New Roman" w:cs="Times New Roman"/>
          <w:sz w:val="24"/>
          <w:szCs w:val="24"/>
        </w:rPr>
        <w:t>profunde o máximo possível.</w:t>
      </w:r>
    </w:p>
    <w:p w14:paraId="6F99FAD1" w14:textId="77777777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Organização das ideias</w:t>
      </w:r>
    </w:p>
    <w:p w14:paraId="0138282E" w14:textId="77777777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Metodologia do trabalho</w:t>
      </w:r>
    </w:p>
    <w:p w14:paraId="626A27AD" w14:textId="77777777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Data da entrega</w:t>
      </w:r>
    </w:p>
    <w:p w14:paraId="1D81162E" w14:textId="77777777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Cópia de internet ou do colega</w:t>
      </w:r>
    </w:p>
    <w:p w14:paraId="7C3CAB17" w14:textId="33EC11C0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Data Limite de entrega dia </w:t>
      </w:r>
      <w:r w:rsidR="00D774EE">
        <w:rPr>
          <w:rFonts w:ascii="Times New Roman" w:hAnsi="Times New Roman" w:cs="Times New Roman"/>
          <w:sz w:val="24"/>
          <w:szCs w:val="24"/>
        </w:rPr>
        <w:t>18</w:t>
      </w:r>
      <w:r w:rsidRPr="0086189B">
        <w:rPr>
          <w:rFonts w:ascii="Times New Roman" w:hAnsi="Times New Roman" w:cs="Times New Roman"/>
          <w:sz w:val="24"/>
          <w:szCs w:val="24"/>
        </w:rPr>
        <w:t>/10/21</w:t>
      </w:r>
    </w:p>
    <w:p w14:paraId="3E7C7D07" w14:textId="77777777" w:rsidR="007E2069" w:rsidRPr="0086189B" w:rsidRDefault="007E2069" w:rsidP="007E206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lastRenderedPageBreak/>
        <w:t>No mínimo 5 bibliografias, confiáveis.</w:t>
      </w:r>
    </w:p>
    <w:p w14:paraId="000883CF" w14:textId="77777777" w:rsidR="007E2069" w:rsidRDefault="007E2069" w:rsidP="009A4439">
      <w:pPr>
        <w:jc w:val="both"/>
      </w:pPr>
    </w:p>
    <w:sectPr w:rsidR="007E2069" w:rsidSect="00141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750"/>
    <w:multiLevelType w:val="hybridMultilevel"/>
    <w:tmpl w:val="4A2628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CF8"/>
    <w:multiLevelType w:val="hybridMultilevel"/>
    <w:tmpl w:val="442A88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39"/>
    <w:rsid w:val="000B2C16"/>
    <w:rsid w:val="001419D2"/>
    <w:rsid w:val="00161986"/>
    <w:rsid w:val="001717B5"/>
    <w:rsid w:val="0023784F"/>
    <w:rsid w:val="003D0615"/>
    <w:rsid w:val="004274E7"/>
    <w:rsid w:val="004A6DF6"/>
    <w:rsid w:val="007E2069"/>
    <w:rsid w:val="00896AB7"/>
    <w:rsid w:val="008A36E6"/>
    <w:rsid w:val="009A4439"/>
    <w:rsid w:val="009E0434"/>
    <w:rsid w:val="00AF1F41"/>
    <w:rsid w:val="00D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8275"/>
  <w15:chartTrackingRefBased/>
  <w15:docId w15:val="{FAD3EE53-DD80-40D4-805A-E5FE5E9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rickmedintensiva@gmail.com</dc:creator>
  <cp:keywords/>
  <dc:description/>
  <cp:lastModifiedBy>rickmedintensiva@gmail.com</cp:lastModifiedBy>
  <cp:revision>6</cp:revision>
  <dcterms:created xsi:type="dcterms:W3CDTF">2021-09-28T21:06:00Z</dcterms:created>
  <dcterms:modified xsi:type="dcterms:W3CDTF">2021-10-04T17:14:00Z</dcterms:modified>
</cp:coreProperties>
</file>