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56" w:rsidRPr="008A0556" w:rsidRDefault="00675BD5" w:rsidP="008A0556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1-</w:t>
      </w:r>
      <w:r w:rsidR="008A0556" w:rsidRPr="008A055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Alguns exemplos de fungos são:</w:t>
      </w:r>
    </w:p>
    <w:p w:rsidR="008A0556" w:rsidRPr="008A0556" w:rsidRDefault="008A0556" w:rsidP="008A0556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8A055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bactérias e protozoários.</w:t>
      </w:r>
      <w:r w:rsidRPr="008A0556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cogumelos e mofos.</w:t>
      </w:r>
      <w:r w:rsidRPr="008A0556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algas e cianofíceas.</w:t>
      </w:r>
      <w:r w:rsidRPr="008A0556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musgos e samambaias.</w:t>
      </w:r>
      <w:r w:rsidRPr="008A0556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vacas e aves.</w:t>
      </w:r>
    </w:p>
    <w:p w:rsidR="008A0556" w:rsidRDefault="00675BD5" w:rsidP="008A0556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2-</w:t>
      </w:r>
      <w:r w:rsidR="008A0556">
        <w:rPr>
          <w:rFonts w:ascii="Arial" w:hAnsi="Arial" w:cs="Arial"/>
          <w:color w:val="404040"/>
        </w:rPr>
        <w:t xml:space="preserve">Os organismos que compõem o reino </w:t>
      </w:r>
      <w:proofErr w:type="spellStart"/>
      <w:r w:rsidR="008A0556">
        <w:rPr>
          <w:rFonts w:ascii="Arial" w:hAnsi="Arial" w:cs="Arial"/>
          <w:color w:val="404040"/>
        </w:rPr>
        <w:t>fungi</w:t>
      </w:r>
      <w:proofErr w:type="spellEnd"/>
      <w:r w:rsidR="008A0556">
        <w:rPr>
          <w:rFonts w:ascii="Arial" w:hAnsi="Arial" w:cs="Arial"/>
          <w:color w:val="404040"/>
        </w:rPr>
        <w:t xml:space="preserve"> são unicelulares ou pluricelulares e apresentam uma célula</w:t>
      </w:r>
    </w:p>
    <w:p w:rsidR="008A0556" w:rsidRDefault="008A0556" w:rsidP="00675BD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eucariótica.</w:t>
      </w:r>
      <w:r>
        <w:rPr>
          <w:rFonts w:ascii="Arial" w:hAnsi="Arial" w:cs="Arial"/>
          <w:color w:val="404040"/>
        </w:rPr>
        <w:br/>
        <w:t>b) procariótica.</w:t>
      </w:r>
      <w:r>
        <w:rPr>
          <w:rFonts w:ascii="Arial" w:hAnsi="Arial" w:cs="Arial"/>
          <w:color w:val="404040"/>
        </w:rPr>
        <w:br/>
        <w:t>c) nuclear.</w:t>
      </w:r>
      <w:r>
        <w:rPr>
          <w:rFonts w:ascii="Arial" w:hAnsi="Arial" w:cs="Arial"/>
          <w:color w:val="404040"/>
        </w:rPr>
        <w:br/>
        <w:t>d) plasmática.</w:t>
      </w:r>
      <w:r>
        <w:rPr>
          <w:rFonts w:ascii="Arial" w:hAnsi="Arial" w:cs="Arial"/>
          <w:color w:val="404040"/>
        </w:rPr>
        <w:br/>
        <w:t>e) citoplasmática.</w:t>
      </w:r>
    </w:p>
    <w:p w:rsidR="00675BD5" w:rsidRDefault="00675BD5" w:rsidP="00675BD5">
      <w:pPr>
        <w:pStyle w:val="NormalWeb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404040"/>
        </w:rPr>
      </w:pPr>
    </w:p>
    <w:p w:rsidR="008A0556" w:rsidRPr="008A0556" w:rsidRDefault="00675BD5" w:rsidP="008A0556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3-</w:t>
      </w:r>
      <w:r w:rsidR="008A0556" w:rsidRPr="008A055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Os fungos são seres heterotróficos, que significa:</w:t>
      </w:r>
    </w:p>
    <w:p w:rsidR="008A0556" w:rsidRPr="008A0556" w:rsidRDefault="008A0556" w:rsidP="008A0556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8A055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pela clorofila produzem o próprio alimento.</w:t>
      </w:r>
      <w:r w:rsidRPr="008A0556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pela fotossíntese produzem o próprio alimento.</w:t>
      </w:r>
      <w:r w:rsidRPr="008A0556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pela quimiossíntese produzem o próprio alimento.</w:t>
      </w:r>
      <w:r w:rsidRPr="008A0556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não sintetizam o próprio alimento.</w:t>
      </w:r>
      <w:r w:rsidRPr="008A0556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não precisam de alimentos para sobreviver.</w:t>
      </w:r>
    </w:p>
    <w:p w:rsidR="008A0556" w:rsidRPr="008A0556" w:rsidRDefault="008A0556" w:rsidP="008A0556">
      <w:pPr>
        <w:spacing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8A055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Ver Resposta</w:t>
      </w:r>
    </w:p>
    <w:p w:rsidR="008A0556" w:rsidRDefault="00675BD5" w:rsidP="008A0556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4-</w:t>
      </w:r>
      <w:r w:rsidR="008A0556">
        <w:rPr>
          <w:rFonts w:ascii="Arial" w:hAnsi="Arial" w:cs="Arial"/>
          <w:color w:val="404040"/>
        </w:rPr>
        <w:t>Durante muito tempo, os fungos foram classificados como vegetais. Entretanto, eles foram considerados diferentes sobretudo pela ausência de</w:t>
      </w:r>
    </w:p>
    <w:p w:rsidR="008A0556" w:rsidRDefault="008A0556" w:rsidP="008A055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núcleo celular</w:t>
      </w:r>
      <w:r>
        <w:rPr>
          <w:rFonts w:ascii="Arial" w:hAnsi="Arial" w:cs="Arial"/>
          <w:color w:val="404040"/>
        </w:rPr>
        <w:br/>
        <w:t>b) citoplasma</w:t>
      </w:r>
      <w:r>
        <w:rPr>
          <w:rFonts w:ascii="Arial" w:hAnsi="Arial" w:cs="Arial"/>
          <w:color w:val="404040"/>
        </w:rPr>
        <w:br/>
        <w:t>c) membrana plasmática</w:t>
      </w:r>
      <w:r>
        <w:rPr>
          <w:rFonts w:ascii="Arial" w:hAnsi="Arial" w:cs="Arial"/>
          <w:color w:val="404040"/>
        </w:rPr>
        <w:br/>
        <w:t>d) mitocôndrias</w:t>
      </w:r>
      <w:r>
        <w:rPr>
          <w:rFonts w:ascii="Arial" w:hAnsi="Arial" w:cs="Arial"/>
          <w:color w:val="404040"/>
        </w:rPr>
        <w:br/>
        <w:t>e) clorofila</w:t>
      </w:r>
    </w:p>
    <w:p w:rsidR="008A0556" w:rsidRDefault="00675BD5" w:rsidP="008A0556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5-</w:t>
      </w:r>
      <w:r w:rsidR="008A0556">
        <w:rPr>
          <w:rFonts w:ascii="Arial" w:hAnsi="Arial" w:cs="Arial"/>
          <w:color w:val="404040"/>
        </w:rPr>
        <w:t>Na cadeia alimentar, o nível trófico dos fungos é</w:t>
      </w:r>
    </w:p>
    <w:p w:rsidR="008A0556" w:rsidRDefault="008A0556" w:rsidP="008A055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produtor.</w:t>
      </w:r>
      <w:r>
        <w:rPr>
          <w:rFonts w:ascii="Arial" w:hAnsi="Arial" w:cs="Arial"/>
          <w:color w:val="404040"/>
        </w:rPr>
        <w:br/>
        <w:t>b) consumidor primário.</w:t>
      </w:r>
      <w:r>
        <w:rPr>
          <w:rFonts w:ascii="Arial" w:hAnsi="Arial" w:cs="Arial"/>
          <w:color w:val="404040"/>
        </w:rPr>
        <w:br/>
        <w:t>c) decompositor.</w:t>
      </w:r>
      <w:r>
        <w:rPr>
          <w:rFonts w:ascii="Arial" w:hAnsi="Arial" w:cs="Arial"/>
          <w:color w:val="404040"/>
        </w:rPr>
        <w:br/>
        <w:t>d) consumidor secundário.</w:t>
      </w:r>
      <w:r>
        <w:rPr>
          <w:rFonts w:ascii="Arial" w:hAnsi="Arial" w:cs="Arial"/>
          <w:color w:val="404040"/>
        </w:rPr>
        <w:br/>
        <w:t>e) consumidor terciário.</w:t>
      </w:r>
    </w:p>
    <w:p w:rsidR="008A0556" w:rsidRDefault="00675BD5" w:rsidP="008A0556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6-</w:t>
      </w:r>
      <w:bookmarkStart w:id="0" w:name="_GoBack"/>
      <w:bookmarkEnd w:id="0"/>
      <w:r w:rsidR="008A0556">
        <w:rPr>
          <w:rFonts w:ascii="Arial" w:hAnsi="Arial" w:cs="Arial"/>
          <w:color w:val="404040"/>
        </w:rPr>
        <w:t>Todas as alternativas apresentam atividades que alguns fungos podem realizar, EXCETO:</w:t>
      </w:r>
    </w:p>
    <w:p w:rsidR="008A0556" w:rsidRDefault="008A0556" w:rsidP="008A055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Produzir álcool na indústria.</w:t>
      </w:r>
      <w:r>
        <w:rPr>
          <w:rFonts w:ascii="Arial" w:hAnsi="Arial" w:cs="Arial"/>
          <w:color w:val="404040"/>
        </w:rPr>
        <w:br/>
        <w:t>b) Produzir antibióticos para controle de doenças.</w:t>
      </w:r>
      <w:r>
        <w:rPr>
          <w:rFonts w:ascii="Arial" w:hAnsi="Arial" w:cs="Arial"/>
          <w:color w:val="404040"/>
        </w:rPr>
        <w:br/>
        <w:t>c) Produzir enzimas para controle biológico.</w:t>
      </w:r>
      <w:r>
        <w:rPr>
          <w:rFonts w:ascii="Arial" w:hAnsi="Arial" w:cs="Arial"/>
          <w:color w:val="404040"/>
        </w:rPr>
        <w:br/>
        <w:t>d) Produzir glicose para obtenção de energia.</w:t>
      </w:r>
      <w:r>
        <w:rPr>
          <w:rFonts w:ascii="Arial" w:hAnsi="Arial" w:cs="Arial"/>
          <w:color w:val="404040"/>
        </w:rPr>
        <w:br/>
        <w:t>e) Promover decomposição de matéria orgânica.</w:t>
      </w:r>
    </w:p>
    <w:p w:rsidR="00675BD5" w:rsidRDefault="00675BD5" w:rsidP="00675BD5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 Frequentemente, os fungos são estudados juntamente com as plantas, na área da Botânica. Em termos biológicos, é correto afirmar que essa aproximação:</w:t>
      </w:r>
    </w:p>
    <w:p w:rsidR="00675BD5" w:rsidRDefault="00675BD5" w:rsidP="00675BD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 xml:space="preserve">a) </w:t>
      </w:r>
      <w:proofErr w:type="spellStart"/>
      <w:r>
        <w:rPr>
          <w:rFonts w:ascii="Arial" w:hAnsi="Arial" w:cs="Arial"/>
          <w:color w:val="404040"/>
        </w:rPr>
        <w:t>não</w:t>
      </w:r>
      <w:proofErr w:type="spellEnd"/>
      <w:r>
        <w:rPr>
          <w:rFonts w:ascii="Arial" w:hAnsi="Arial" w:cs="Arial"/>
          <w:color w:val="404040"/>
        </w:rPr>
        <w:t xml:space="preserve"> se justifica, pois a organização dos tecidos nos fungos assemelha-se muito mais à dos animais que à das plantas.</w:t>
      </w:r>
      <w:r>
        <w:rPr>
          <w:rFonts w:ascii="Arial" w:hAnsi="Arial" w:cs="Arial"/>
          <w:color w:val="404040"/>
        </w:rPr>
        <w:br/>
        <w:t xml:space="preserve">b) se justifica, pois as </w:t>
      </w:r>
      <w:proofErr w:type="spellStart"/>
      <w:r>
        <w:rPr>
          <w:rFonts w:ascii="Arial" w:hAnsi="Arial" w:cs="Arial"/>
          <w:color w:val="404040"/>
        </w:rPr>
        <w:t>células</w:t>
      </w:r>
      <w:proofErr w:type="spellEnd"/>
      <w:r>
        <w:rPr>
          <w:rFonts w:ascii="Arial" w:hAnsi="Arial" w:cs="Arial"/>
          <w:color w:val="404040"/>
        </w:rPr>
        <w:t xml:space="preserve"> dos fungos </w:t>
      </w:r>
      <w:proofErr w:type="spellStart"/>
      <w:r>
        <w:rPr>
          <w:rFonts w:ascii="Arial" w:hAnsi="Arial" w:cs="Arial"/>
          <w:color w:val="404040"/>
        </w:rPr>
        <w:t>têm</w:t>
      </w:r>
      <w:proofErr w:type="spellEnd"/>
      <w:r>
        <w:rPr>
          <w:rFonts w:ascii="Arial" w:hAnsi="Arial" w:cs="Arial"/>
          <w:color w:val="404040"/>
        </w:rPr>
        <w:t xml:space="preserve"> o mesmo tipo de revestimento que as </w:t>
      </w:r>
      <w:proofErr w:type="spellStart"/>
      <w:r>
        <w:rPr>
          <w:rFonts w:ascii="Arial" w:hAnsi="Arial" w:cs="Arial"/>
          <w:color w:val="404040"/>
        </w:rPr>
        <w:t>células</w:t>
      </w:r>
      <w:proofErr w:type="spellEnd"/>
      <w:r>
        <w:rPr>
          <w:rFonts w:ascii="Arial" w:hAnsi="Arial" w:cs="Arial"/>
          <w:color w:val="404040"/>
        </w:rPr>
        <w:t xml:space="preserve"> vegetais.</w:t>
      </w:r>
      <w:r>
        <w:rPr>
          <w:rFonts w:ascii="Arial" w:hAnsi="Arial" w:cs="Arial"/>
          <w:color w:val="404040"/>
        </w:rPr>
        <w:br/>
        <w:t xml:space="preserve">c) </w:t>
      </w:r>
      <w:proofErr w:type="spellStart"/>
      <w:r>
        <w:rPr>
          <w:rFonts w:ascii="Arial" w:hAnsi="Arial" w:cs="Arial"/>
          <w:color w:val="404040"/>
        </w:rPr>
        <w:t>não</w:t>
      </w:r>
      <w:proofErr w:type="spellEnd"/>
      <w:r>
        <w:rPr>
          <w:rFonts w:ascii="Arial" w:hAnsi="Arial" w:cs="Arial"/>
          <w:color w:val="404040"/>
        </w:rPr>
        <w:t xml:space="preserve"> se justifica, pois a forma de obtenção e armazenamento de energia nos fungos é diferente da encontrada nas plantas.</w:t>
      </w:r>
      <w:r>
        <w:rPr>
          <w:rFonts w:ascii="Arial" w:hAnsi="Arial" w:cs="Arial"/>
          <w:color w:val="404040"/>
        </w:rPr>
        <w:br/>
        <w:t>d) se justifica, pois os fungos possuem as mesmas organelas celulares que as plantas.</w:t>
      </w:r>
      <w:r>
        <w:rPr>
          <w:rFonts w:ascii="Arial" w:hAnsi="Arial" w:cs="Arial"/>
          <w:color w:val="404040"/>
        </w:rPr>
        <w:br/>
        <w:t xml:space="preserve">e) se justifica, pois os fungos e as algas verdes </w:t>
      </w:r>
      <w:proofErr w:type="spellStart"/>
      <w:r>
        <w:rPr>
          <w:rFonts w:ascii="Arial" w:hAnsi="Arial" w:cs="Arial"/>
          <w:color w:val="404040"/>
        </w:rPr>
        <w:t>têm</w:t>
      </w:r>
      <w:proofErr w:type="spellEnd"/>
      <w:r>
        <w:rPr>
          <w:rFonts w:ascii="Arial" w:hAnsi="Arial" w:cs="Arial"/>
          <w:color w:val="404040"/>
        </w:rPr>
        <w:t xml:space="preserve"> o mesmo mecanismo de reprodução.</w:t>
      </w:r>
    </w:p>
    <w:p w:rsidR="00A80D55" w:rsidRDefault="00675BD5"/>
    <w:sectPr w:rsidR="00A80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432FD"/>
    <w:multiLevelType w:val="multilevel"/>
    <w:tmpl w:val="96E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6633B"/>
    <w:multiLevelType w:val="hybridMultilevel"/>
    <w:tmpl w:val="2D14E7D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56"/>
    <w:rsid w:val="0001117F"/>
    <w:rsid w:val="00364049"/>
    <w:rsid w:val="00675BD5"/>
    <w:rsid w:val="008A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1D962-A899-4F6E-8582-B36C52E4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A0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textwrapper-sc-1t2ribu-0">
    <w:name w:val="text__textwrapper-sc-1t2ribu-0"/>
    <w:basedOn w:val="Fontepargpadro"/>
    <w:rsid w:val="008A0556"/>
  </w:style>
  <w:style w:type="character" w:customStyle="1" w:styleId="key-helperletter-p7s0zv-2">
    <w:name w:val="key-helper__letter-p7s0zv-2"/>
    <w:basedOn w:val="Fontepargpadro"/>
    <w:rsid w:val="008A0556"/>
  </w:style>
  <w:style w:type="character" w:customStyle="1" w:styleId="Ttulo3Char">
    <w:name w:val="Título 3 Char"/>
    <w:basedOn w:val="Fontepargpadro"/>
    <w:link w:val="Ttulo3"/>
    <w:uiPriority w:val="9"/>
    <w:rsid w:val="008A055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A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8316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6249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3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8575">
                                  <w:marLeft w:val="0"/>
                                  <w:marRight w:val="0"/>
                                  <w:marTop w:val="1200"/>
                                  <w:marBottom w:val="2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0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62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9072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6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7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2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706249">
                                                      <w:marLeft w:val="60"/>
                                                      <w:marRight w:val="12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52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73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93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306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0694">
                                                      <w:marLeft w:val="60"/>
                                                      <w:marRight w:val="12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18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869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74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903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967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52970">
                                                      <w:marLeft w:val="60"/>
                                                      <w:marRight w:val="12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35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5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1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450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829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3853">
                                                      <w:marLeft w:val="60"/>
                                                      <w:marRight w:val="12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23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79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009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90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555300">
                                                      <w:marLeft w:val="60"/>
                                                      <w:marRight w:val="12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5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61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27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21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3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76767">
                                                  <w:marLeft w:val="6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1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82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5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0" w:color="auto"/>
                                                                <w:bottom w:val="single" w:sz="6" w:space="0" w:color="auto"/>
                                                                <w:right w:val="single" w:sz="6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35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24774">
                                                  <w:marLeft w:val="6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32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3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0" w:color="auto"/>
                                                                <w:bottom w:val="single" w:sz="6" w:space="0" w:color="auto"/>
                                                                <w:right w:val="single" w:sz="6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7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577792">
                                                  <w:marLeft w:val="6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18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3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0" w:color="auto"/>
                                                                <w:bottom w:val="single" w:sz="6" w:space="0" w:color="auto"/>
                                                                <w:right w:val="single" w:sz="6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523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853592">
                                                  <w:marLeft w:val="6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76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1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66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0" w:color="auto"/>
                                                                <w:bottom w:val="single" w:sz="6" w:space="0" w:color="auto"/>
                                                                <w:right w:val="single" w:sz="6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095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60099">
                                                  <w:marLeft w:val="6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3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70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0" w:color="auto"/>
                                                                <w:bottom w:val="single" w:sz="6" w:space="0" w:color="auto"/>
                                                                <w:right w:val="single" w:sz="6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49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Portaria</dc:creator>
  <cp:keywords/>
  <dc:description/>
  <cp:lastModifiedBy>Portaria</cp:lastModifiedBy>
  <cp:revision>1</cp:revision>
  <dcterms:created xsi:type="dcterms:W3CDTF">2021-03-24T20:38:00Z</dcterms:created>
  <dcterms:modified xsi:type="dcterms:W3CDTF">2021-03-24T20:58:00Z</dcterms:modified>
</cp:coreProperties>
</file>