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8D2B75" w14:textId="77777777" w:rsidR="001C5CF6" w:rsidRPr="001C5CF6" w:rsidRDefault="001C5CF6" w:rsidP="001C5CF6">
      <w:pPr>
        <w:spacing w:after="200" w:line="276" w:lineRule="auto"/>
        <w:ind w:left="-567" w:right="-568" w:firstLine="567"/>
        <w:jc w:val="center"/>
        <w:rPr>
          <w:rFonts w:ascii="Arial" w:eastAsia="Calibri" w:hAnsi="Arial" w:cs="Arial"/>
          <w:b/>
          <w:color w:val="000000"/>
          <w:sz w:val="24"/>
          <w:szCs w:val="24"/>
          <w:lang w:eastAsia="pt-BR"/>
        </w:rPr>
      </w:pPr>
      <w:r w:rsidRPr="001C5CF6">
        <w:rPr>
          <w:rFonts w:ascii="Arial" w:eastAsia="Calibri" w:hAnsi="Arial" w:cs="Arial"/>
          <w:b/>
          <w:color w:val="000000"/>
          <w:sz w:val="24"/>
          <w:szCs w:val="24"/>
          <w:lang w:eastAsia="pt-BR"/>
        </w:rPr>
        <w:t>Exercício aula 10</w:t>
      </w:r>
    </w:p>
    <w:p w14:paraId="1EC8E10D" w14:textId="77777777" w:rsidR="00100392" w:rsidRDefault="001C5CF6" w:rsidP="00100392">
      <w:pPr>
        <w:spacing w:after="0" w:line="240" w:lineRule="auto"/>
        <w:ind w:left="-567" w:right="-568"/>
        <w:jc w:val="both"/>
        <w:rPr>
          <w:rFonts w:ascii="Arial" w:eastAsia="Calibri" w:hAnsi="Arial" w:cs="Arial"/>
          <w:color w:val="000000"/>
          <w:sz w:val="24"/>
          <w:szCs w:val="24"/>
        </w:rPr>
      </w:pPr>
      <w:r w:rsidRPr="00C40980">
        <w:rPr>
          <w:rFonts w:ascii="Arial" w:eastAsia="Calibri" w:hAnsi="Arial" w:cs="Arial"/>
          <w:color w:val="000000"/>
          <w:sz w:val="24"/>
          <w:szCs w:val="24"/>
        </w:rPr>
        <w:t>1</w:t>
      </w:r>
      <w:r w:rsidRPr="001C5CF6">
        <w:rPr>
          <w:rFonts w:ascii="Arial" w:eastAsia="Calibri" w:hAnsi="Arial" w:cs="Arial"/>
          <w:color w:val="000000"/>
          <w:sz w:val="24"/>
          <w:szCs w:val="24"/>
        </w:rPr>
        <w:t>). Pode-se afirmar que uma doença de alta Letalidade é aquela em que:</w:t>
      </w:r>
      <w:r w:rsidRPr="001C5CF6">
        <w:rPr>
          <w:rFonts w:ascii="Arial" w:eastAsia="Calibri" w:hAnsi="Arial" w:cs="Arial"/>
          <w:color w:val="000000"/>
          <w:sz w:val="24"/>
          <w:szCs w:val="24"/>
        </w:rPr>
        <w:br/>
      </w:r>
      <w:proofErr w:type="gramStart"/>
      <w:r w:rsidRPr="001C5CF6">
        <w:rPr>
          <w:rFonts w:ascii="Arial" w:eastAsia="Calibri" w:hAnsi="Arial" w:cs="Arial"/>
          <w:color w:val="000000"/>
          <w:sz w:val="24"/>
          <w:szCs w:val="24"/>
        </w:rPr>
        <w:t>a)(</w:t>
      </w:r>
      <w:proofErr w:type="gramEnd"/>
      <w:r w:rsidRPr="001C5CF6">
        <w:rPr>
          <w:rFonts w:ascii="Arial" w:eastAsia="Calibri" w:hAnsi="Arial" w:cs="Arial"/>
          <w:color w:val="000000"/>
          <w:sz w:val="24"/>
          <w:szCs w:val="24"/>
        </w:rPr>
        <w:t xml:space="preserve"> ) É grande o risco de haver morte entre os indivíduos por ela acometidos</w:t>
      </w:r>
      <w:r w:rsidRPr="001C5CF6">
        <w:rPr>
          <w:rFonts w:ascii="Arial" w:eastAsia="Calibri" w:hAnsi="Arial" w:cs="Arial"/>
          <w:color w:val="000000"/>
          <w:sz w:val="24"/>
          <w:szCs w:val="24"/>
        </w:rPr>
        <w:br/>
        <w:t>b)(   )A taxa de Mortalidade é grande</w:t>
      </w:r>
      <w:r w:rsidR="00100392">
        <w:rPr>
          <w:rFonts w:ascii="Arial" w:eastAsia="Calibri" w:hAnsi="Arial" w:cs="Arial"/>
          <w:color w:val="000000"/>
          <w:sz w:val="24"/>
          <w:szCs w:val="24"/>
        </w:rPr>
        <w:t>.</w:t>
      </w:r>
    </w:p>
    <w:p w14:paraId="7C09C02E" w14:textId="77777777" w:rsidR="00CB422C" w:rsidRDefault="001C5CF6" w:rsidP="00CB422C">
      <w:pPr>
        <w:spacing w:after="0" w:line="240" w:lineRule="auto"/>
        <w:ind w:left="-567" w:right="-568"/>
        <w:jc w:val="both"/>
        <w:rPr>
          <w:rFonts w:ascii="Arial" w:eastAsia="Calibri" w:hAnsi="Arial" w:cs="Arial"/>
          <w:color w:val="000000"/>
          <w:sz w:val="24"/>
          <w:szCs w:val="24"/>
        </w:rPr>
      </w:pPr>
      <w:proofErr w:type="gramStart"/>
      <w:r w:rsidRPr="001C5CF6">
        <w:rPr>
          <w:rFonts w:ascii="Arial" w:eastAsia="Calibri" w:hAnsi="Arial" w:cs="Arial"/>
          <w:color w:val="000000"/>
          <w:sz w:val="24"/>
          <w:szCs w:val="24"/>
        </w:rPr>
        <w:t xml:space="preserve">c)(  </w:t>
      </w:r>
      <w:proofErr w:type="gramEnd"/>
      <w:r w:rsidRPr="001C5CF6">
        <w:rPr>
          <w:rFonts w:ascii="Arial" w:eastAsia="Calibri" w:hAnsi="Arial" w:cs="Arial"/>
          <w:color w:val="000000"/>
          <w:sz w:val="24"/>
          <w:szCs w:val="24"/>
        </w:rPr>
        <w:t>) A probabilidade de os indivíduos por ela acometidos apresentarem complicações é elevada</w:t>
      </w:r>
      <w:r w:rsidRPr="001C5CF6">
        <w:rPr>
          <w:rFonts w:ascii="Arial" w:eastAsia="Calibri" w:hAnsi="Arial" w:cs="Arial"/>
          <w:color w:val="000000"/>
          <w:sz w:val="24"/>
          <w:szCs w:val="24"/>
        </w:rPr>
        <w:br/>
        <w:t>d)(   ) O risco de um indivíduo adoecer é grande</w:t>
      </w:r>
    </w:p>
    <w:p w14:paraId="38CC77A9" w14:textId="77777777" w:rsidR="00CB422C" w:rsidRDefault="00CB422C" w:rsidP="00CB422C">
      <w:pPr>
        <w:spacing w:after="0" w:line="240" w:lineRule="auto"/>
        <w:ind w:left="-567" w:right="-568"/>
        <w:jc w:val="both"/>
        <w:rPr>
          <w:rFonts w:ascii="Arial" w:eastAsia="Calibri" w:hAnsi="Arial" w:cs="Arial"/>
          <w:color w:val="000000"/>
          <w:sz w:val="24"/>
          <w:szCs w:val="24"/>
        </w:rPr>
      </w:pPr>
    </w:p>
    <w:p w14:paraId="22BC90A5" w14:textId="77777777" w:rsidR="00CB422C" w:rsidRDefault="00CB422C" w:rsidP="00CB422C">
      <w:pPr>
        <w:spacing w:after="0" w:line="240" w:lineRule="auto"/>
        <w:ind w:left="-567" w:right="-568"/>
        <w:jc w:val="both"/>
        <w:rPr>
          <w:rFonts w:ascii="Arial" w:eastAsia="Calibri" w:hAnsi="Arial" w:cs="Arial"/>
          <w:color w:val="000000"/>
          <w:sz w:val="24"/>
          <w:szCs w:val="24"/>
        </w:rPr>
      </w:pPr>
      <w:r w:rsidRPr="00CB422C">
        <w:rPr>
          <w:rFonts w:ascii="Arial" w:eastAsia="Times New Roman" w:hAnsi="Arial" w:cs="Arial"/>
          <w:color w:val="000000"/>
          <w:sz w:val="24"/>
          <w:szCs w:val="24"/>
          <w:lang w:eastAsia="pt-BR"/>
        </w:rPr>
        <w:t>2) Em relação ao indicador de Swaroop &amp; Uemura é incorreto afirmar:</w:t>
      </w:r>
    </w:p>
    <w:p w14:paraId="3A4244B2" w14:textId="74776076" w:rsidR="00CB422C" w:rsidRPr="00CB422C" w:rsidRDefault="00CB422C" w:rsidP="00CB422C">
      <w:pPr>
        <w:spacing w:after="0" w:line="240" w:lineRule="auto"/>
        <w:ind w:left="-567" w:right="-568"/>
        <w:jc w:val="both"/>
        <w:rPr>
          <w:rFonts w:ascii="Arial" w:eastAsia="Calibri" w:hAnsi="Arial" w:cs="Arial"/>
          <w:color w:val="000000"/>
          <w:sz w:val="24"/>
          <w:szCs w:val="24"/>
        </w:rPr>
      </w:pPr>
      <w:proofErr w:type="gramStart"/>
      <w:r w:rsidRPr="00CB422C">
        <w:rPr>
          <w:rFonts w:ascii="Arial" w:eastAsia="Times New Roman" w:hAnsi="Arial" w:cs="Arial"/>
          <w:color w:val="000000"/>
          <w:sz w:val="24"/>
          <w:szCs w:val="24"/>
          <w:lang w:eastAsia="pt-BR"/>
        </w:rPr>
        <w:t>a)(</w:t>
      </w:r>
      <w:proofErr w:type="gramEnd"/>
      <w:r w:rsidRPr="00CB422C">
        <w:rPr>
          <w:rFonts w:ascii="Arial" w:eastAsia="Times New Roman" w:hAnsi="Arial" w:cs="Arial"/>
          <w:color w:val="000000"/>
          <w:sz w:val="24"/>
          <w:szCs w:val="24"/>
          <w:lang w:eastAsia="pt-BR"/>
        </w:rPr>
        <w:t xml:space="preserve">   ) o percentual de óbitos de pessoas de 50 anos ou + em relação à população total</w:t>
      </w:r>
    </w:p>
    <w:p w14:paraId="5CBAAB35" w14:textId="77777777" w:rsidR="00CB422C" w:rsidRDefault="00CB422C" w:rsidP="00CB42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ight="-568"/>
        <w:jc w:val="both"/>
        <w:textAlignment w:val="baseline"/>
        <w:rPr>
          <w:rFonts w:ascii="Arial" w:eastAsia="Times New Roman" w:hAnsi="Arial" w:cs="Arial"/>
          <w:color w:val="000000"/>
          <w:sz w:val="24"/>
          <w:szCs w:val="24"/>
          <w:lang w:eastAsia="pt-BR"/>
        </w:rPr>
      </w:pPr>
      <w:proofErr w:type="gramStart"/>
      <w:r w:rsidRPr="00CB422C">
        <w:rPr>
          <w:rFonts w:ascii="Arial" w:eastAsia="Times New Roman" w:hAnsi="Arial" w:cs="Arial"/>
          <w:color w:val="000000"/>
          <w:sz w:val="24"/>
          <w:szCs w:val="24"/>
          <w:lang w:eastAsia="pt-BR"/>
        </w:rPr>
        <w:t>b)(</w:t>
      </w:r>
      <w:proofErr w:type="gramEnd"/>
      <w:r w:rsidRPr="00CB422C">
        <w:rPr>
          <w:rFonts w:ascii="Arial" w:eastAsia="Times New Roman" w:hAnsi="Arial" w:cs="Arial"/>
          <w:color w:val="000000"/>
          <w:sz w:val="24"/>
          <w:szCs w:val="24"/>
          <w:lang w:eastAsia="pt-BR"/>
        </w:rPr>
        <w:t xml:space="preserve">   ) atualmente apresenta pouco poder discriminatório considerando o aumento da sobrevida</w:t>
      </w:r>
    </w:p>
    <w:p w14:paraId="77CFCE23" w14:textId="77777777" w:rsidR="00CB422C" w:rsidRDefault="00CB422C" w:rsidP="00CB42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ight="-568"/>
        <w:jc w:val="both"/>
        <w:textAlignment w:val="baseline"/>
        <w:rPr>
          <w:rFonts w:ascii="Arial" w:eastAsia="Times New Roman" w:hAnsi="Arial" w:cs="Arial"/>
          <w:color w:val="000000"/>
          <w:sz w:val="24"/>
          <w:szCs w:val="24"/>
          <w:lang w:eastAsia="pt-BR"/>
        </w:rPr>
      </w:pPr>
      <w:proofErr w:type="gramStart"/>
      <w:r w:rsidRPr="00CB422C">
        <w:rPr>
          <w:rFonts w:ascii="Arial" w:eastAsia="Times New Roman" w:hAnsi="Arial" w:cs="Arial"/>
          <w:color w:val="000000"/>
          <w:sz w:val="24"/>
          <w:szCs w:val="24"/>
          <w:lang w:eastAsia="pt-BR"/>
        </w:rPr>
        <w:t xml:space="preserve">c)(  </w:t>
      </w:r>
      <w:proofErr w:type="gramEnd"/>
      <w:r w:rsidRPr="00CB422C">
        <w:rPr>
          <w:rFonts w:ascii="Arial" w:eastAsia="Times New Roman" w:hAnsi="Arial" w:cs="Arial"/>
          <w:color w:val="000000"/>
          <w:sz w:val="24"/>
          <w:szCs w:val="24"/>
          <w:lang w:eastAsia="pt-BR"/>
        </w:rPr>
        <w:t xml:space="preserve"> ) expressa o risco de morrer entre os homens com 50 anos ou mais</w:t>
      </w:r>
    </w:p>
    <w:p w14:paraId="0886AB39" w14:textId="3F9FFD93" w:rsidR="00CB422C" w:rsidRPr="00CB422C" w:rsidRDefault="00CB422C" w:rsidP="00CB42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ight="-568"/>
        <w:jc w:val="both"/>
        <w:textAlignment w:val="baseline"/>
        <w:rPr>
          <w:rFonts w:ascii="Arial" w:eastAsia="Times New Roman" w:hAnsi="Arial" w:cs="Arial"/>
          <w:color w:val="000000"/>
          <w:sz w:val="24"/>
          <w:szCs w:val="24"/>
          <w:lang w:eastAsia="pt-BR"/>
        </w:rPr>
      </w:pPr>
      <w:bookmarkStart w:id="0" w:name="_GoBack"/>
      <w:bookmarkEnd w:id="0"/>
      <w:proofErr w:type="gramStart"/>
      <w:r w:rsidRPr="00CB422C">
        <w:rPr>
          <w:rFonts w:ascii="Arial" w:eastAsia="Times New Roman" w:hAnsi="Arial" w:cs="Arial"/>
          <w:color w:val="000000"/>
          <w:sz w:val="24"/>
          <w:szCs w:val="24"/>
          <w:lang w:eastAsia="pt-BR"/>
        </w:rPr>
        <w:t xml:space="preserve">d)(  </w:t>
      </w:r>
      <w:proofErr w:type="gramEnd"/>
      <w:r w:rsidRPr="00CB422C">
        <w:rPr>
          <w:rFonts w:ascii="Arial" w:eastAsia="Times New Roman" w:hAnsi="Arial" w:cs="Arial"/>
          <w:color w:val="000000"/>
          <w:sz w:val="24"/>
          <w:szCs w:val="24"/>
          <w:lang w:eastAsia="pt-BR"/>
        </w:rPr>
        <w:t xml:space="preserve"> ) quanto maior o seu resultado provavelmente pior será o nível de vida no local.</w:t>
      </w:r>
    </w:p>
    <w:p w14:paraId="21313EA7" w14:textId="77777777" w:rsidR="001C5CF6" w:rsidRPr="001C5CF6" w:rsidRDefault="001C5CF6" w:rsidP="001003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ight="-568" w:firstLine="567"/>
        <w:jc w:val="both"/>
        <w:textAlignment w:val="baseline"/>
        <w:rPr>
          <w:rFonts w:ascii="Arial" w:eastAsia="Times New Roman" w:hAnsi="Arial" w:cs="Arial"/>
          <w:color w:val="000000"/>
          <w:sz w:val="24"/>
          <w:szCs w:val="24"/>
          <w:lang w:eastAsia="pt-BR"/>
        </w:rPr>
      </w:pPr>
    </w:p>
    <w:p w14:paraId="793D466F" w14:textId="41656CC3" w:rsidR="00131776" w:rsidRDefault="007A1917" w:rsidP="00100392">
      <w:pPr>
        <w:spacing w:after="0" w:line="240" w:lineRule="auto"/>
        <w:ind w:left="-567" w:right="-568"/>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3</w:t>
      </w:r>
      <w:r w:rsidR="001C5CF6" w:rsidRPr="001C5CF6">
        <w:rPr>
          <w:rFonts w:ascii="Arial" w:eastAsia="Times New Roman" w:hAnsi="Arial" w:cs="Arial"/>
          <w:color w:val="000000"/>
          <w:sz w:val="24"/>
          <w:szCs w:val="24"/>
          <w:lang w:eastAsia="pt-BR"/>
        </w:rPr>
        <w:t>)A Razão de Mortalidade Proporcional de 50 anos ou mais (ou Indicador de Swaroop-Uemura) mede a proporção de mortes a partir da idade mencionada em relação à totalidade de mortes. Em um determinado local onde o Indicador de Swaroop-Uemura é alto, pode-se afirmar que: - a expectativa de vida nesse local deve ser baixa.</w:t>
      </w:r>
    </w:p>
    <w:p w14:paraId="3EC41240" w14:textId="77777777" w:rsidR="001C5CF6" w:rsidRPr="001C5CF6" w:rsidRDefault="001C5CF6" w:rsidP="00100392">
      <w:pPr>
        <w:spacing w:after="0" w:line="240" w:lineRule="auto"/>
        <w:ind w:left="-567" w:right="-568"/>
        <w:jc w:val="both"/>
        <w:rPr>
          <w:rFonts w:ascii="Arial" w:eastAsia="Times New Roman" w:hAnsi="Arial" w:cs="Arial"/>
          <w:color w:val="000000"/>
          <w:sz w:val="24"/>
          <w:szCs w:val="24"/>
          <w:lang w:eastAsia="pt-BR"/>
        </w:rPr>
      </w:pPr>
      <w:proofErr w:type="gramStart"/>
      <w:r w:rsidRPr="001C5CF6">
        <w:rPr>
          <w:rFonts w:ascii="Arial" w:eastAsia="Times New Roman" w:hAnsi="Arial" w:cs="Arial"/>
          <w:color w:val="000000"/>
          <w:sz w:val="24"/>
          <w:szCs w:val="24"/>
          <w:lang w:eastAsia="pt-BR"/>
        </w:rPr>
        <w:t xml:space="preserve">(  </w:t>
      </w:r>
      <w:proofErr w:type="gramEnd"/>
      <w:r w:rsidRPr="001C5CF6">
        <w:rPr>
          <w:rFonts w:ascii="Arial" w:eastAsia="Times New Roman" w:hAnsi="Arial" w:cs="Arial"/>
          <w:color w:val="000000"/>
          <w:sz w:val="24"/>
          <w:szCs w:val="24"/>
          <w:lang w:eastAsia="pt-BR"/>
        </w:rPr>
        <w:t xml:space="preserve">  )Certo    (    ) Errado</w:t>
      </w:r>
    </w:p>
    <w:p w14:paraId="02FCF9E5" w14:textId="77777777" w:rsidR="001C5CF6" w:rsidRPr="001C5CF6" w:rsidRDefault="001C5CF6" w:rsidP="00100392">
      <w:pPr>
        <w:spacing w:after="0" w:line="240" w:lineRule="auto"/>
        <w:ind w:left="-567" w:right="-568" w:firstLine="567"/>
        <w:jc w:val="both"/>
        <w:rPr>
          <w:rFonts w:ascii="Arial" w:eastAsia="Times New Roman" w:hAnsi="Arial" w:cs="Arial"/>
          <w:color w:val="000000"/>
          <w:sz w:val="24"/>
          <w:szCs w:val="24"/>
          <w:lang w:eastAsia="pt-BR"/>
        </w:rPr>
      </w:pPr>
    </w:p>
    <w:p w14:paraId="3E0B7519" w14:textId="05623BEC" w:rsidR="00131776" w:rsidRDefault="007A1917" w:rsidP="00100392">
      <w:pPr>
        <w:shd w:val="clear" w:color="auto" w:fill="FFFFFF"/>
        <w:spacing w:after="0" w:line="240" w:lineRule="auto"/>
        <w:ind w:left="-567" w:right="-568"/>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4</w:t>
      </w:r>
      <w:r w:rsidR="001C5CF6" w:rsidRPr="001C5CF6">
        <w:rPr>
          <w:rFonts w:ascii="Arial" w:eastAsia="Times New Roman" w:hAnsi="Arial" w:cs="Arial"/>
          <w:color w:val="000000"/>
          <w:sz w:val="24"/>
          <w:szCs w:val="24"/>
          <w:lang w:eastAsia="pt-BR"/>
        </w:rPr>
        <w:t>) o grupo etário definido por Swaroop e Uemura, o de 50 anos ou mais de idade, em épocas sucessivas, deslocou-se para idades mais elevadas. A ordenação dos países em classes, proposta por Swaroop e Uemura, baseada nesse grupo etário, deixou de descrever, expressivamente, a posição relativa dos mesmos, em termos de nível de saúde.</w:t>
      </w:r>
    </w:p>
    <w:p w14:paraId="58980EAF" w14:textId="77777777" w:rsidR="001C5CF6" w:rsidRPr="001C5CF6" w:rsidRDefault="001C5CF6" w:rsidP="00100392">
      <w:pPr>
        <w:shd w:val="clear" w:color="auto" w:fill="FFFFFF"/>
        <w:spacing w:after="0" w:line="240" w:lineRule="auto"/>
        <w:ind w:left="-567" w:right="-568"/>
        <w:jc w:val="both"/>
        <w:rPr>
          <w:rFonts w:ascii="Arial" w:eastAsia="Times New Roman" w:hAnsi="Arial" w:cs="Arial"/>
          <w:color w:val="000000"/>
          <w:sz w:val="24"/>
          <w:szCs w:val="24"/>
          <w:lang w:eastAsia="pt-BR"/>
        </w:rPr>
      </w:pPr>
      <w:proofErr w:type="gramStart"/>
      <w:r w:rsidRPr="001C5CF6">
        <w:rPr>
          <w:rFonts w:ascii="Arial" w:eastAsia="Times New Roman" w:hAnsi="Arial" w:cs="Arial"/>
          <w:color w:val="000000"/>
          <w:sz w:val="24"/>
          <w:szCs w:val="24"/>
          <w:lang w:eastAsia="pt-BR"/>
        </w:rPr>
        <w:t xml:space="preserve">(  </w:t>
      </w:r>
      <w:proofErr w:type="gramEnd"/>
      <w:r w:rsidRPr="001C5CF6">
        <w:rPr>
          <w:rFonts w:ascii="Arial" w:eastAsia="Times New Roman" w:hAnsi="Arial" w:cs="Arial"/>
          <w:color w:val="000000"/>
          <w:sz w:val="24"/>
          <w:szCs w:val="24"/>
          <w:lang w:eastAsia="pt-BR"/>
        </w:rPr>
        <w:t xml:space="preserve">  )Certo    (    ) Errado</w:t>
      </w:r>
    </w:p>
    <w:p w14:paraId="5C782ECF" w14:textId="77777777" w:rsidR="00131776" w:rsidRDefault="00131776" w:rsidP="001003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ight="-568"/>
        <w:jc w:val="both"/>
        <w:textAlignment w:val="baseline"/>
        <w:rPr>
          <w:rFonts w:ascii="Arial" w:eastAsia="Times New Roman" w:hAnsi="Arial" w:cs="Arial"/>
          <w:color w:val="000000"/>
          <w:sz w:val="24"/>
          <w:szCs w:val="24"/>
          <w:lang w:eastAsia="pt-BR"/>
        </w:rPr>
      </w:pPr>
    </w:p>
    <w:p w14:paraId="09A88FDF" w14:textId="61E5F31E" w:rsidR="00131776" w:rsidRDefault="007A1917" w:rsidP="001003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ight="-568"/>
        <w:jc w:val="both"/>
        <w:textAlignment w:val="baseline"/>
        <w:rPr>
          <w:rFonts w:ascii="Arial" w:eastAsia="Calibri" w:hAnsi="Arial" w:cs="Arial"/>
          <w:color w:val="000000"/>
          <w:sz w:val="24"/>
          <w:szCs w:val="24"/>
          <w:shd w:val="clear" w:color="auto" w:fill="FFFFFF"/>
        </w:rPr>
      </w:pPr>
      <w:r>
        <w:rPr>
          <w:rFonts w:ascii="Arial" w:eastAsia="Times New Roman" w:hAnsi="Arial" w:cs="Arial"/>
          <w:color w:val="000000"/>
          <w:sz w:val="24"/>
          <w:szCs w:val="24"/>
          <w:lang w:eastAsia="pt-BR"/>
        </w:rPr>
        <w:t>5</w:t>
      </w:r>
      <w:r w:rsidR="001C5CF6" w:rsidRPr="001C5CF6">
        <w:rPr>
          <w:rFonts w:ascii="Arial" w:eastAsia="Times New Roman" w:hAnsi="Arial" w:cs="Arial"/>
          <w:color w:val="000000"/>
          <w:sz w:val="24"/>
          <w:szCs w:val="24"/>
          <w:lang w:eastAsia="pt-BR"/>
        </w:rPr>
        <w:t xml:space="preserve">) </w:t>
      </w:r>
      <w:r w:rsidR="001C5CF6" w:rsidRPr="001C5CF6">
        <w:rPr>
          <w:rFonts w:ascii="Arial" w:eastAsia="Calibri" w:hAnsi="Arial" w:cs="Arial"/>
          <w:color w:val="000000"/>
          <w:sz w:val="24"/>
          <w:szCs w:val="24"/>
          <w:shd w:val="clear" w:color="auto" w:fill="FFFFFF"/>
        </w:rPr>
        <w:t>A curva de Nelson Moraes avalia a mortalidade por idade. Quando esta curva apresenta a forma de "J", indica que as condições de vida e saúde são:</w:t>
      </w:r>
    </w:p>
    <w:p w14:paraId="22A41B3B" w14:textId="77777777" w:rsidR="001C5CF6" w:rsidRPr="001C5CF6" w:rsidRDefault="001C5CF6" w:rsidP="001003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ight="-568"/>
        <w:jc w:val="both"/>
        <w:textAlignment w:val="baseline"/>
        <w:rPr>
          <w:rFonts w:ascii="Arial" w:eastAsia="Calibri" w:hAnsi="Arial" w:cs="Arial"/>
          <w:color w:val="000000"/>
          <w:sz w:val="24"/>
          <w:szCs w:val="24"/>
          <w:shd w:val="clear" w:color="auto" w:fill="FFFFFF"/>
        </w:rPr>
      </w:pPr>
      <w:r w:rsidRPr="001C5CF6">
        <w:rPr>
          <w:rFonts w:ascii="Arial" w:eastAsia="Calibri" w:hAnsi="Arial" w:cs="Arial"/>
          <w:color w:val="000000"/>
          <w:sz w:val="24"/>
          <w:szCs w:val="24"/>
          <w:shd w:val="clear" w:color="auto" w:fill="FFFFFF"/>
        </w:rPr>
        <w:t xml:space="preserve">a) </w:t>
      </w:r>
      <w:proofErr w:type="gramStart"/>
      <w:r w:rsidRPr="001C5CF6">
        <w:rPr>
          <w:rFonts w:ascii="Arial" w:eastAsia="Calibri" w:hAnsi="Arial" w:cs="Arial"/>
          <w:color w:val="000000"/>
          <w:sz w:val="24"/>
          <w:szCs w:val="24"/>
          <w:shd w:val="clear" w:color="auto" w:fill="FFFFFF"/>
        </w:rPr>
        <w:t>(  )</w:t>
      </w:r>
      <w:proofErr w:type="gramEnd"/>
      <w:r w:rsidRPr="001C5CF6">
        <w:rPr>
          <w:rFonts w:ascii="Arial" w:eastAsia="Calibri" w:hAnsi="Arial" w:cs="Arial"/>
          <w:color w:val="000000"/>
          <w:sz w:val="24"/>
          <w:szCs w:val="24"/>
          <w:shd w:val="clear" w:color="auto" w:fill="FFFFFF"/>
        </w:rPr>
        <w:t xml:space="preserve"> Muito Baixas        b)(   )Elevadas        c)(   ) Baixas          d)(   )Regulares</w:t>
      </w:r>
    </w:p>
    <w:p w14:paraId="0CB56946" w14:textId="77777777" w:rsidR="001C5CF6" w:rsidRPr="00C40980" w:rsidRDefault="001C5CF6" w:rsidP="00100392">
      <w:pPr>
        <w:spacing w:after="0" w:line="240" w:lineRule="auto"/>
        <w:ind w:left="-567" w:right="-568" w:firstLine="567"/>
        <w:jc w:val="both"/>
        <w:rPr>
          <w:rFonts w:ascii="Arial" w:hAnsi="Arial" w:cs="Arial"/>
          <w:sz w:val="24"/>
          <w:szCs w:val="24"/>
        </w:rPr>
      </w:pPr>
    </w:p>
    <w:p w14:paraId="269456CE" w14:textId="73591D3E" w:rsidR="00131776" w:rsidRDefault="007A1917" w:rsidP="00100392">
      <w:pPr>
        <w:spacing w:after="0" w:line="240" w:lineRule="auto"/>
        <w:ind w:left="-567" w:right="-568"/>
        <w:jc w:val="both"/>
        <w:rPr>
          <w:rFonts w:ascii="Arial" w:hAnsi="Arial" w:cs="Arial"/>
          <w:sz w:val="24"/>
          <w:szCs w:val="24"/>
        </w:rPr>
      </w:pPr>
      <w:r>
        <w:rPr>
          <w:rFonts w:ascii="Arial" w:hAnsi="Arial" w:cs="Arial"/>
          <w:sz w:val="24"/>
          <w:szCs w:val="24"/>
        </w:rPr>
        <w:t>6</w:t>
      </w:r>
      <w:r w:rsidR="001C5CF6" w:rsidRPr="00C40980">
        <w:rPr>
          <w:rFonts w:ascii="Arial" w:hAnsi="Arial" w:cs="Arial"/>
          <w:sz w:val="24"/>
          <w:szCs w:val="24"/>
        </w:rPr>
        <w:t>. Para a análise da situação sanitária de um país ou região é necessária a busca de medidas do estado de saúde dessa população, expressa através de indicadores de saúde. O indicador estatístico epidemiológico definido como o “comportamento das doenças e dos agravos à saúde em uma população exposta” caracteriza a:</w:t>
      </w:r>
    </w:p>
    <w:p w14:paraId="23D2F567" w14:textId="77777777" w:rsidR="00131776" w:rsidRDefault="001C5CF6" w:rsidP="00100392">
      <w:pPr>
        <w:spacing w:after="0" w:line="240" w:lineRule="auto"/>
        <w:ind w:left="-567" w:right="-568"/>
        <w:jc w:val="both"/>
        <w:rPr>
          <w:rFonts w:ascii="Arial" w:hAnsi="Arial" w:cs="Arial"/>
          <w:sz w:val="24"/>
          <w:szCs w:val="24"/>
        </w:rPr>
      </w:pPr>
      <w:proofErr w:type="gramStart"/>
      <w:r w:rsidRPr="00C40980">
        <w:rPr>
          <w:rFonts w:ascii="Arial" w:hAnsi="Arial" w:cs="Arial"/>
          <w:sz w:val="24"/>
          <w:szCs w:val="24"/>
        </w:rPr>
        <w:t xml:space="preserve">A(  </w:t>
      </w:r>
      <w:proofErr w:type="gramEnd"/>
      <w:r w:rsidRPr="00C40980">
        <w:rPr>
          <w:rFonts w:ascii="Arial" w:hAnsi="Arial" w:cs="Arial"/>
          <w:sz w:val="24"/>
          <w:szCs w:val="24"/>
        </w:rPr>
        <w:t xml:space="preserve"> )Prevalência</w:t>
      </w:r>
    </w:p>
    <w:p w14:paraId="6F1D3EB7" w14:textId="77777777" w:rsidR="00131776" w:rsidRDefault="001C5CF6" w:rsidP="00100392">
      <w:pPr>
        <w:spacing w:after="0" w:line="240" w:lineRule="auto"/>
        <w:ind w:left="-567" w:right="-568"/>
        <w:jc w:val="both"/>
        <w:rPr>
          <w:rFonts w:ascii="Arial" w:hAnsi="Arial" w:cs="Arial"/>
          <w:sz w:val="24"/>
          <w:szCs w:val="24"/>
        </w:rPr>
      </w:pPr>
      <w:proofErr w:type="gramStart"/>
      <w:r w:rsidRPr="00C40980">
        <w:rPr>
          <w:rFonts w:ascii="Arial" w:hAnsi="Arial" w:cs="Arial"/>
          <w:sz w:val="24"/>
          <w:szCs w:val="24"/>
        </w:rPr>
        <w:t>B)(</w:t>
      </w:r>
      <w:proofErr w:type="gramEnd"/>
      <w:r w:rsidRPr="00C40980">
        <w:rPr>
          <w:rFonts w:ascii="Arial" w:hAnsi="Arial" w:cs="Arial"/>
          <w:sz w:val="24"/>
          <w:szCs w:val="24"/>
        </w:rPr>
        <w:t xml:space="preserve">   )Incidência</w:t>
      </w:r>
    </w:p>
    <w:p w14:paraId="4FFBEB90" w14:textId="77777777" w:rsidR="00131776" w:rsidRDefault="001C5CF6" w:rsidP="00100392">
      <w:pPr>
        <w:spacing w:after="0" w:line="240" w:lineRule="auto"/>
        <w:ind w:left="-567" w:right="-568"/>
        <w:jc w:val="both"/>
        <w:rPr>
          <w:rFonts w:ascii="Arial" w:hAnsi="Arial" w:cs="Arial"/>
          <w:sz w:val="24"/>
          <w:szCs w:val="24"/>
        </w:rPr>
      </w:pPr>
      <w:proofErr w:type="gramStart"/>
      <w:r w:rsidRPr="00C40980">
        <w:rPr>
          <w:rFonts w:ascii="Arial" w:hAnsi="Arial" w:cs="Arial"/>
          <w:sz w:val="24"/>
          <w:szCs w:val="24"/>
        </w:rPr>
        <w:t xml:space="preserve">c)(  </w:t>
      </w:r>
      <w:proofErr w:type="gramEnd"/>
      <w:r w:rsidRPr="00C40980">
        <w:rPr>
          <w:rFonts w:ascii="Arial" w:hAnsi="Arial" w:cs="Arial"/>
          <w:sz w:val="24"/>
          <w:szCs w:val="24"/>
        </w:rPr>
        <w:t xml:space="preserve"> )Letalidade</w:t>
      </w:r>
    </w:p>
    <w:p w14:paraId="0E88E189" w14:textId="77777777" w:rsidR="00131776" w:rsidRDefault="001C5CF6" w:rsidP="00100392">
      <w:pPr>
        <w:spacing w:after="0" w:line="240" w:lineRule="auto"/>
        <w:ind w:left="-567" w:right="-568"/>
        <w:jc w:val="both"/>
        <w:rPr>
          <w:rFonts w:ascii="Arial" w:hAnsi="Arial" w:cs="Arial"/>
          <w:sz w:val="24"/>
          <w:szCs w:val="24"/>
        </w:rPr>
      </w:pPr>
      <w:proofErr w:type="gramStart"/>
      <w:r w:rsidRPr="00C40980">
        <w:rPr>
          <w:rFonts w:ascii="Arial" w:hAnsi="Arial" w:cs="Arial"/>
          <w:sz w:val="24"/>
          <w:szCs w:val="24"/>
        </w:rPr>
        <w:t xml:space="preserve">d)(  </w:t>
      </w:r>
      <w:proofErr w:type="gramEnd"/>
      <w:r w:rsidRPr="00C40980">
        <w:rPr>
          <w:rFonts w:ascii="Arial" w:hAnsi="Arial" w:cs="Arial"/>
          <w:sz w:val="24"/>
          <w:szCs w:val="24"/>
        </w:rPr>
        <w:t>)Mortalidade</w:t>
      </w:r>
    </w:p>
    <w:p w14:paraId="3440FFAA" w14:textId="77777777" w:rsidR="001C5CF6" w:rsidRPr="00C40980" w:rsidRDefault="001C5CF6" w:rsidP="00100392">
      <w:pPr>
        <w:spacing w:after="0" w:line="240" w:lineRule="auto"/>
        <w:ind w:left="-567" w:right="-568"/>
        <w:jc w:val="both"/>
        <w:rPr>
          <w:rFonts w:ascii="Arial" w:hAnsi="Arial" w:cs="Arial"/>
          <w:sz w:val="24"/>
          <w:szCs w:val="24"/>
        </w:rPr>
      </w:pPr>
      <w:proofErr w:type="gramStart"/>
      <w:r w:rsidRPr="00C40980">
        <w:rPr>
          <w:rFonts w:ascii="Arial" w:hAnsi="Arial" w:cs="Arial"/>
          <w:sz w:val="24"/>
          <w:szCs w:val="24"/>
        </w:rPr>
        <w:t>e)(</w:t>
      </w:r>
      <w:proofErr w:type="gramEnd"/>
      <w:r w:rsidRPr="00C40980">
        <w:rPr>
          <w:rFonts w:ascii="Arial" w:hAnsi="Arial" w:cs="Arial"/>
          <w:sz w:val="24"/>
          <w:szCs w:val="24"/>
        </w:rPr>
        <w:t xml:space="preserve">   )Morbidade</w:t>
      </w:r>
    </w:p>
    <w:p w14:paraId="3C9CEDC1" w14:textId="77777777" w:rsidR="001C5CF6" w:rsidRPr="00C40980" w:rsidRDefault="001C5CF6" w:rsidP="00100392">
      <w:pPr>
        <w:spacing w:after="0" w:line="240" w:lineRule="auto"/>
        <w:ind w:left="-567" w:right="-568" w:firstLine="567"/>
        <w:jc w:val="both"/>
        <w:rPr>
          <w:rFonts w:ascii="Arial" w:hAnsi="Arial" w:cs="Arial"/>
          <w:sz w:val="24"/>
          <w:szCs w:val="24"/>
        </w:rPr>
      </w:pPr>
    </w:p>
    <w:p w14:paraId="6B59EC83" w14:textId="3D5F722F" w:rsidR="001C5CF6" w:rsidRPr="00C40980" w:rsidRDefault="007A1917" w:rsidP="00100392">
      <w:pPr>
        <w:spacing w:after="0" w:line="240" w:lineRule="auto"/>
        <w:ind w:left="-567" w:right="-568"/>
        <w:jc w:val="both"/>
        <w:rPr>
          <w:rFonts w:ascii="Arial" w:hAnsi="Arial" w:cs="Arial"/>
          <w:sz w:val="24"/>
          <w:szCs w:val="24"/>
        </w:rPr>
      </w:pPr>
      <w:r>
        <w:rPr>
          <w:rFonts w:ascii="Arial" w:hAnsi="Arial" w:cs="Arial"/>
          <w:sz w:val="24"/>
          <w:szCs w:val="24"/>
        </w:rPr>
        <w:t>7</w:t>
      </w:r>
      <w:r w:rsidR="001C5CF6" w:rsidRPr="00C40980">
        <w:rPr>
          <w:rFonts w:ascii="Arial" w:hAnsi="Arial" w:cs="Arial"/>
          <w:sz w:val="24"/>
          <w:szCs w:val="24"/>
        </w:rPr>
        <w:t>.Considerando os indicadores básicos de saúde no Brasil, a taxa de mortalidade neonatal precoce é calculada pelo:</w:t>
      </w:r>
    </w:p>
    <w:p w14:paraId="73D350E7" w14:textId="77777777" w:rsidR="001C5CF6" w:rsidRPr="00C40980" w:rsidRDefault="001C5CF6" w:rsidP="00100392">
      <w:pPr>
        <w:spacing w:after="0" w:line="240" w:lineRule="auto"/>
        <w:ind w:left="-567" w:right="-568"/>
        <w:jc w:val="both"/>
        <w:rPr>
          <w:rFonts w:ascii="Arial" w:hAnsi="Arial" w:cs="Arial"/>
          <w:sz w:val="24"/>
          <w:szCs w:val="24"/>
        </w:rPr>
      </w:pPr>
      <w:proofErr w:type="gramStart"/>
      <w:r w:rsidRPr="00C40980">
        <w:rPr>
          <w:rFonts w:ascii="Arial" w:hAnsi="Arial" w:cs="Arial"/>
          <w:sz w:val="24"/>
          <w:szCs w:val="24"/>
        </w:rPr>
        <w:t>a)(</w:t>
      </w:r>
      <w:proofErr w:type="gramEnd"/>
      <w:r w:rsidRPr="00C40980">
        <w:rPr>
          <w:rFonts w:ascii="Arial" w:hAnsi="Arial" w:cs="Arial"/>
          <w:sz w:val="24"/>
          <w:szCs w:val="24"/>
        </w:rPr>
        <w:t xml:space="preserve">   )Número de óbitos de menores de um ano de idade, por mil nascidos vivos, na população residente em determinado espaço geográfico, no ano considerado. </w:t>
      </w:r>
    </w:p>
    <w:p w14:paraId="0CD39CBE" w14:textId="77777777" w:rsidR="00131776" w:rsidRDefault="001C5CF6" w:rsidP="00100392">
      <w:pPr>
        <w:spacing w:after="0" w:line="240" w:lineRule="auto"/>
        <w:ind w:left="-567" w:right="-568"/>
        <w:jc w:val="both"/>
        <w:rPr>
          <w:rFonts w:ascii="Arial" w:hAnsi="Arial" w:cs="Arial"/>
          <w:sz w:val="24"/>
          <w:szCs w:val="24"/>
        </w:rPr>
      </w:pPr>
      <w:proofErr w:type="gramStart"/>
      <w:r w:rsidRPr="00C40980">
        <w:rPr>
          <w:rFonts w:ascii="Arial" w:hAnsi="Arial" w:cs="Arial"/>
          <w:sz w:val="24"/>
          <w:szCs w:val="24"/>
        </w:rPr>
        <w:t>b)(</w:t>
      </w:r>
      <w:proofErr w:type="gramEnd"/>
      <w:r w:rsidRPr="00C40980">
        <w:rPr>
          <w:rFonts w:ascii="Arial" w:hAnsi="Arial" w:cs="Arial"/>
          <w:sz w:val="24"/>
          <w:szCs w:val="24"/>
        </w:rPr>
        <w:t xml:space="preserve">   )Número de óbitos de 0 a 28 dias de vida completos, por mil nascidos vivos, na população residente em determinado espaço geográfico, no ano considerado </w:t>
      </w:r>
    </w:p>
    <w:p w14:paraId="2D30CB03" w14:textId="77777777" w:rsidR="00131776" w:rsidRDefault="001C5CF6" w:rsidP="00100392">
      <w:pPr>
        <w:spacing w:after="0" w:line="240" w:lineRule="auto"/>
        <w:ind w:left="-567" w:right="-568"/>
        <w:jc w:val="both"/>
        <w:rPr>
          <w:rFonts w:ascii="Arial" w:hAnsi="Arial" w:cs="Arial"/>
          <w:sz w:val="24"/>
          <w:szCs w:val="24"/>
        </w:rPr>
      </w:pPr>
      <w:proofErr w:type="gramStart"/>
      <w:r w:rsidRPr="00C40980">
        <w:rPr>
          <w:rFonts w:ascii="Arial" w:hAnsi="Arial" w:cs="Arial"/>
          <w:sz w:val="24"/>
          <w:szCs w:val="24"/>
        </w:rPr>
        <w:t xml:space="preserve">c)(  </w:t>
      </w:r>
      <w:proofErr w:type="gramEnd"/>
      <w:r w:rsidRPr="00C40980">
        <w:rPr>
          <w:rFonts w:ascii="Arial" w:hAnsi="Arial" w:cs="Arial"/>
          <w:sz w:val="24"/>
          <w:szCs w:val="24"/>
        </w:rPr>
        <w:t xml:space="preserve"> )Número de óbitos de 0 a 1 dia de vida completo, por mil nascidos vivos, na população residente em determinado espaço geográfico, no ano considerado </w:t>
      </w:r>
    </w:p>
    <w:p w14:paraId="43E90F73" w14:textId="77777777" w:rsidR="001C5CF6" w:rsidRPr="00C40980" w:rsidRDefault="001C5CF6" w:rsidP="00100392">
      <w:pPr>
        <w:spacing w:after="0" w:line="240" w:lineRule="auto"/>
        <w:ind w:left="-567" w:right="-568"/>
        <w:jc w:val="both"/>
        <w:rPr>
          <w:rFonts w:ascii="Arial" w:hAnsi="Arial" w:cs="Arial"/>
          <w:sz w:val="24"/>
          <w:szCs w:val="24"/>
        </w:rPr>
      </w:pPr>
      <w:proofErr w:type="gramStart"/>
      <w:r w:rsidRPr="00C40980">
        <w:rPr>
          <w:rFonts w:ascii="Arial" w:hAnsi="Arial" w:cs="Arial"/>
          <w:sz w:val="24"/>
          <w:szCs w:val="24"/>
        </w:rPr>
        <w:t xml:space="preserve">d)(  </w:t>
      </w:r>
      <w:proofErr w:type="gramEnd"/>
      <w:r w:rsidRPr="00C40980">
        <w:rPr>
          <w:rFonts w:ascii="Arial" w:hAnsi="Arial" w:cs="Arial"/>
          <w:sz w:val="24"/>
          <w:szCs w:val="24"/>
        </w:rPr>
        <w:t xml:space="preserve"> )Número de óbitos de 1 a 40 dias de vida completos, por mil nascidos vivos, na população residente em determinado espaço geográfico, no ano considerado </w:t>
      </w:r>
    </w:p>
    <w:p w14:paraId="5F02950E" w14:textId="77777777" w:rsidR="00131776" w:rsidRDefault="001C5CF6" w:rsidP="00100392">
      <w:pPr>
        <w:spacing w:after="0" w:line="240" w:lineRule="auto"/>
        <w:ind w:left="-567" w:right="-568"/>
        <w:jc w:val="both"/>
        <w:rPr>
          <w:rFonts w:ascii="Arial" w:hAnsi="Arial" w:cs="Arial"/>
          <w:sz w:val="24"/>
          <w:szCs w:val="24"/>
        </w:rPr>
      </w:pPr>
      <w:proofErr w:type="gramStart"/>
      <w:r w:rsidRPr="00C40980">
        <w:rPr>
          <w:rFonts w:ascii="Arial" w:hAnsi="Arial" w:cs="Arial"/>
          <w:sz w:val="24"/>
          <w:szCs w:val="24"/>
        </w:rPr>
        <w:t>e)(</w:t>
      </w:r>
      <w:proofErr w:type="gramEnd"/>
      <w:r w:rsidRPr="00C40980">
        <w:rPr>
          <w:rFonts w:ascii="Arial" w:hAnsi="Arial" w:cs="Arial"/>
          <w:sz w:val="24"/>
          <w:szCs w:val="24"/>
        </w:rPr>
        <w:t xml:space="preserve">   )Número de óbitos de 0 a 6 dias de vida completos, por mil nascidos vivos, na população residente em determinado espaço geográfico, no ano considerado.</w:t>
      </w:r>
    </w:p>
    <w:p w14:paraId="011D119B" w14:textId="77777777" w:rsidR="00131776" w:rsidRDefault="00131776" w:rsidP="00131776">
      <w:pPr>
        <w:spacing w:after="0" w:line="240" w:lineRule="auto"/>
        <w:ind w:left="-567" w:right="-568"/>
        <w:rPr>
          <w:rFonts w:ascii="Arial" w:hAnsi="Arial" w:cs="Arial"/>
          <w:sz w:val="24"/>
          <w:szCs w:val="24"/>
        </w:rPr>
      </w:pPr>
    </w:p>
    <w:p w14:paraId="39E45B99" w14:textId="77777777" w:rsidR="00BE6B42" w:rsidRPr="00BE6B42" w:rsidRDefault="00BE6B42" w:rsidP="00BE6B42">
      <w:pPr>
        <w:spacing w:after="0" w:line="240" w:lineRule="auto"/>
        <w:ind w:left="-567" w:right="-568"/>
        <w:jc w:val="both"/>
        <w:rPr>
          <w:rFonts w:ascii="Arial" w:eastAsia="Times New Roman" w:hAnsi="Arial" w:cs="Arial"/>
          <w:color w:val="0D0D0D"/>
          <w:sz w:val="24"/>
          <w:szCs w:val="24"/>
          <w:lang w:eastAsia="pt-BR"/>
        </w:rPr>
      </w:pPr>
      <w:r w:rsidRPr="00BE6B42">
        <w:rPr>
          <w:rFonts w:ascii="Arial" w:eastAsia="Times New Roman" w:hAnsi="Arial" w:cs="Arial"/>
          <w:b/>
          <w:bCs/>
          <w:color w:val="0D0D0D"/>
          <w:sz w:val="24"/>
          <w:szCs w:val="24"/>
          <w:lang w:eastAsia="pt-BR"/>
        </w:rPr>
        <w:t>8.Assinale a alternativa correta com V e F para as alternativas Falsas.</w:t>
      </w:r>
      <w:r w:rsidRPr="00BE6B42">
        <w:rPr>
          <w:rFonts w:ascii="Arial" w:eastAsia="Times New Roman" w:hAnsi="Arial" w:cs="Arial"/>
          <w:color w:val="0D0D0D"/>
          <w:sz w:val="24"/>
          <w:szCs w:val="24"/>
          <w:lang w:eastAsia="pt-BR"/>
        </w:rPr>
        <w:t> </w:t>
      </w:r>
    </w:p>
    <w:p w14:paraId="089ACEEF" w14:textId="67C8F05C" w:rsidR="00BE6B42" w:rsidRPr="00BE6B42" w:rsidRDefault="00BE6B42" w:rsidP="00BE6B42">
      <w:pPr>
        <w:spacing w:after="0" w:line="240" w:lineRule="auto"/>
        <w:ind w:left="-567" w:right="-568"/>
        <w:jc w:val="both"/>
        <w:rPr>
          <w:rFonts w:ascii="Arial" w:eastAsia="Times New Roman" w:hAnsi="Arial" w:cs="Arial"/>
          <w:bCs/>
          <w:color w:val="0D0D0D"/>
          <w:sz w:val="24"/>
          <w:szCs w:val="24"/>
          <w:lang w:eastAsia="pt-BR"/>
        </w:rPr>
      </w:pPr>
      <w:proofErr w:type="gramStart"/>
      <w:r w:rsidRPr="00BE6B42">
        <w:rPr>
          <w:rFonts w:ascii="Arial" w:eastAsia="Times New Roman" w:hAnsi="Arial" w:cs="Arial"/>
          <w:bCs/>
          <w:color w:val="0D0D0D"/>
          <w:sz w:val="24"/>
          <w:szCs w:val="24"/>
          <w:lang w:eastAsia="pt-BR"/>
        </w:rPr>
        <w:t xml:space="preserve">(  </w:t>
      </w:r>
      <w:proofErr w:type="gramEnd"/>
      <w:r w:rsidRPr="00BE6B42">
        <w:rPr>
          <w:rFonts w:ascii="Arial" w:eastAsia="Times New Roman" w:hAnsi="Arial" w:cs="Arial"/>
          <w:bCs/>
          <w:color w:val="0D0D0D"/>
          <w:sz w:val="24"/>
          <w:szCs w:val="24"/>
          <w:lang w:eastAsia="pt-BR"/>
        </w:rPr>
        <w:t xml:space="preserve">  )Os estudos caso-controle são investigações epidemiológicas de natureza prospectiva, que partem do efeito visando elucidar as causas.</w:t>
      </w:r>
    </w:p>
    <w:p w14:paraId="36014BD7" w14:textId="22B9E64B" w:rsidR="00BE6B42" w:rsidRPr="00BE6B42" w:rsidRDefault="00BE6B42" w:rsidP="00BE6B42">
      <w:pPr>
        <w:spacing w:after="0" w:line="240" w:lineRule="auto"/>
        <w:ind w:left="-567" w:right="-568"/>
        <w:jc w:val="both"/>
        <w:rPr>
          <w:rFonts w:ascii="Arial" w:eastAsia="Times New Roman" w:hAnsi="Arial" w:cs="Arial"/>
          <w:bCs/>
          <w:color w:val="0D0D0D"/>
          <w:sz w:val="24"/>
          <w:szCs w:val="24"/>
          <w:lang w:eastAsia="pt-BR"/>
        </w:rPr>
      </w:pPr>
      <w:proofErr w:type="gramStart"/>
      <w:r w:rsidRPr="00BE6B42">
        <w:rPr>
          <w:rFonts w:ascii="Arial" w:eastAsia="Times New Roman" w:hAnsi="Arial" w:cs="Arial"/>
          <w:bCs/>
          <w:color w:val="0D0D0D"/>
          <w:sz w:val="24"/>
          <w:szCs w:val="24"/>
          <w:lang w:eastAsia="pt-BR"/>
        </w:rPr>
        <w:t>(  )</w:t>
      </w:r>
      <w:proofErr w:type="gramEnd"/>
      <w:r w:rsidRPr="00BE6B42">
        <w:rPr>
          <w:rFonts w:ascii="Arial" w:eastAsia="Times New Roman" w:hAnsi="Arial" w:cs="Arial"/>
          <w:bCs/>
          <w:color w:val="0D0D0D"/>
          <w:sz w:val="24"/>
          <w:szCs w:val="24"/>
          <w:lang w:eastAsia="pt-BR"/>
        </w:rPr>
        <w:t>A principal diferença entre um ensaio clínico randomizado e um estudo de coorte prospectivo reside na maneira pela qual os indivíduos sofrem a exposição, se de forma aleatória ou não, respectivamente.</w:t>
      </w:r>
    </w:p>
    <w:p w14:paraId="6AC7469A" w14:textId="50C4A22A" w:rsidR="00BE6B42" w:rsidRPr="00BE6B42" w:rsidRDefault="00BE6B42" w:rsidP="00BE6B42">
      <w:pPr>
        <w:spacing w:after="0" w:line="240" w:lineRule="auto"/>
        <w:ind w:left="-567" w:right="-568"/>
        <w:jc w:val="both"/>
        <w:rPr>
          <w:rFonts w:ascii="Arial" w:eastAsia="Times New Roman" w:hAnsi="Arial" w:cs="Arial"/>
          <w:color w:val="0D0D0D"/>
          <w:sz w:val="24"/>
          <w:szCs w:val="24"/>
          <w:lang w:eastAsia="pt-BR"/>
        </w:rPr>
      </w:pPr>
      <w:proofErr w:type="gramStart"/>
      <w:r w:rsidRPr="00BE6B42">
        <w:rPr>
          <w:rFonts w:ascii="Arial" w:eastAsia="Times New Roman" w:hAnsi="Arial" w:cs="Arial"/>
          <w:bCs/>
          <w:color w:val="0D0D0D"/>
          <w:sz w:val="24"/>
          <w:szCs w:val="24"/>
          <w:lang w:eastAsia="pt-BR"/>
        </w:rPr>
        <w:t xml:space="preserve">(  </w:t>
      </w:r>
      <w:proofErr w:type="gramEnd"/>
      <w:r w:rsidRPr="00BE6B42">
        <w:rPr>
          <w:rFonts w:ascii="Arial" w:eastAsia="Times New Roman" w:hAnsi="Arial" w:cs="Arial"/>
          <w:bCs/>
          <w:color w:val="0D0D0D"/>
          <w:sz w:val="24"/>
          <w:szCs w:val="24"/>
          <w:lang w:eastAsia="pt-BR"/>
        </w:rPr>
        <w:t xml:space="preserve"> )A vigilância epidemiológica é a forma mais clássica de aplicação da epidemiologia nos serviços de saúde. Um de seus objetivos é avaliar as medidas de saúde pública, como, por exemplo, avaliar o impacto de campanhas de vacinação.</w:t>
      </w:r>
    </w:p>
    <w:p w14:paraId="79EC776E" w14:textId="228DF3B6" w:rsidR="00BE6B42" w:rsidRPr="00BE6B42" w:rsidRDefault="00BE6B42" w:rsidP="00BE6B42">
      <w:pPr>
        <w:spacing w:after="0" w:line="240" w:lineRule="auto"/>
        <w:ind w:left="-567" w:right="-568"/>
        <w:jc w:val="both"/>
        <w:rPr>
          <w:rFonts w:ascii="Arial" w:eastAsia="Times New Roman" w:hAnsi="Arial" w:cs="Arial"/>
          <w:bCs/>
          <w:color w:val="0D0D0D"/>
          <w:sz w:val="24"/>
          <w:szCs w:val="24"/>
          <w:lang w:eastAsia="pt-BR"/>
        </w:rPr>
      </w:pPr>
      <w:proofErr w:type="gramStart"/>
      <w:r w:rsidRPr="00BE6B42">
        <w:rPr>
          <w:rFonts w:ascii="Arial" w:eastAsia="Times New Roman" w:hAnsi="Arial" w:cs="Arial"/>
          <w:bCs/>
          <w:color w:val="0D0D0D"/>
          <w:sz w:val="24"/>
          <w:szCs w:val="24"/>
          <w:lang w:eastAsia="pt-BR"/>
        </w:rPr>
        <w:t xml:space="preserve">(  </w:t>
      </w:r>
      <w:proofErr w:type="gramEnd"/>
      <w:r w:rsidRPr="00BE6B42">
        <w:rPr>
          <w:rFonts w:ascii="Arial" w:eastAsia="Times New Roman" w:hAnsi="Arial" w:cs="Arial"/>
          <w:bCs/>
          <w:color w:val="0D0D0D"/>
          <w:sz w:val="24"/>
          <w:szCs w:val="24"/>
          <w:lang w:eastAsia="pt-BR"/>
        </w:rPr>
        <w:t xml:space="preserve"> )A história natural de uma doença é usualmente dividida em quatro fases: suscetibilidade, patológica pré-clínica, clínica e incapacidade residual.</w:t>
      </w:r>
    </w:p>
    <w:p w14:paraId="7FAEAFF7" w14:textId="3ACB4769" w:rsidR="00BE6B42" w:rsidRPr="00BE6B42" w:rsidRDefault="00BE6B42" w:rsidP="00BE6B42">
      <w:pPr>
        <w:spacing w:after="0" w:line="240" w:lineRule="auto"/>
        <w:ind w:left="-567" w:right="-568"/>
        <w:jc w:val="both"/>
        <w:rPr>
          <w:rFonts w:ascii="Arial" w:eastAsia="Times New Roman" w:hAnsi="Arial" w:cs="Arial"/>
          <w:bCs/>
          <w:color w:val="0D0D0D"/>
          <w:sz w:val="24"/>
          <w:szCs w:val="24"/>
          <w:lang w:eastAsia="pt-BR"/>
        </w:rPr>
      </w:pPr>
      <w:proofErr w:type="gramStart"/>
      <w:r w:rsidRPr="00BE6B42">
        <w:rPr>
          <w:rFonts w:ascii="Arial" w:eastAsia="Times New Roman" w:hAnsi="Arial" w:cs="Arial"/>
          <w:bCs/>
          <w:color w:val="0D0D0D"/>
          <w:sz w:val="24"/>
          <w:szCs w:val="24"/>
          <w:lang w:eastAsia="pt-BR"/>
        </w:rPr>
        <w:t xml:space="preserve">(  </w:t>
      </w:r>
      <w:proofErr w:type="gramEnd"/>
      <w:r w:rsidRPr="00BE6B42">
        <w:rPr>
          <w:rFonts w:ascii="Arial" w:eastAsia="Times New Roman" w:hAnsi="Arial" w:cs="Arial"/>
          <w:bCs/>
          <w:color w:val="0D0D0D"/>
          <w:sz w:val="24"/>
          <w:szCs w:val="24"/>
          <w:lang w:eastAsia="pt-BR"/>
        </w:rPr>
        <w:t xml:space="preserve"> )Ao realizar uma avaliação da prevalência de doença pulmonar obstrutiva crônica em uma amostra constituída por 50 trabalhadores fumantes de uma determinada empresa, o enfermeiro fará uma modalidade de estudo denominada transversal.</w:t>
      </w:r>
    </w:p>
    <w:p w14:paraId="6BA1A46B" w14:textId="6A8A2044" w:rsidR="00BE6B42" w:rsidRPr="00BE6B42" w:rsidRDefault="00BE6B42" w:rsidP="00BE6B42">
      <w:pPr>
        <w:spacing w:after="0" w:line="240" w:lineRule="auto"/>
        <w:ind w:left="-567" w:right="-568"/>
        <w:jc w:val="both"/>
        <w:rPr>
          <w:rFonts w:ascii="Arial" w:eastAsia="Times New Roman" w:hAnsi="Arial" w:cs="Arial"/>
          <w:bCs/>
          <w:color w:val="0D0D0D"/>
          <w:sz w:val="24"/>
          <w:szCs w:val="24"/>
          <w:lang w:eastAsia="pt-BR"/>
        </w:rPr>
      </w:pPr>
      <w:proofErr w:type="gramStart"/>
      <w:r w:rsidRPr="00BE6B42">
        <w:rPr>
          <w:rFonts w:ascii="Arial" w:eastAsia="Times New Roman" w:hAnsi="Arial" w:cs="Arial"/>
          <w:bCs/>
          <w:color w:val="0D0D0D"/>
          <w:sz w:val="24"/>
          <w:szCs w:val="24"/>
          <w:lang w:eastAsia="pt-BR"/>
        </w:rPr>
        <w:t>(  )</w:t>
      </w:r>
      <w:proofErr w:type="gramEnd"/>
      <w:r w:rsidRPr="00BE6B42">
        <w:rPr>
          <w:rFonts w:ascii="Arial" w:eastAsia="Times New Roman" w:hAnsi="Arial" w:cs="Arial"/>
          <w:bCs/>
          <w:color w:val="0D0D0D"/>
          <w:sz w:val="24"/>
          <w:szCs w:val="24"/>
          <w:lang w:eastAsia="pt-BR"/>
        </w:rPr>
        <w:t>Se um enfermeiro-pesquisador estiver participando de um estudo internacional sobre a correlação de consumo de álcool e a incidência de miocardiopatia alcoólica, em diversos países, utilizando informações de anuários estatísticos regionais que correspondam às unidades de observação da pesquisa, esse profissional estará colaborando com um estudo denominado ecológico ou comunitário.</w:t>
      </w:r>
    </w:p>
    <w:p w14:paraId="332D894B" w14:textId="5004C105" w:rsidR="00BE6B42" w:rsidRPr="00BE6B42" w:rsidRDefault="00BE6B42" w:rsidP="00BE6B42">
      <w:pPr>
        <w:spacing w:after="0" w:line="240" w:lineRule="auto"/>
        <w:ind w:left="-567" w:right="-568"/>
        <w:jc w:val="both"/>
        <w:rPr>
          <w:rFonts w:ascii="Arial" w:eastAsia="Times New Roman" w:hAnsi="Arial" w:cs="Arial"/>
          <w:bCs/>
          <w:color w:val="0D0D0D"/>
          <w:sz w:val="24"/>
          <w:szCs w:val="24"/>
          <w:lang w:eastAsia="pt-BR"/>
        </w:rPr>
      </w:pPr>
      <w:proofErr w:type="gramStart"/>
      <w:r w:rsidRPr="00BE6B42">
        <w:rPr>
          <w:rFonts w:ascii="Arial" w:eastAsia="Times New Roman" w:hAnsi="Arial" w:cs="Arial"/>
          <w:bCs/>
          <w:color w:val="0D0D0D"/>
          <w:sz w:val="24"/>
          <w:szCs w:val="24"/>
          <w:lang w:eastAsia="pt-BR"/>
        </w:rPr>
        <w:t xml:space="preserve">(  </w:t>
      </w:r>
      <w:proofErr w:type="gramEnd"/>
      <w:r w:rsidRPr="00BE6B42">
        <w:rPr>
          <w:rFonts w:ascii="Arial" w:eastAsia="Times New Roman" w:hAnsi="Arial" w:cs="Arial"/>
          <w:bCs/>
          <w:color w:val="0D0D0D"/>
          <w:sz w:val="24"/>
          <w:szCs w:val="24"/>
          <w:lang w:eastAsia="pt-BR"/>
        </w:rPr>
        <w:t xml:space="preserve"> )O enfermeiro-pesquisador que, para estudar o efeito de uma vacina, separa, de forma aleatória, a amostra populacional em dois grupos iguais de indivíduos com características semelhantes, sendo que um dos grupos recebe a vacina em teste e o outro, um placebo, realiza um estudo do tipo ensaio clínico randomizado.</w:t>
      </w:r>
    </w:p>
    <w:p w14:paraId="74F8D5CA" w14:textId="4AA02A36" w:rsidR="00BE6B42" w:rsidRPr="00BE6B42" w:rsidRDefault="00BE6B42" w:rsidP="00BE6B42">
      <w:pPr>
        <w:spacing w:after="0" w:line="240" w:lineRule="auto"/>
        <w:ind w:left="-567" w:right="-568"/>
        <w:jc w:val="both"/>
        <w:rPr>
          <w:rFonts w:ascii="Arial" w:eastAsia="Times New Roman" w:hAnsi="Arial" w:cs="Arial"/>
          <w:bCs/>
          <w:color w:val="0D0D0D"/>
          <w:sz w:val="24"/>
          <w:szCs w:val="24"/>
          <w:lang w:eastAsia="pt-BR"/>
        </w:rPr>
      </w:pPr>
      <w:proofErr w:type="gramStart"/>
      <w:r w:rsidRPr="00BE6B42">
        <w:rPr>
          <w:rFonts w:ascii="Arial" w:eastAsia="Times New Roman" w:hAnsi="Arial" w:cs="Arial"/>
          <w:bCs/>
          <w:color w:val="0D0D0D"/>
          <w:sz w:val="24"/>
          <w:szCs w:val="24"/>
          <w:lang w:eastAsia="pt-BR"/>
        </w:rPr>
        <w:t>(</w:t>
      </w:r>
      <w:r>
        <w:rPr>
          <w:rFonts w:ascii="Arial" w:eastAsia="Times New Roman" w:hAnsi="Arial" w:cs="Arial"/>
          <w:bCs/>
          <w:color w:val="0D0D0D"/>
          <w:sz w:val="24"/>
          <w:szCs w:val="24"/>
          <w:lang w:eastAsia="pt-BR"/>
        </w:rPr>
        <w:t xml:space="preserve"> </w:t>
      </w:r>
      <w:r w:rsidRPr="00BE6B42">
        <w:rPr>
          <w:rFonts w:ascii="Arial" w:eastAsia="Times New Roman" w:hAnsi="Arial" w:cs="Arial"/>
          <w:bCs/>
          <w:color w:val="0D0D0D"/>
          <w:sz w:val="24"/>
          <w:szCs w:val="24"/>
          <w:lang w:eastAsia="pt-BR"/>
        </w:rPr>
        <w:t xml:space="preserve"> </w:t>
      </w:r>
      <w:proofErr w:type="gramEnd"/>
      <w:r w:rsidRPr="00BE6B42">
        <w:rPr>
          <w:rFonts w:ascii="Arial" w:eastAsia="Times New Roman" w:hAnsi="Arial" w:cs="Arial"/>
          <w:bCs/>
          <w:color w:val="0D0D0D"/>
          <w:sz w:val="24"/>
          <w:szCs w:val="24"/>
          <w:lang w:eastAsia="pt-BR"/>
        </w:rPr>
        <w:t xml:space="preserve"> )O método de estudo do tipo caso-controle é prospectivo.</w:t>
      </w:r>
    </w:p>
    <w:p w14:paraId="092E9488" w14:textId="6C3C53B1" w:rsidR="00BE6B42" w:rsidRPr="00BE6B42" w:rsidRDefault="00BE6B42" w:rsidP="00BE6B42">
      <w:pPr>
        <w:spacing w:after="0" w:line="240" w:lineRule="auto"/>
        <w:ind w:left="-567" w:right="-568"/>
        <w:jc w:val="both"/>
        <w:rPr>
          <w:rFonts w:ascii="Arial" w:eastAsia="Times New Roman" w:hAnsi="Arial" w:cs="Arial"/>
          <w:bCs/>
          <w:color w:val="0D0D0D"/>
          <w:sz w:val="24"/>
          <w:szCs w:val="24"/>
          <w:lang w:eastAsia="pt-BR"/>
        </w:rPr>
      </w:pPr>
      <w:proofErr w:type="gramStart"/>
      <w:r w:rsidRPr="00BE6B42">
        <w:rPr>
          <w:rFonts w:ascii="Arial" w:eastAsia="Times New Roman" w:hAnsi="Arial" w:cs="Arial"/>
          <w:bCs/>
          <w:color w:val="0D0D0D"/>
          <w:sz w:val="24"/>
          <w:szCs w:val="24"/>
          <w:lang w:eastAsia="pt-BR"/>
        </w:rPr>
        <w:t>(</w:t>
      </w:r>
      <w:r>
        <w:rPr>
          <w:rFonts w:ascii="Arial" w:eastAsia="Times New Roman" w:hAnsi="Arial" w:cs="Arial"/>
          <w:bCs/>
          <w:color w:val="0D0D0D"/>
          <w:sz w:val="24"/>
          <w:szCs w:val="24"/>
          <w:lang w:eastAsia="pt-BR"/>
        </w:rPr>
        <w:t xml:space="preserve"> </w:t>
      </w:r>
      <w:r w:rsidRPr="00BE6B42">
        <w:rPr>
          <w:rFonts w:ascii="Arial" w:eastAsia="Times New Roman" w:hAnsi="Arial" w:cs="Arial"/>
          <w:bCs/>
          <w:color w:val="0D0D0D"/>
          <w:sz w:val="24"/>
          <w:szCs w:val="24"/>
          <w:lang w:eastAsia="pt-BR"/>
        </w:rPr>
        <w:t xml:space="preserve"> )</w:t>
      </w:r>
      <w:proofErr w:type="gramEnd"/>
      <w:r w:rsidRPr="00BE6B42">
        <w:rPr>
          <w:rFonts w:ascii="Arial" w:eastAsia="Times New Roman" w:hAnsi="Arial" w:cs="Arial"/>
          <w:bCs/>
          <w:color w:val="0D0D0D"/>
          <w:sz w:val="24"/>
          <w:szCs w:val="24"/>
          <w:lang w:eastAsia="pt-BR"/>
        </w:rPr>
        <w:t>Ao realizar a descrição dos diversos aspectos clínico laboratoriais de uma amostra constituída por 50 trabalhadores com hipertensão arterial sistêmica de uma determinada empresa, com vistas a traçar um perfil das suas principais características, o enfermeiro fará um estudo do tipo série de casos.</w:t>
      </w:r>
    </w:p>
    <w:p w14:paraId="5B04D97B" w14:textId="1DA26C53" w:rsidR="00BE6B42" w:rsidRPr="00BE6B42" w:rsidRDefault="00BE6B42" w:rsidP="00BE6B42">
      <w:pPr>
        <w:spacing w:after="0" w:line="240" w:lineRule="auto"/>
        <w:ind w:left="-567" w:right="-568"/>
        <w:jc w:val="both"/>
        <w:rPr>
          <w:rFonts w:ascii="Arial" w:eastAsia="Times New Roman" w:hAnsi="Arial" w:cs="Arial"/>
          <w:bCs/>
          <w:color w:val="0D0D0D"/>
          <w:sz w:val="24"/>
          <w:szCs w:val="24"/>
          <w:lang w:eastAsia="pt-BR"/>
        </w:rPr>
      </w:pPr>
      <w:proofErr w:type="gramStart"/>
      <w:r w:rsidRPr="00BE6B42">
        <w:rPr>
          <w:rFonts w:ascii="Arial" w:eastAsia="Times New Roman" w:hAnsi="Arial" w:cs="Arial"/>
          <w:bCs/>
          <w:color w:val="0D0D0D"/>
          <w:sz w:val="24"/>
          <w:szCs w:val="24"/>
          <w:lang w:eastAsia="pt-BR"/>
        </w:rPr>
        <w:t xml:space="preserve">( </w:t>
      </w:r>
      <w:r>
        <w:rPr>
          <w:rFonts w:ascii="Arial" w:eastAsia="Times New Roman" w:hAnsi="Arial" w:cs="Arial"/>
          <w:bCs/>
          <w:color w:val="0D0D0D"/>
          <w:sz w:val="24"/>
          <w:szCs w:val="24"/>
          <w:lang w:eastAsia="pt-BR"/>
        </w:rPr>
        <w:t xml:space="preserve"> </w:t>
      </w:r>
      <w:proofErr w:type="gramEnd"/>
      <w:r>
        <w:rPr>
          <w:rFonts w:ascii="Arial" w:eastAsia="Times New Roman" w:hAnsi="Arial" w:cs="Arial"/>
          <w:bCs/>
          <w:color w:val="0D0D0D"/>
          <w:sz w:val="24"/>
          <w:szCs w:val="24"/>
          <w:lang w:eastAsia="pt-BR"/>
        </w:rPr>
        <w:t xml:space="preserve"> </w:t>
      </w:r>
      <w:r w:rsidRPr="00BE6B42">
        <w:rPr>
          <w:rFonts w:ascii="Arial" w:eastAsia="Times New Roman" w:hAnsi="Arial" w:cs="Arial"/>
          <w:bCs/>
          <w:color w:val="0D0D0D"/>
          <w:sz w:val="24"/>
          <w:szCs w:val="24"/>
          <w:lang w:eastAsia="pt-BR"/>
        </w:rPr>
        <w:t>)Os estudos ecológicos caracterizam-se essencialmente pela avaliação da relação existente entre o indivíduo e as características de seu habitat que possam ser responsáveis pelo desencadeamento de doenças ou agravos à saúde.</w:t>
      </w:r>
    </w:p>
    <w:p w14:paraId="641826BD" w14:textId="09EA90D1" w:rsidR="00BE6B42" w:rsidRPr="00BE6B42" w:rsidRDefault="00BE6B42" w:rsidP="00BE6B42">
      <w:pPr>
        <w:spacing w:after="0" w:line="240" w:lineRule="auto"/>
        <w:ind w:left="-567" w:right="-568"/>
        <w:jc w:val="both"/>
        <w:rPr>
          <w:rFonts w:ascii="Arial" w:eastAsia="Times New Roman" w:hAnsi="Arial" w:cs="Arial"/>
          <w:bCs/>
          <w:color w:val="0D0D0D"/>
          <w:sz w:val="24"/>
          <w:szCs w:val="24"/>
          <w:lang w:eastAsia="pt-BR"/>
        </w:rPr>
      </w:pPr>
      <w:proofErr w:type="gramStart"/>
      <w:r w:rsidRPr="00BE6B42">
        <w:rPr>
          <w:rFonts w:ascii="Arial" w:eastAsia="Times New Roman" w:hAnsi="Arial" w:cs="Arial"/>
          <w:bCs/>
          <w:color w:val="0D0D0D"/>
          <w:sz w:val="24"/>
          <w:szCs w:val="24"/>
          <w:lang w:eastAsia="pt-BR"/>
        </w:rPr>
        <w:t xml:space="preserve">(  </w:t>
      </w:r>
      <w:proofErr w:type="gramEnd"/>
      <w:r>
        <w:rPr>
          <w:rFonts w:ascii="Arial" w:eastAsia="Times New Roman" w:hAnsi="Arial" w:cs="Arial"/>
          <w:bCs/>
          <w:color w:val="0D0D0D"/>
          <w:sz w:val="24"/>
          <w:szCs w:val="24"/>
          <w:lang w:eastAsia="pt-BR"/>
        </w:rPr>
        <w:t xml:space="preserve"> </w:t>
      </w:r>
      <w:r w:rsidRPr="00BE6B42">
        <w:rPr>
          <w:rFonts w:ascii="Arial" w:eastAsia="Times New Roman" w:hAnsi="Arial" w:cs="Arial"/>
          <w:bCs/>
          <w:color w:val="0D0D0D"/>
          <w:sz w:val="24"/>
          <w:szCs w:val="24"/>
          <w:lang w:eastAsia="pt-BR"/>
        </w:rPr>
        <w:t>)A avaliação da tendência do coeficiente de mortalidade por tuberculose nos últimos 10 anos, em um município, é considerada exemplo de estudo analítico.</w:t>
      </w:r>
    </w:p>
    <w:p w14:paraId="0D92FF73" w14:textId="048D665E" w:rsidR="00BE6B42" w:rsidRPr="00BE6B42" w:rsidRDefault="00BE6B42" w:rsidP="00BE6B42">
      <w:pPr>
        <w:spacing w:after="0" w:line="240" w:lineRule="auto"/>
        <w:ind w:left="-567" w:right="-568"/>
        <w:jc w:val="both"/>
        <w:rPr>
          <w:rFonts w:ascii="Arial" w:eastAsia="Times New Roman" w:hAnsi="Arial" w:cs="Arial"/>
          <w:bCs/>
          <w:color w:val="0D0D0D"/>
          <w:sz w:val="24"/>
          <w:szCs w:val="24"/>
          <w:lang w:eastAsia="pt-BR"/>
        </w:rPr>
      </w:pPr>
      <w:proofErr w:type="gramStart"/>
      <w:r w:rsidRPr="00BE6B42">
        <w:rPr>
          <w:rFonts w:ascii="Arial" w:eastAsia="Times New Roman" w:hAnsi="Arial" w:cs="Arial"/>
          <w:bCs/>
          <w:color w:val="0D0D0D"/>
          <w:sz w:val="24"/>
          <w:szCs w:val="24"/>
          <w:lang w:eastAsia="pt-BR"/>
        </w:rPr>
        <w:t xml:space="preserve">(  </w:t>
      </w:r>
      <w:proofErr w:type="gramEnd"/>
      <w:r>
        <w:rPr>
          <w:rFonts w:ascii="Arial" w:eastAsia="Times New Roman" w:hAnsi="Arial" w:cs="Arial"/>
          <w:bCs/>
          <w:color w:val="0D0D0D"/>
          <w:sz w:val="24"/>
          <w:szCs w:val="24"/>
          <w:lang w:eastAsia="pt-BR"/>
        </w:rPr>
        <w:t xml:space="preserve"> </w:t>
      </w:r>
      <w:r w:rsidRPr="00BE6B42">
        <w:rPr>
          <w:rFonts w:ascii="Arial" w:eastAsia="Times New Roman" w:hAnsi="Arial" w:cs="Arial"/>
          <w:bCs/>
          <w:color w:val="0D0D0D"/>
          <w:sz w:val="24"/>
          <w:szCs w:val="24"/>
          <w:lang w:eastAsia="pt-BR"/>
        </w:rPr>
        <w:t>)O estudo de coorte é um tipo de estudo de intervenção, no qual se parte da causa em direção ao efeito, seguindo-se o curso natural dos acontecimentos.</w:t>
      </w:r>
    </w:p>
    <w:p w14:paraId="5B5E89A3" w14:textId="5A9D40BA" w:rsidR="00BE6B42" w:rsidRPr="00BE6B42" w:rsidRDefault="00BE6B42" w:rsidP="00BE6B42">
      <w:pPr>
        <w:spacing w:after="0" w:line="240" w:lineRule="auto"/>
        <w:ind w:left="-567" w:right="-568"/>
        <w:jc w:val="both"/>
        <w:rPr>
          <w:rFonts w:ascii="Arial" w:eastAsia="Times New Roman" w:hAnsi="Arial" w:cs="Arial"/>
          <w:color w:val="0D0D0D"/>
          <w:sz w:val="24"/>
          <w:szCs w:val="24"/>
          <w:lang w:eastAsia="pt-BR"/>
        </w:rPr>
      </w:pPr>
      <w:proofErr w:type="gramStart"/>
      <w:r w:rsidRPr="00BE6B42">
        <w:rPr>
          <w:rFonts w:ascii="Arial" w:eastAsia="Times New Roman" w:hAnsi="Arial" w:cs="Arial"/>
          <w:color w:val="0D0D0D"/>
          <w:sz w:val="24"/>
          <w:szCs w:val="24"/>
          <w:lang w:eastAsia="pt-BR"/>
        </w:rPr>
        <w:t>(  )</w:t>
      </w:r>
      <w:proofErr w:type="gramEnd"/>
      <w:r w:rsidRPr="00BE6B42">
        <w:rPr>
          <w:rFonts w:ascii="Arial" w:eastAsia="Times New Roman" w:hAnsi="Arial" w:cs="Arial"/>
          <w:color w:val="0D0D0D"/>
          <w:sz w:val="24"/>
          <w:szCs w:val="24"/>
          <w:lang w:eastAsia="pt-BR"/>
        </w:rPr>
        <w:t>No estudo randomizado, os participantes são alocados aleatoriamente em grupos denominados grupos de estudo (experimental) e de controle, sendo os primeiros submetidos a determinada intervenção, e os segundos, não.</w:t>
      </w:r>
    </w:p>
    <w:p w14:paraId="7D73F90E" w14:textId="652688E4" w:rsidR="00412160" w:rsidRDefault="00412160" w:rsidP="00131776">
      <w:pPr>
        <w:spacing w:after="0" w:line="240" w:lineRule="auto"/>
        <w:ind w:left="-567" w:right="-568"/>
        <w:jc w:val="both"/>
        <w:rPr>
          <w:rFonts w:ascii="Arial" w:eastAsia="Times New Roman" w:hAnsi="Arial" w:cs="Arial"/>
          <w:color w:val="0D0D0D"/>
          <w:sz w:val="24"/>
          <w:szCs w:val="24"/>
          <w:lang w:eastAsia="pt-BR"/>
        </w:rPr>
      </w:pPr>
    </w:p>
    <w:p w14:paraId="027A61E6" w14:textId="185F6F93" w:rsidR="00412160" w:rsidRPr="00412160" w:rsidRDefault="007A1917" w:rsidP="00412160">
      <w:pPr>
        <w:spacing w:after="0" w:line="240" w:lineRule="auto"/>
        <w:ind w:left="-567" w:right="-568"/>
        <w:jc w:val="both"/>
        <w:rPr>
          <w:rFonts w:ascii="Arial" w:eastAsia="Times New Roman" w:hAnsi="Arial" w:cs="Arial"/>
          <w:bCs/>
          <w:color w:val="0D0D0D"/>
          <w:sz w:val="24"/>
          <w:szCs w:val="24"/>
          <w:shd w:val="clear" w:color="auto" w:fill="FFFFFF"/>
          <w:lang w:eastAsia="pt-BR"/>
        </w:rPr>
      </w:pPr>
      <w:r>
        <w:rPr>
          <w:rFonts w:ascii="Arial" w:eastAsia="Times New Roman" w:hAnsi="Arial" w:cs="Arial"/>
          <w:bCs/>
          <w:color w:val="0D0D0D"/>
          <w:sz w:val="24"/>
          <w:szCs w:val="24"/>
          <w:shd w:val="clear" w:color="auto" w:fill="FFFFFF"/>
          <w:lang w:eastAsia="pt-BR"/>
        </w:rPr>
        <w:t>9</w:t>
      </w:r>
      <w:r w:rsidR="00412160">
        <w:rPr>
          <w:rFonts w:ascii="Arial" w:eastAsia="Times New Roman" w:hAnsi="Arial" w:cs="Arial"/>
          <w:bCs/>
          <w:color w:val="0D0D0D"/>
          <w:sz w:val="24"/>
          <w:szCs w:val="24"/>
          <w:shd w:val="clear" w:color="auto" w:fill="FFFFFF"/>
          <w:lang w:eastAsia="pt-BR"/>
        </w:rPr>
        <w:t>.</w:t>
      </w:r>
      <w:r w:rsidR="00412160" w:rsidRPr="00412160">
        <w:rPr>
          <w:rFonts w:ascii="Arial" w:eastAsia="Times New Roman" w:hAnsi="Arial" w:cs="Arial"/>
          <w:bCs/>
          <w:color w:val="0D0D0D"/>
          <w:sz w:val="24"/>
          <w:szCs w:val="24"/>
          <w:shd w:val="clear" w:color="auto" w:fill="FFFFFF"/>
          <w:lang w:eastAsia="pt-BR"/>
        </w:rPr>
        <w:t>Um grupo de 500 pessoas é observado em um dado momento e mede-se a prevalência de uma doença. Que tipo de estudo é esse?</w:t>
      </w:r>
    </w:p>
    <w:p w14:paraId="2C0A5526" w14:textId="77777777" w:rsidR="00412160" w:rsidRPr="00412160" w:rsidRDefault="00412160" w:rsidP="00412160">
      <w:pPr>
        <w:spacing w:after="0" w:line="240" w:lineRule="auto"/>
        <w:ind w:left="-567" w:right="-568"/>
        <w:jc w:val="both"/>
        <w:rPr>
          <w:rFonts w:ascii="Arial" w:eastAsia="Times New Roman" w:hAnsi="Arial" w:cs="Arial"/>
          <w:bCs/>
          <w:color w:val="0D0D0D"/>
          <w:sz w:val="24"/>
          <w:szCs w:val="24"/>
          <w:shd w:val="clear" w:color="auto" w:fill="FFFFFF"/>
          <w:lang w:eastAsia="pt-BR"/>
        </w:rPr>
      </w:pPr>
      <w:r w:rsidRPr="00412160">
        <w:rPr>
          <w:rFonts w:ascii="Arial" w:eastAsia="Times New Roman" w:hAnsi="Arial" w:cs="Arial"/>
          <w:bCs/>
          <w:color w:val="0D0D0D"/>
          <w:sz w:val="24"/>
          <w:szCs w:val="24"/>
          <w:shd w:val="clear" w:color="auto" w:fill="FFFFFF"/>
          <w:lang w:eastAsia="pt-BR"/>
        </w:rPr>
        <w:t>a) Caso-controle</w:t>
      </w:r>
    </w:p>
    <w:p w14:paraId="23716D2C" w14:textId="77777777" w:rsidR="00412160" w:rsidRPr="00412160" w:rsidRDefault="00412160" w:rsidP="00412160">
      <w:pPr>
        <w:spacing w:after="0" w:line="240" w:lineRule="auto"/>
        <w:ind w:left="-567" w:right="-568"/>
        <w:jc w:val="both"/>
        <w:rPr>
          <w:rFonts w:ascii="Arial" w:eastAsia="Times New Roman" w:hAnsi="Arial" w:cs="Arial"/>
          <w:bCs/>
          <w:color w:val="0D0D0D"/>
          <w:sz w:val="24"/>
          <w:szCs w:val="24"/>
          <w:shd w:val="clear" w:color="auto" w:fill="FFFFFF"/>
          <w:lang w:eastAsia="pt-BR"/>
        </w:rPr>
      </w:pPr>
      <w:r w:rsidRPr="00412160">
        <w:rPr>
          <w:rFonts w:ascii="Arial" w:eastAsia="Times New Roman" w:hAnsi="Arial" w:cs="Arial"/>
          <w:bCs/>
          <w:color w:val="0D0D0D"/>
          <w:sz w:val="24"/>
          <w:szCs w:val="24"/>
          <w:shd w:val="clear" w:color="auto" w:fill="FFFFFF"/>
          <w:lang w:eastAsia="pt-BR"/>
        </w:rPr>
        <w:t>b) Meta-análise</w:t>
      </w:r>
    </w:p>
    <w:p w14:paraId="5175FDB6" w14:textId="77777777" w:rsidR="00412160" w:rsidRPr="00412160" w:rsidRDefault="00412160" w:rsidP="00412160">
      <w:pPr>
        <w:spacing w:after="0" w:line="240" w:lineRule="auto"/>
        <w:ind w:left="-567" w:right="-568"/>
        <w:jc w:val="both"/>
        <w:rPr>
          <w:rFonts w:ascii="Arial" w:eastAsia="Times New Roman" w:hAnsi="Arial" w:cs="Arial"/>
          <w:bCs/>
          <w:color w:val="0D0D0D"/>
          <w:sz w:val="24"/>
          <w:szCs w:val="24"/>
          <w:shd w:val="clear" w:color="auto" w:fill="FFFFFF"/>
          <w:lang w:eastAsia="pt-BR"/>
        </w:rPr>
      </w:pPr>
      <w:r w:rsidRPr="00412160">
        <w:rPr>
          <w:rFonts w:ascii="Arial" w:eastAsia="Times New Roman" w:hAnsi="Arial" w:cs="Arial"/>
          <w:bCs/>
          <w:color w:val="0D0D0D"/>
          <w:sz w:val="24"/>
          <w:szCs w:val="24"/>
          <w:shd w:val="clear" w:color="auto" w:fill="FFFFFF"/>
          <w:lang w:eastAsia="pt-BR"/>
        </w:rPr>
        <w:t>c) Coorte</w:t>
      </w:r>
    </w:p>
    <w:p w14:paraId="369308F5" w14:textId="77777777" w:rsidR="00412160" w:rsidRPr="00412160" w:rsidRDefault="00412160" w:rsidP="00412160">
      <w:pPr>
        <w:spacing w:after="0" w:line="240" w:lineRule="auto"/>
        <w:ind w:left="-567" w:right="-568"/>
        <w:jc w:val="both"/>
        <w:rPr>
          <w:rFonts w:ascii="Arial" w:eastAsia="Times New Roman" w:hAnsi="Arial" w:cs="Arial"/>
          <w:bCs/>
          <w:color w:val="0D0D0D"/>
          <w:sz w:val="24"/>
          <w:szCs w:val="24"/>
          <w:shd w:val="clear" w:color="auto" w:fill="FFFFFF"/>
          <w:lang w:eastAsia="pt-BR"/>
        </w:rPr>
      </w:pPr>
      <w:r w:rsidRPr="00412160">
        <w:rPr>
          <w:rFonts w:ascii="Arial" w:eastAsia="Times New Roman" w:hAnsi="Arial" w:cs="Arial"/>
          <w:bCs/>
          <w:color w:val="0D0D0D"/>
          <w:sz w:val="24"/>
          <w:szCs w:val="24"/>
          <w:shd w:val="clear" w:color="auto" w:fill="FFFFFF"/>
          <w:lang w:eastAsia="pt-BR"/>
        </w:rPr>
        <w:t>d) Ecológico</w:t>
      </w:r>
    </w:p>
    <w:p w14:paraId="125E87F2" w14:textId="41CB70AD" w:rsidR="00412160" w:rsidRPr="00C40980" w:rsidRDefault="00412160" w:rsidP="00412160">
      <w:pPr>
        <w:spacing w:after="0" w:line="240" w:lineRule="auto"/>
        <w:ind w:left="-567" w:right="-568"/>
        <w:jc w:val="both"/>
        <w:rPr>
          <w:rFonts w:ascii="Arial" w:eastAsia="Times New Roman" w:hAnsi="Arial" w:cs="Arial"/>
          <w:bCs/>
          <w:color w:val="0D0D0D"/>
          <w:sz w:val="24"/>
          <w:szCs w:val="24"/>
          <w:shd w:val="clear" w:color="auto" w:fill="FFFFFF"/>
          <w:lang w:eastAsia="pt-BR"/>
        </w:rPr>
      </w:pPr>
      <w:r w:rsidRPr="00412160">
        <w:rPr>
          <w:rFonts w:ascii="Arial" w:eastAsia="Times New Roman" w:hAnsi="Arial" w:cs="Arial"/>
          <w:bCs/>
          <w:color w:val="0D0D0D"/>
          <w:sz w:val="24"/>
          <w:szCs w:val="24"/>
          <w:shd w:val="clear" w:color="auto" w:fill="FFFFFF"/>
          <w:lang w:eastAsia="pt-BR"/>
        </w:rPr>
        <w:t>e) Transversal</w:t>
      </w:r>
    </w:p>
    <w:p w14:paraId="1501841E" w14:textId="77777777" w:rsidR="00BE5CF9" w:rsidRDefault="00BE5CF9" w:rsidP="00C40980">
      <w:pPr>
        <w:spacing w:after="0" w:line="240" w:lineRule="auto"/>
        <w:ind w:left="-567"/>
      </w:pPr>
    </w:p>
    <w:sectPr w:rsidR="00BE5CF9" w:rsidSect="00131776">
      <w:pgSz w:w="11906" w:h="16838"/>
      <w:pgMar w:top="1417" w:right="1701"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0483B13"/>
    <w:multiLevelType w:val="hybridMultilevel"/>
    <w:tmpl w:val="3A6EF9B0"/>
    <w:lvl w:ilvl="0" w:tplc="E34C7B9A">
      <w:start w:val="1"/>
      <w:numFmt w:val="decimal"/>
      <w:lvlText w:val="%1."/>
      <w:lvlJc w:val="left"/>
      <w:pPr>
        <w:ind w:left="720" w:hanging="360"/>
      </w:pPr>
      <w:rPr>
        <w:rFonts w:ascii="Arial" w:eastAsiaTheme="minorHAnsi" w:hAnsi="Arial" w:cs="Arial" w:hint="default"/>
        <w:b/>
        <w:color w:val="343A4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CF6"/>
    <w:rsid w:val="00100392"/>
    <w:rsid w:val="00131776"/>
    <w:rsid w:val="001C5CF6"/>
    <w:rsid w:val="00412160"/>
    <w:rsid w:val="007A1917"/>
    <w:rsid w:val="00853C9B"/>
    <w:rsid w:val="00BE5CF9"/>
    <w:rsid w:val="00BE6B42"/>
    <w:rsid w:val="00C40980"/>
    <w:rsid w:val="00CB422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3F308"/>
  <w15:chartTrackingRefBased/>
  <w15:docId w15:val="{A6D11A63-986C-49A5-A946-3F9365395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C40980"/>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950</Words>
  <Characters>5135</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Cliente</cp:lastModifiedBy>
  <cp:revision>8</cp:revision>
  <dcterms:created xsi:type="dcterms:W3CDTF">2021-04-14T10:45:00Z</dcterms:created>
  <dcterms:modified xsi:type="dcterms:W3CDTF">2021-04-14T12:00:00Z</dcterms:modified>
</cp:coreProperties>
</file>