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77" w:rsidRPr="00A44F77" w:rsidRDefault="00A44F77" w:rsidP="00A44F77">
      <w:r>
        <w:t>Leia com bastante atenção a Crônica abaixo – ela será utilizada em diferentes partes das nossas práticas em aula – acentuação, conjugação verbal, figuras de linguagem, formas textuais...</w:t>
      </w:r>
      <w:bookmarkStart w:id="0" w:name="_GoBack"/>
      <w:bookmarkEnd w:id="0"/>
    </w:p>
    <w:p w:rsidR="00A44F77" w:rsidRDefault="00A44F77" w:rsidP="00A44F77">
      <w:pPr>
        <w:ind w:left="2124" w:firstLine="708"/>
        <w:rPr>
          <w:b/>
        </w:rPr>
      </w:pPr>
    </w:p>
    <w:p w:rsidR="00A44F77" w:rsidRPr="00B44219" w:rsidRDefault="00A44F77" w:rsidP="00A44F77">
      <w:pPr>
        <w:ind w:left="2124" w:firstLine="708"/>
        <w:rPr>
          <w:b/>
        </w:rPr>
      </w:pPr>
      <w:r w:rsidRPr="00B44219">
        <w:rPr>
          <w:b/>
        </w:rPr>
        <w:t xml:space="preserve">Conversa cheia de dúvidas </w:t>
      </w:r>
    </w:p>
    <w:p w:rsidR="00A44F77" w:rsidRDefault="00A44F77" w:rsidP="00A44F77">
      <w:pPr>
        <w:jc w:val="both"/>
      </w:pPr>
      <w:r>
        <w:t>1. Hoje vos entreterei com certo aspecto da epistolografia literária. Aqueles que fazem versos e já atingiram a idade madura costumam receber cartas de outros que também os fazem, mas estão na casa dos vinte. Parece que é esse um dos prêmios (muito discutíveis) de envelhecer: ser solicitado pelos mais novos a dar opinião sobre os vagidos do talento. O moço apresenta-se confiante, às vezes entusiástico, sempre respeitoso (a única exceção à regra do respeito, de que tenho notícia, foi punida pelo próprio infrator, com um pavoroso remorso); o “mestre” responde benévolo, paciente, minucioso, interessado em pormenores biográficos, ocultando sua vaidade sob um verniz de simpatia: “Escreva sempre, meu filho”. A isto se chama vida literária.</w:t>
      </w:r>
    </w:p>
    <w:p w:rsidR="00A44F77" w:rsidRDefault="00A44F77" w:rsidP="00A44F77">
      <w:pPr>
        <w:jc w:val="both"/>
      </w:pPr>
      <w:r>
        <w:t xml:space="preserve"> 2. Sendo a literatura fenômeno socializado por excelência, contudo permanece fenômeno individual quanto à produção. E eu vos pergunto: Pode a experiência do mais idoso servir à hesitação do jovem, dissolvê-la em certeza, encaminhá-la a rumo certo? Haverá utilidade nessa conversa de gerações? A vida responde a tudo isso repetindo a situação; todo dia moços escrevem missivas e mandam poemas, e todo dia os “maduros” contestam com indicações, conselhos, receitas de poesia. </w:t>
      </w:r>
    </w:p>
    <w:p w:rsidR="00A44F77" w:rsidRDefault="00A44F77" w:rsidP="00A44F77">
      <w:pPr>
        <w:jc w:val="both"/>
      </w:pPr>
      <w:r>
        <w:t xml:space="preserve">3. É certo que cinco ou dez anos depois a receita foi esquecida, e o mestre com ela. Sucede também que após esse lapso de tempo o mestre seja, não esquecido, mas negado. Ataca-se o mestre, descobre-se que ele o não é. Noventa, que </w:t>
      </w:r>
      <w:proofErr w:type="gramStart"/>
      <w:r>
        <w:t>digo?,</w:t>
      </w:r>
      <w:proofErr w:type="gramEnd"/>
      <w:r>
        <w:t xml:space="preserve"> cem por cento de nossas admirações da adolescência resolvem-se em indiferença, vergonha ou desprezo. Na força de adulto, vinga-se o homem das debilidades do período de crescimento físico e intelectual, negando o que adorara. Os mestres de poesia não escapam a esta contingência, e ao escreverem uma “carta ao jovem poeta” deveriam meditar bem na escolha das palavras e no prazo de validade do sortilégio. </w:t>
      </w:r>
    </w:p>
    <w:p w:rsidR="00A44F77" w:rsidRDefault="00A44F77" w:rsidP="00A44F77">
      <w:pPr>
        <w:jc w:val="both"/>
      </w:pPr>
      <w:r>
        <w:t>4. Mas o pessimismo da verificação não deve secar no homem de 40 o terno interesse pelo rapaz de 20. O admirador juvenil é tão autêntico e honesto quanto o lapidador de 25 ou 30. Cada idade tem sua moral e sua sensibilidade; aos 20, cuida o poeta que sua verdade lhe virá de outros colegas mais “realizados”, e apega-se a eles na ilusão de admirá-los, mas efetivamente à procura da “fórmula mágica” de que os presume depositários. É só o tempo de verificar que eles não a possuem, e que de resto tal fórmula não existe, e a admiração se recolhe ou cede lugar ao senso crítico. Este, por sua vez, sujeito a outros erros de ótica, e ainda à injustiça compensatória.</w:t>
      </w:r>
    </w:p>
    <w:p w:rsidR="00A44F77" w:rsidRDefault="00A44F77" w:rsidP="00A44F77">
      <w:pPr>
        <w:jc w:val="both"/>
      </w:pPr>
      <w:r>
        <w:t xml:space="preserve">5. A inexistência do “segredo” tem que ser descoberta por esforço próprio, a que o rapaz não se forrará. Não constitui novidade que lhe possa ser inculcada em cartas de sujeitos experientes. Contudo, é preciso embalar a espera dos moços, até que eles aprendam por si mesmos. Chamam o velho e este responde. Seria repugnante mistificar os moços, mas não podemos, por outro lado, esclarecê-los – explica-me um homem que já escreveu, viveu, sofreu. Eles nos pedem o que nós não temos, mas que supõem guardarmos no bolso. Esvaziamos a algibeira, e aparecem mil pequenos utensílios domésticos, papéis da convenção civil, nenhum hipocampo, nenhum demônio cativo, nenhuma estrela. Há incredulidade no sorriso do moço; para ele, nossas riquezas continuam ocultas. </w:t>
      </w:r>
    </w:p>
    <w:p w:rsidR="00A44F77" w:rsidRDefault="00A44F77" w:rsidP="00A44F77">
      <w:pPr>
        <w:jc w:val="both"/>
      </w:pPr>
      <w:r>
        <w:lastRenderedPageBreak/>
        <w:t xml:space="preserve">6. E vamos admitir – prossegue o confidente – que tivéssemos no bolso um sortimento de prodígios: porventura saberíamos explicar o funcionamento deles, ao distribuí-los? O adolescente ávido se apossaria do mistério, mas este, retrátil, não se produziria; desmontá-lo não seria solução; e a dádiva inútil seria posta de lado, com azedume. Felizmente não há prodígios a ceder aos mais verdes. </w:t>
      </w:r>
    </w:p>
    <w:p w:rsidR="00A44F77" w:rsidRDefault="00A44F77" w:rsidP="00A44F77">
      <w:pPr>
        <w:jc w:val="both"/>
      </w:pPr>
      <w:r>
        <w:t xml:space="preserve">7. Mas de que se alimentará então o comércio com a nova geração, esse comércio que lhe é tão necessário, e a prova está nas cartas que Curitiba, Fortaleza, Belém, o povoado anônimo de Mato Grosso enviam diariamente ao bando laureado? Um pede que o seu poeminha sobre a cidade futura (onde “as casas serão feitas de pão e de amor”) seja corrigido, outro quer saber se a verdadeira poesia é pública ou privada, um terceiro deseja “a crítica mais rigorosa”, ainda que doa, o último confia ao “caro mestre” a responsabilidade de sentenciar se ele, verme, átomo, coisinha, poderá algum dia vir a ser poeta razoável. O poema corrige-se facilmente, embora não fique valendo mais porque nele se misturem dois movimentos distintos, um espontâneo, outro didático: em todo caso, as ponderações atiladas e isentas de pedantismo servirão ao recruta se tentar novas composições. Mas os palpites sobre o que é ou deva ser poesia, o rumo que cada um precisa tomar, se ele será ou deixará de ser o raro, o fabuloso, o príncipe – a inclinação, enfim, que se pretenda imprimir ao jovem consultante, essa inclinação é viável? E sendo viável, será legítima? Como se apuram poetas? Devemos cultivar o jogo das influências, para que se produza o seu fruto duvidoso, ou desenganá-lo sumariamente: “Irmãozinho, isso de mestres é conversa fiada, você tem que suar pelo seu próprio corpo, e não fica mal que desde já nos considere umas bestas”? </w:t>
      </w:r>
    </w:p>
    <w:p w:rsidR="00A44F77" w:rsidRDefault="00A44F77" w:rsidP="00A44F77">
      <w:pPr>
        <w:jc w:val="both"/>
      </w:pPr>
      <w:r>
        <w:t xml:space="preserve">8. Na impossibilidade de elucidar definitivamente dúvidas que tais, mas também no receio de torcer o bom sentido do crescimento de uma planta – conclui o meu amigo glorioso –, sejamos cordiais com os missivistas de 18 e 20 anos, sejamos céticos, sejamos cautelosos, sejamos humanos, sejamos informativos, sejamos imparciais, sejamos misericordiosos, sejamos sutis, sejamos – por esforço de imaginação – também um rapaz de bigode ralo e que escreve com ternura a um senhor de cãs. </w:t>
      </w:r>
    </w:p>
    <w:p w:rsidR="00A44F77" w:rsidRPr="00B44219" w:rsidRDefault="00A44F77" w:rsidP="00A44F77">
      <w:pPr>
        <w:jc w:val="both"/>
        <w:rPr>
          <w:b/>
          <w:sz w:val="16"/>
          <w:szCs w:val="16"/>
        </w:rPr>
      </w:pPr>
      <w:r w:rsidRPr="00B44219">
        <w:rPr>
          <w:sz w:val="16"/>
          <w:szCs w:val="16"/>
        </w:rPr>
        <w:t>ANDRADE, Carlos Drummond de. Conversa cheia de dúvidas. In: _____. Poesia e prosa. 6. ed. Rio de Janeiro: Nova Aguillar, 1988. p. 1418-19.</w:t>
      </w:r>
    </w:p>
    <w:p w:rsidR="001E0EF1" w:rsidRDefault="00A44F77"/>
    <w:sectPr w:rsidR="001E0E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77"/>
    <w:rsid w:val="00A44F77"/>
    <w:rsid w:val="00B80CB0"/>
    <w:rsid w:val="00C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1CF01-0F22-4BC8-AE28-3F00B4F8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926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2020-06-11T15:41:00Z</dcterms:created>
  <dcterms:modified xsi:type="dcterms:W3CDTF">2020-06-11T15:58:00Z</dcterms:modified>
</cp:coreProperties>
</file>