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546" w:rsidRPr="002905F7" w:rsidRDefault="008E5546" w:rsidP="008E5546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AULA 6</w:t>
      </w:r>
    </w:p>
    <w:p w:rsidR="008E5546" w:rsidRPr="008E5546" w:rsidRDefault="008E5546" w:rsidP="008E5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line="240" w:lineRule="auto"/>
        <w:ind w:firstLine="142"/>
        <w:jc w:val="center"/>
        <w:rPr>
          <w:rFonts w:ascii="Calibri" w:eastAsia="Calibri" w:hAnsi="Calibri" w:cs="Times New Roman"/>
          <w:b/>
        </w:rPr>
      </w:pPr>
      <w:r w:rsidRPr="008E5546">
        <w:rPr>
          <w:rFonts w:ascii="Calibri" w:eastAsia="Calibri" w:hAnsi="Calibri" w:cs="Times New Roman"/>
          <w:b/>
        </w:rPr>
        <w:t>CTPS</w:t>
      </w:r>
    </w:p>
    <w:p w:rsidR="008E5546" w:rsidRDefault="008E5546" w:rsidP="00CC00AD">
      <w:pPr>
        <w:spacing w:line="240" w:lineRule="auto"/>
        <w:jc w:val="both"/>
        <w:rPr>
          <w:rFonts w:ascii="Calibri" w:eastAsia="Calibri" w:hAnsi="Calibri" w:cs="Times New Roman"/>
        </w:rPr>
      </w:pPr>
    </w:p>
    <w:p w:rsidR="0006298E" w:rsidRPr="0006298E" w:rsidRDefault="0006298E" w:rsidP="00CC0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629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SEÇÃO IV</w:t>
      </w:r>
    </w:p>
    <w:p w:rsidR="0006298E" w:rsidRPr="0006298E" w:rsidRDefault="0006298E" w:rsidP="00CC00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06298E">
        <w:rPr>
          <w:rFonts w:ascii="Arial" w:eastAsia="Times New Roman" w:hAnsi="Arial" w:cs="Arial"/>
          <w:b/>
          <w:bCs/>
          <w:color w:val="000000"/>
          <w:lang w:eastAsia="pt-BR"/>
        </w:rPr>
        <w:t>DAS ANOTAÇÕES</w:t>
      </w:r>
    </w:p>
    <w:p w:rsidR="0006298E" w:rsidRPr="0006298E" w:rsidRDefault="0006298E" w:rsidP="00CC00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06298E">
        <w:rPr>
          <w:rFonts w:ascii="Arial" w:eastAsia="Times New Roman" w:hAnsi="Arial" w:cs="Arial"/>
          <w:b/>
          <w:bCs/>
          <w:color w:val="000000"/>
          <w:lang w:eastAsia="pt-BR"/>
        </w:rPr>
        <w:t>Anotações na Carteira de Trabalho e Previdência Social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0" w:name="art29.."/>
      <w:bookmarkStart w:id="1" w:name="c29"/>
      <w:bookmarkEnd w:id="0"/>
      <w:bookmarkEnd w:id="1"/>
      <w:r w:rsidRPr="0006298E">
        <w:rPr>
          <w:rFonts w:ascii="Arial" w:eastAsia="Times New Roman" w:hAnsi="Arial" w:cs="Arial"/>
          <w:color w:val="000000"/>
          <w:lang w:eastAsia="pt-BR"/>
        </w:rPr>
        <w:t>  </w:t>
      </w:r>
      <w:bookmarkStart w:id="2" w:name="art29.0"/>
      <w:bookmarkEnd w:id="2"/>
      <w:r w:rsidRPr="0006298E">
        <w:rPr>
          <w:rFonts w:ascii="Arial" w:eastAsia="Times New Roman" w:hAnsi="Arial" w:cs="Arial"/>
          <w:color w:val="000000"/>
          <w:lang w:eastAsia="pt-BR"/>
        </w:rPr>
        <w:t>Art. 29.  O empregador terá o prazo de 5 (cinco) dias úteis para anotar na CTPS, em relação aos trabalhadores que admitir, a data de admissão, a remuneração e as condições especiais, se houver, facultada a adoção de sistema manual, mecânico ou eletrônico, conforme instruções a serem expedidas pelo Ministério da Economia.            </w:t>
      </w:r>
      <w:r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3" w:name="art29§1.."/>
      <w:bookmarkEnd w:id="3"/>
      <w:r w:rsidRPr="0006298E">
        <w:rPr>
          <w:rFonts w:ascii="Arial" w:eastAsia="Times New Roman" w:hAnsi="Arial" w:cs="Arial"/>
          <w:color w:val="000000"/>
          <w:lang w:eastAsia="pt-BR"/>
        </w:rPr>
        <w:t xml:space="preserve">§ 1º As anotações concernentes à remuneração devem especificar o salário, qualquer que seja sua forma de pagamento, seja </w:t>
      </w:r>
      <w:r w:rsidR="00AC5DE1" w:rsidRPr="0006298E">
        <w:rPr>
          <w:rFonts w:ascii="Arial" w:eastAsia="Times New Roman" w:hAnsi="Arial" w:cs="Arial"/>
          <w:color w:val="000000"/>
          <w:lang w:eastAsia="pt-BR"/>
        </w:rPr>
        <w:t>ele</w:t>
      </w:r>
      <w:r w:rsidRPr="0006298E">
        <w:rPr>
          <w:rFonts w:ascii="Arial" w:eastAsia="Times New Roman" w:hAnsi="Arial" w:cs="Arial"/>
          <w:color w:val="000000"/>
          <w:lang w:eastAsia="pt-BR"/>
        </w:rPr>
        <w:t xml:space="preserve"> em dinheiro ou em utilidades, bem como a estimativa da gorjeta.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4" w:name="art29§2..."/>
      <w:bookmarkStart w:id="5" w:name="art29§2.."/>
      <w:bookmarkEnd w:id="4"/>
      <w:bookmarkEnd w:id="5"/>
      <w:r w:rsidRPr="0006298E">
        <w:rPr>
          <w:rFonts w:ascii="Arial" w:eastAsia="Times New Roman" w:hAnsi="Arial" w:cs="Arial"/>
          <w:color w:val="000000"/>
          <w:lang w:eastAsia="pt-BR"/>
        </w:rPr>
        <w:t>§ 2º - As anotações na Carteira de Trabalho e Previdência Social serão feitas:               </w:t>
      </w:r>
      <w:r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6" w:name="art29§2a"/>
      <w:bookmarkEnd w:id="6"/>
      <w:r w:rsidRPr="0006298E">
        <w:rPr>
          <w:rFonts w:ascii="Arial" w:eastAsia="Times New Roman" w:hAnsi="Arial" w:cs="Arial"/>
          <w:color w:val="000000"/>
          <w:lang w:eastAsia="pt-BR"/>
        </w:rPr>
        <w:t>a) na data-base;                 </w:t>
      </w:r>
      <w:r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7" w:name="art29§2b"/>
      <w:bookmarkEnd w:id="7"/>
      <w:r w:rsidRPr="0006298E">
        <w:rPr>
          <w:rFonts w:ascii="Arial" w:eastAsia="Times New Roman" w:hAnsi="Arial" w:cs="Arial"/>
          <w:color w:val="000000"/>
          <w:lang w:eastAsia="pt-BR"/>
        </w:rPr>
        <w:t>b) a qualquer tempo, por solicitação do trabalhador;               </w:t>
      </w:r>
      <w:r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8" w:name="art29§2c"/>
      <w:bookmarkEnd w:id="8"/>
      <w:r w:rsidRPr="0006298E">
        <w:rPr>
          <w:rFonts w:ascii="Arial" w:eastAsia="Times New Roman" w:hAnsi="Arial" w:cs="Arial"/>
          <w:color w:val="000000"/>
          <w:lang w:eastAsia="pt-BR"/>
        </w:rPr>
        <w:t>c) no caso de rescisão contratual; ou                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9" w:name="art29§2d"/>
      <w:bookmarkEnd w:id="9"/>
      <w:r w:rsidRPr="0006298E">
        <w:rPr>
          <w:rFonts w:ascii="Arial" w:eastAsia="Times New Roman" w:hAnsi="Arial" w:cs="Arial"/>
          <w:color w:val="000000"/>
          <w:lang w:eastAsia="pt-BR"/>
        </w:rPr>
        <w:t>d) necessidade de comprovação perante a Previdência Social.          </w:t>
      </w:r>
      <w:r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10" w:name="art29§3..."/>
      <w:bookmarkEnd w:id="10"/>
      <w:r w:rsidRPr="0006298E">
        <w:rPr>
          <w:rFonts w:ascii="Arial" w:eastAsia="Times New Roman" w:hAnsi="Arial" w:cs="Arial"/>
          <w:color w:val="000000"/>
          <w:lang w:eastAsia="pt-BR"/>
        </w:rPr>
        <w:t>3º - A falta de cumprimento pelo empregador do disposto neste artigo acarretará a lavratura do auto de infração, pelo Fiscal do Trabalho, que deverá, de ofício, comunicar a falta de anotação ao órgão competente, para o fim de instaurar o processo de anotação.                  </w:t>
      </w:r>
      <w:r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11" w:name="art29§4"/>
      <w:bookmarkEnd w:id="11"/>
      <w:r w:rsidRPr="0006298E">
        <w:rPr>
          <w:rFonts w:ascii="Arial" w:eastAsia="Times New Roman" w:hAnsi="Arial" w:cs="Arial"/>
          <w:color w:val="000000"/>
          <w:lang w:eastAsia="pt-BR"/>
        </w:rPr>
        <w:t>§ 4</w:t>
      </w:r>
      <w:r w:rsidRPr="0006298E">
        <w:rPr>
          <w:rFonts w:ascii="Arial" w:eastAsia="Times New Roman" w:hAnsi="Arial" w:cs="Arial"/>
          <w:color w:val="000000"/>
          <w:u w:val="single"/>
          <w:vertAlign w:val="superscript"/>
          <w:lang w:eastAsia="pt-BR"/>
        </w:rPr>
        <w:t>o</w:t>
      </w:r>
      <w:r w:rsidRPr="0006298E">
        <w:rPr>
          <w:rFonts w:ascii="Arial" w:eastAsia="Times New Roman" w:hAnsi="Arial" w:cs="Arial"/>
          <w:color w:val="000000"/>
          <w:lang w:eastAsia="pt-BR"/>
        </w:rPr>
        <w:t> É vedado ao empregador efetuar anotações desabonadoras à conduta do empregado em sua Carteira de Trabalho e Previdência Social.                 </w:t>
      </w:r>
      <w:r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12" w:name="art29§5"/>
      <w:bookmarkStart w:id="13" w:name="art29§9"/>
      <w:bookmarkEnd w:id="12"/>
      <w:bookmarkEnd w:id="13"/>
      <w:r w:rsidRPr="0006298E">
        <w:rPr>
          <w:rFonts w:ascii="Arial" w:eastAsia="Times New Roman" w:hAnsi="Arial" w:cs="Arial"/>
          <w:color w:val="000000"/>
          <w:lang w:eastAsia="pt-BR"/>
        </w:rPr>
        <w:t>§ 5</w:t>
      </w:r>
      <w:r w:rsidRPr="0006298E">
        <w:rPr>
          <w:rFonts w:ascii="Arial" w:eastAsia="Times New Roman" w:hAnsi="Arial" w:cs="Arial"/>
          <w:color w:val="000000"/>
          <w:u w:val="single"/>
          <w:vertAlign w:val="superscript"/>
          <w:lang w:eastAsia="pt-BR"/>
        </w:rPr>
        <w:t>o</w:t>
      </w:r>
      <w:r w:rsidRPr="0006298E">
        <w:rPr>
          <w:rFonts w:ascii="Arial" w:eastAsia="Times New Roman" w:hAnsi="Arial" w:cs="Arial"/>
          <w:color w:val="000000"/>
          <w:lang w:eastAsia="pt-BR"/>
        </w:rPr>
        <w:t> O descumprimento do disposto no § 4</w:t>
      </w:r>
      <w:r w:rsidRPr="0006298E">
        <w:rPr>
          <w:rFonts w:ascii="Arial" w:eastAsia="Times New Roman" w:hAnsi="Arial" w:cs="Arial"/>
          <w:color w:val="000000"/>
          <w:u w:val="single"/>
          <w:vertAlign w:val="superscript"/>
          <w:lang w:eastAsia="pt-BR"/>
        </w:rPr>
        <w:t>o</w:t>
      </w:r>
      <w:r w:rsidRPr="0006298E">
        <w:rPr>
          <w:rFonts w:ascii="Arial" w:eastAsia="Times New Roman" w:hAnsi="Arial" w:cs="Arial"/>
          <w:color w:val="000000"/>
          <w:lang w:eastAsia="pt-BR"/>
        </w:rPr>
        <w:t> deste artigo submeterá o empregador ao pagamento de multa prevista no </w:t>
      </w:r>
      <w:hyperlink r:id="rId5" w:anchor="art52" w:history="1">
        <w:r w:rsidRPr="0006298E">
          <w:rPr>
            <w:rFonts w:ascii="Arial" w:eastAsia="Times New Roman" w:hAnsi="Arial" w:cs="Arial"/>
            <w:color w:val="0000FF"/>
            <w:u w:val="single"/>
            <w:lang w:eastAsia="pt-BR"/>
          </w:rPr>
          <w:t>art. 52 deste Capítulo</w:t>
        </w:r>
      </w:hyperlink>
      <w:r w:rsidRPr="0006298E">
        <w:rPr>
          <w:rFonts w:ascii="Arial" w:eastAsia="Times New Roman" w:hAnsi="Arial" w:cs="Arial"/>
          <w:color w:val="000000"/>
          <w:lang w:eastAsia="pt-BR"/>
        </w:rPr>
        <w:t>.      </w:t>
      </w:r>
      <w:r w:rsidR="00CC00AD">
        <w:rPr>
          <w:rFonts w:ascii="Arial" w:eastAsia="Times New Roman" w:hAnsi="Arial" w:cs="Arial"/>
          <w:color w:val="000000"/>
          <w:lang w:eastAsia="pt-BR"/>
        </w:rPr>
        <w:t>(meio salário)</w:t>
      </w:r>
      <w:r w:rsidRPr="0006298E">
        <w:rPr>
          <w:rFonts w:ascii="Arial" w:eastAsia="Times New Roman" w:hAnsi="Arial" w:cs="Arial"/>
          <w:color w:val="000000"/>
          <w:lang w:eastAsia="pt-BR"/>
        </w:rPr>
        <w:t>            </w:t>
      </w:r>
      <w:r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14" w:name="art29§6"/>
      <w:bookmarkEnd w:id="14"/>
      <w:r w:rsidRPr="0006298E">
        <w:rPr>
          <w:rFonts w:ascii="Arial" w:eastAsia="Times New Roman" w:hAnsi="Arial" w:cs="Arial"/>
          <w:color w:val="000000"/>
          <w:lang w:eastAsia="pt-BR"/>
        </w:rPr>
        <w:t>§ 6º</w:t>
      </w:r>
      <w:r w:rsidR="00CC00AD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6298E">
        <w:rPr>
          <w:rFonts w:ascii="Arial" w:eastAsia="Times New Roman" w:hAnsi="Arial" w:cs="Arial"/>
          <w:color w:val="000000"/>
          <w:lang w:eastAsia="pt-BR"/>
        </w:rPr>
        <w:t>A comunicação pelo trabalhador do número de inscrição no CPF ao empregador equivale à apresentação da CTPS em meio digital, dispensado o empregador da emissão de recibo.           </w:t>
      </w:r>
      <w:hyperlink r:id="rId6" w:anchor="art15" w:history="1">
        <w:r w:rsidRPr="0006298E">
          <w:rPr>
            <w:rFonts w:ascii="Arial" w:eastAsia="Times New Roman" w:hAnsi="Arial" w:cs="Arial"/>
            <w:color w:val="0000FF"/>
            <w:u w:val="single"/>
            <w:lang w:eastAsia="pt-BR"/>
          </w:rPr>
          <w:t>(Incluído pela Lei nº 13.874, de 2019)</w:t>
        </w:r>
      </w:hyperlink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15" w:name="art29§7"/>
      <w:bookmarkEnd w:id="15"/>
      <w:r w:rsidRPr="0006298E">
        <w:rPr>
          <w:rFonts w:ascii="Arial" w:eastAsia="Times New Roman" w:hAnsi="Arial" w:cs="Arial"/>
          <w:color w:val="000000"/>
          <w:lang w:eastAsia="pt-BR"/>
        </w:rPr>
        <w:t>§ 7º  Os registros eletrônicos gerados pelo empregador nos sistemas informatizados da CTPS em meio digital equivalem às anotações a que se refere esta Lei.           </w:t>
      </w:r>
      <w:hyperlink r:id="rId7" w:anchor="art15" w:history="1">
        <w:r w:rsidRPr="0006298E">
          <w:rPr>
            <w:rFonts w:ascii="Arial" w:eastAsia="Times New Roman" w:hAnsi="Arial" w:cs="Arial"/>
            <w:color w:val="0000FF"/>
            <w:u w:val="single"/>
            <w:lang w:eastAsia="pt-BR"/>
          </w:rPr>
          <w:t>(Incluído pela Lei nº 13.874, de 2019)</w:t>
        </w:r>
      </w:hyperlink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16" w:name="art29§8"/>
      <w:bookmarkEnd w:id="16"/>
      <w:r w:rsidRPr="0006298E">
        <w:rPr>
          <w:rFonts w:ascii="Arial" w:eastAsia="Times New Roman" w:hAnsi="Arial" w:cs="Arial"/>
          <w:color w:val="000000"/>
          <w:lang w:eastAsia="pt-BR"/>
        </w:rPr>
        <w:lastRenderedPageBreak/>
        <w:t>§ 8º  O trabalhador deverá ter acesso às informações da sua CTPS no prazo de até 48 (quarenta e oito) horas a partir de sua anotação.           </w:t>
      </w:r>
      <w:hyperlink r:id="rId8" w:anchor="art15" w:history="1">
        <w:r w:rsidRPr="0006298E">
          <w:rPr>
            <w:rFonts w:ascii="Arial" w:eastAsia="Times New Roman" w:hAnsi="Arial" w:cs="Arial"/>
            <w:color w:val="0000FF"/>
            <w:u w:val="single"/>
            <w:lang w:eastAsia="pt-BR"/>
          </w:rPr>
          <w:t>(Incluído pela Lei nº 13.874, de 2019)</w:t>
        </w:r>
      </w:hyperlink>
    </w:p>
    <w:p w:rsidR="0006298E" w:rsidRPr="0006298E" w:rsidRDefault="0006298E" w:rsidP="00CC00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bookmarkStart w:id="17" w:name="art30."/>
      <w:bookmarkStart w:id="18" w:name="art32p"/>
      <w:bookmarkEnd w:id="17"/>
      <w:bookmarkEnd w:id="18"/>
      <w:r w:rsidRPr="0006298E">
        <w:rPr>
          <w:rFonts w:ascii="Arial" w:eastAsia="Times New Roman" w:hAnsi="Arial" w:cs="Arial"/>
          <w:b/>
          <w:bCs/>
          <w:color w:val="000000"/>
          <w:lang w:eastAsia="pt-BR"/>
        </w:rPr>
        <w:t>SEÇÃO V</w:t>
      </w:r>
    </w:p>
    <w:p w:rsidR="0006298E" w:rsidRPr="0006298E" w:rsidRDefault="0006298E" w:rsidP="00CC00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06298E">
        <w:rPr>
          <w:rFonts w:ascii="Arial" w:eastAsia="Times New Roman" w:hAnsi="Arial" w:cs="Arial"/>
          <w:b/>
          <w:bCs/>
          <w:color w:val="000000"/>
          <w:lang w:eastAsia="pt-BR"/>
        </w:rPr>
        <w:t>DAS RECLAMAÇÕES POR FALTA OU RECUSA DE ANOTAÇÃO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19" w:name="c36"/>
      <w:bookmarkEnd w:id="19"/>
      <w:r w:rsidRPr="0006298E">
        <w:rPr>
          <w:rFonts w:ascii="Arial" w:eastAsia="Times New Roman" w:hAnsi="Arial" w:cs="Arial"/>
          <w:color w:val="000000"/>
          <w:lang w:eastAsia="pt-BR"/>
        </w:rPr>
        <w:t>  </w:t>
      </w:r>
      <w:bookmarkStart w:id="20" w:name="art36"/>
      <w:bookmarkEnd w:id="20"/>
      <w:r w:rsidRPr="0006298E">
        <w:rPr>
          <w:rFonts w:ascii="Arial" w:eastAsia="Times New Roman" w:hAnsi="Arial" w:cs="Arial"/>
          <w:color w:val="000000"/>
          <w:lang w:eastAsia="pt-BR"/>
        </w:rPr>
        <w:t xml:space="preserve">Art. 36 - Recusando-se a </w:t>
      </w:r>
      <w:r w:rsidR="00CC00AD" w:rsidRPr="0006298E">
        <w:rPr>
          <w:rFonts w:ascii="Arial" w:eastAsia="Times New Roman" w:hAnsi="Arial" w:cs="Arial"/>
          <w:color w:val="000000"/>
          <w:lang w:eastAsia="pt-BR"/>
        </w:rPr>
        <w:t>empresa</w:t>
      </w:r>
      <w:r w:rsidRPr="0006298E">
        <w:rPr>
          <w:rFonts w:ascii="Arial" w:eastAsia="Times New Roman" w:hAnsi="Arial" w:cs="Arial"/>
          <w:color w:val="000000"/>
          <w:lang w:eastAsia="pt-BR"/>
        </w:rPr>
        <w:t xml:space="preserve"> fazer às anotações a que se refere o </w:t>
      </w:r>
      <w:hyperlink r:id="rId9" w:anchor="art29" w:history="1">
        <w:r w:rsidRPr="0006298E">
          <w:rPr>
            <w:rFonts w:ascii="Arial" w:eastAsia="Times New Roman" w:hAnsi="Arial" w:cs="Arial"/>
            <w:color w:val="0000FF"/>
            <w:u w:val="single"/>
            <w:lang w:eastAsia="pt-BR"/>
          </w:rPr>
          <w:t>art. 29</w:t>
        </w:r>
      </w:hyperlink>
      <w:r w:rsidRPr="0006298E">
        <w:rPr>
          <w:rFonts w:ascii="Arial" w:eastAsia="Times New Roman" w:hAnsi="Arial" w:cs="Arial"/>
          <w:color w:val="000000"/>
          <w:lang w:eastAsia="pt-BR"/>
        </w:rPr>
        <w:t> ou a devolver a Carteira de Trabalho e Previdência Social recebida, poderá o empregado comparecer, pessoalmente ou intermédio de seu sindicato perante a Delegacia Regional ou órgão autorizado, para apresentar reclamação.                </w:t>
      </w:r>
      <w:r w:rsidR="009B22CB"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21" w:name="art37."/>
      <w:bookmarkStart w:id="22" w:name="c37"/>
      <w:bookmarkEnd w:id="21"/>
      <w:bookmarkEnd w:id="22"/>
      <w:r w:rsidRPr="0006298E">
        <w:rPr>
          <w:rFonts w:ascii="Arial" w:eastAsia="Times New Roman" w:hAnsi="Arial" w:cs="Arial"/>
          <w:color w:val="000000"/>
          <w:lang w:eastAsia="pt-BR"/>
        </w:rPr>
        <w:t>  </w:t>
      </w:r>
      <w:bookmarkStart w:id="23" w:name="art37"/>
      <w:bookmarkEnd w:id="23"/>
      <w:r w:rsidRPr="0006298E">
        <w:rPr>
          <w:rFonts w:ascii="Arial" w:eastAsia="Times New Roman" w:hAnsi="Arial" w:cs="Arial"/>
          <w:color w:val="000000"/>
          <w:lang w:eastAsia="pt-BR"/>
        </w:rPr>
        <w:t>Art. 37 - No caso do </w:t>
      </w:r>
      <w:hyperlink r:id="rId10" w:anchor="art36" w:history="1">
        <w:r w:rsidRPr="0006298E">
          <w:rPr>
            <w:rFonts w:ascii="Arial" w:eastAsia="Times New Roman" w:hAnsi="Arial" w:cs="Arial"/>
            <w:color w:val="0000FF"/>
            <w:u w:val="single"/>
            <w:lang w:eastAsia="pt-BR"/>
          </w:rPr>
          <w:t>art. 36</w:t>
        </w:r>
      </w:hyperlink>
      <w:r w:rsidRPr="0006298E">
        <w:rPr>
          <w:rFonts w:ascii="Arial" w:eastAsia="Times New Roman" w:hAnsi="Arial" w:cs="Arial"/>
          <w:color w:val="000000"/>
          <w:lang w:eastAsia="pt-BR"/>
        </w:rPr>
        <w:t xml:space="preserve">, lavrado o </w:t>
      </w:r>
      <w:r w:rsidR="00CC00AD" w:rsidRPr="0006298E">
        <w:rPr>
          <w:rFonts w:ascii="Arial" w:eastAsia="Times New Roman" w:hAnsi="Arial" w:cs="Arial"/>
          <w:color w:val="000000"/>
          <w:lang w:eastAsia="pt-BR"/>
        </w:rPr>
        <w:t>termo</w:t>
      </w:r>
      <w:r w:rsidRPr="0006298E">
        <w:rPr>
          <w:rFonts w:ascii="Arial" w:eastAsia="Times New Roman" w:hAnsi="Arial" w:cs="Arial"/>
          <w:color w:val="000000"/>
          <w:lang w:eastAsia="pt-BR"/>
        </w:rPr>
        <w:t xml:space="preserve"> de reclamação, determinar-se-á a realizarão de diligência para instrução do feito, observado, se </w:t>
      </w:r>
      <w:r w:rsidR="00CC00AD" w:rsidRPr="0006298E">
        <w:rPr>
          <w:rFonts w:ascii="Arial" w:eastAsia="Times New Roman" w:hAnsi="Arial" w:cs="Arial"/>
          <w:color w:val="000000"/>
          <w:lang w:eastAsia="pt-BR"/>
        </w:rPr>
        <w:t>for</w:t>
      </w:r>
      <w:r w:rsidRPr="0006298E">
        <w:rPr>
          <w:rFonts w:ascii="Arial" w:eastAsia="Times New Roman" w:hAnsi="Arial" w:cs="Arial"/>
          <w:color w:val="000000"/>
          <w:lang w:eastAsia="pt-BR"/>
        </w:rPr>
        <w:t xml:space="preserve"> o caso o disposto no </w:t>
      </w:r>
      <w:hyperlink r:id="rId11" w:anchor="art29" w:history="1">
        <w:r w:rsidRPr="0006298E">
          <w:rPr>
            <w:rFonts w:ascii="Arial" w:eastAsia="Times New Roman" w:hAnsi="Arial" w:cs="Arial"/>
            <w:color w:val="0000FF"/>
            <w:u w:val="single"/>
            <w:lang w:eastAsia="pt-BR"/>
          </w:rPr>
          <w:t>§ 2º do art. 29</w:t>
        </w:r>
      </w:hyperlink>
      <w:r w:rsidRPr="0006298E">
        <w:rPr>
          <w:rFonts w:ascii="Arial" w:eastAsia="Times New Roman" w:hAnsi="Arial" w:cs="Arial"/>
          <w:color w:val="000000"/>
          <w:lang w:eastAsia="pt-BR"/>
        </w:rPr>
        <w:t xml:space="preserve">, notificando-se posteriormente o reclamado por carta registrada, caso persista a recusa, para que, em dia e hora </w:t>
      </w:r>
      <w:r w:rsidR="00CC00AD" w:rsidRPr="0006298E">
        <w:rPr>
          <w:rFonts w:ascii="Arial" w:eastAsia="Times New Roman" w:hAnsi="Arial" w:cs="Arial"/>
          <w:color w:val="000000"/>
          <w:lang w:eastAsia="pt-BR"/>
        </w:rPr>
        <w:t>previamente</w:t>
      </w:r>
      <w:r w:rsidRPr="0006298E">
        <w:rPr>
          <w:rFonts w:ascii="Arial" w:eastAsia="Times New Roman" w:hAnsi="Arial" w:cs="Arial"/>
          <w:color w:val="000000"/>
          <w:lang w:eastAsia="pt-BR"/>
        </w:rPr>
        <w:t xml:space="preserve"> designados, venha prestar esclarecimentos ou efetuar as devidas anotações na Carteira de Trabalho e Previdência Social ou sua entrega.               </w:t>
      </w:r>
      <w:r w:rsidR="009B22CB"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24" w:name="art37p"/>
      <w:bookmarkStart w:id="25" w:name="art37p."/>
      <w:bookmarkEnd w:id="24"/>
      <w:bookmarkEnd w:id="25"/>
      <w:r w:rsidRPr="0006298E">
        <w:rPr>
          <w:rFonts w:ascii="Arial" w:eastAsia="Times New Roman" w:hAnsi="Arial" w:cs="Arial"/>
          <w:color w:val="000000"/>
          <w:lang w:eastAsia="pt-BR"/>
        </w:rPr>
        <w:t xml:space="preserve">Parágrafo único. Não comparecendo o reclamado, lavrar-se-á </w:t>
      </w:r>
      <w:r w:rsidR="00CC00AD" w:rsidRPr="0006298E">
        <w:rPr>
          <w:rFonts w:ascii="Arial" w:eastAsia="Times New Roman" w:hAnsi="Arial" w:cs="Arial"/>
          <w:color w:val="000000"/>
          <w:lang w:eastAsia="pt-BR"/>
        </w:rPr>
        <w:t>termo</w:t>
      </w:r>
      <w:r w:rsidRPr="0006298E">
        <w:rPr>
          <w:rFonts w:ascii="Arial" w:eastAsia="Times New Roman" w:hAnsi="Arial" w:cs="Arial"/>
          <w:color w:val="000000"/>
          <w:lang w:eastAsia="pt-BR"/>
        </w:rPr>
        <w:t xml:space="preserve"> de ausência, sendo considerado revel e confesso </w:t>
      </w:r>
      <w:r w:rsidR="00CC00AD" w:rsidRPr="0006298E">
        <w:rPr>
          <w:rFonts w:ascii="Arial" w:eastAsia="Times New Roman" w:hAnsi="Arial" w:cs="Arial"/>
          <w:color w:val="000000"/>
          <w:lang w:eastAsia="pt-BR"/>
        </w:rPr>
        <w:t>sobre</w:t>
      </w:r>
      <w:r w:rsidRPr="0006298E">
        <w:rPr>
          <w:rFonts w:ascii="Arial" w:eastAsia="Times New Roman" w:hAnsi="Arial" w:cs="Arial"/>
          <w:color w:val="000000"/>
          <w:lang w:eastAsia="pt-BR"/>
        </w:rPr>
        <w:t xml:space="preserve"> os </w:t>
      </w:r>
      <w:r w:rsidR="00CC00AD" w:rsidRPr="0006298E">
        <w:rPr>
          <w:rFonts w:ascii="Arial" w:eastAsia="Times New Roman" w:hAnsi="Arial" w:cs="Arial"/>
          <w:color w:val="000000"/>
          <w:lang w:eastAsia="pt-BR"/>
        </w:rPr>
        <w:t>termos</w:t>
      </w:r>
      <w:r w:rsidRPr="0006298E">
        <w:rPr>
          <w:rFonts w:ascii="Arial" w:eastAsia="Times New Roman" w:hAnsi="Arial" w:cs="Arial"/>
          <w:color w:val="000000"/>
          <w:lang w:eastAsia="pt-BR"/>
        </w:rPr>
        <w:t xml:space="preserve"> da reclamação feita, devendo as anotações serem efetuadas por despacho da autoridade que tenha processado a reclamação.              </w:t>
      </w:r>
      <w:r w:rsidR="009B22CB"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26" w:name="c38"/>
      <w:bookmarkEnd w:id="26"/>
      <w:r w:rsidRPr="0006298E">
        <w:rPr>
          <w:rFonts w:ascii="Arial" w:eastAsia="Times New Roman" w:hAnsi="Arial" w:cs="Arial"/>
          <w:color w:val="000000"/>
          <w:lang w:eastAsia="pt-BR"/>
        </w:rPr>
        <w:t>  </w:t>
      </w:r>
      <w:bookmarkStart w:id="27" w:name="art38"/>
      <w:bookmarkEnd w:id="27"/>
      <w:r w:rsidRPr="0006298E">
        <w:rPr>
          <w:rFonts w:ascii="Arial" w:eastAsia="Times New Roman" w:hAnsi="Arial" w:cs="Arial"/>
          <w:color w:val="000000"/>
          <w:lang w:eastAsia="pt-BR"/>
        </w:rPr>
        <w:t xml:space="preserve">Art. 38 - Comparecendo o empregador e recusando-se a fazer as anotações reclamadas, será lavrado um termo de comparecimento, que deverá conter, entre outras indicações, o lugar, o dia e hora de sua lavratura, o nome e a residência do empregador, </w:t>
      </w:r>
      <w:r w:rsidR="00CC00AD" w:rsidRPr="0006298E">
        <w:rPr>
          <w:rFonts w:ascii="Arial" w:eastAsia="Times New Roman" w:hAnsi="Arial" w:cs="Arial"/>
          <w:color w:val="000000"/>
          <w:lang w:eastAsia="pt-BR"/>
        </w:rPr>
        <w:t>assegurando-se lhe</w:t>
      </w:r>
      <w:r w:rsidRPr="0006298E">
        <w:rPr>
          <w:rFonts w:ascii="Arial" w:eastAsia="Times New Roman" w:hAnsi="Arial" w:cs="Arial"/>
          <w:color w:val="000000"/>
          <w:lang w:eastAsia="pt-BR"/>
        </w:rPr>
        <w:t xml:space="preserve"> o prazo de 48 (quarenta e oito) horas, a contar do termo, para apresentar defesa.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28" w:name="art38p"/>
      <w:bookmarkEnd w:id="28"/>
      <w:r w:rsidRPr="0006298E">
        <w:rPr>
          <w:rFonts w:ascii="Arial" w:eastAsia="Times New Roman" w:hAnsi="Arial" w:cs="Arial"/>
          <w:color w:val="000000"/>
          <w:lang w:eastAsia="pt-BR"/>
        </w:rPr>
        <w:t>Parágrafo único - Findo o prazo para a defesa, subirá o processo à autoridade administrativa de primeira instância, para se ordenarem diligências, que completem a instrução do feito, ou para julgamento, se o caso estiver suficientemente esclarecido.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29" w:name="art39."/>
      <w:bookmarkStart w:id="30" w:name="c39"/>
      <w:bookmarkEnd w:id="29"/>
      <w:bookmarkEnd w:id="30"/>
      <w:r w:rsidRPr="0006298E">
        <w:rPr>
          <w:rFonts w:ascii="Arial" w:eastAsia="Times New Roman" w:hAnsi="Arial" w:cs="Arial"/>
          <w:color w:val="000000"/>
          <w:lang w:eastAsia="pt-BR"/>
        </w:rPr>
        <w:t>  </w:t>
      </w:r>
      <w:bookmarkStart w:id="31" w:name="art39"/>
      <w:bookmarkEnd w:id="31"/>
      <w:r w:rsidRPr="0006298E">
        <w:rPr>
          <w:rFonts w:ascii="Arial" w:eastAsia="Times New Roman" w:hAnsi="Arial" w:cs="Arial"/>
          <w:color w:val="000000"/>
          <w:lang w:eastAsia="pt-BR"/>
        </w:rPr>
        <w:t xml:space="preserve">Art. 39 - Verificando-se que as alegações feitas pelo reclamado versam </w:t>
      </w:r>
      <w:r w:rsidR="00CC00AD" w:rsidRPr="0006298E">
        <w:rPr>
          <w:rFonts w:ascii="Arial" w:eastAsia="Times New Roman" w:hAnsi="Arial" w:cs="Arial"/>
          <w:color w:val="000000"/>
          <w:lang w:eastAsia="pt-BR"/>
        </w:rPr>
        <w:t>sobre</w:t>
      </w:r>
      <w:r w:rsidRPr="0006298E">
        <w:rPr>
          <w:rFonts w:ascii="Arial" w:eastAsia="Times New Roman" w:hAnsi="Arial" w:cs="Arial"/>
          <w:color w:val="000000"/>
          <w:lang w:eastAsia="pt-BR"/>
        </w:rPr>
        <w:t xml:space="preserve"> a não existência de relação de </w:t>
      </w:r>
      <w:r w:rsidR="00CC00AD" w:rsidRPr="0006298E">
        <w:rPr>
          <w:rFonts w:ascii="Arial" w:eastAsia="Times New Roman" w:hAnsi="Arial" w:cs="Arial"/>
          <w:color w:val="000000"/>
          <w:lang w:eastAsia="pt-BR"/>
        </w:rPr>
        <w:t>emprego</w:t>
      </w:r>
      <w:r w:rsidRPr="0006298E">
        <w:rPr>
          <w:rFonts w:ascii="Arial" w:eastAsia="Times New Roman" w:hAnsi="Arial" w:cs="Arial"/>
          <w:color w:val="000000"/>
          <w:lang w:eastAsia="pt-BR"/>
        </w:rPr>
        <w:t xml:space="preserve"> ou sendo impossível verificar essa condição pelos meios administrativos, será o processo encaminhado a Justiça do Trabalho ficando, nesse caso, sobrestado o julgamento do auto de infração que houver sido lavrado.             </w:t>
      </w:r>
      <w:r w:rsidR="009B22CB"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32" w:name="art39§1"/>
      <w:bookmarkStart w:id="33" w:name="art39§3"/>
      <w:bookmarkEnd w:id="32"/>
      <w:bookmarkEnd w:id="33"/>
      <w:r w:rsidRPr="0006298E">
        <w:rPr>
          <w:rFonts w:ascii="Arial" w:eastAsia="Times New Roman" w:hAnsi="Arial" w:cs="Arial"/>
          <w:color w:val="000000"/>
          <w:lang w:eastAsia="pt-BR"/>
        </w:rPr>
        <w:t xml:space="preserve">§ 1º - Se não houver </w:t>
      </w:r>
      <w:r w:rsidR="00CC00AD" w:rsidRPr="0006298E">
        <w:rPr>
          <w:rFonts w:ascii="Arial" w:eastAsia="Times New Roman" w:hAnsi="Arial" w:cs="Arial"/>
          <w:color w:val="000000"/>
          <w:lang w:eastAsia="pt-BR"/>
        </w:rPr>
        <w:t>acordo</w:t>
      </w:r>
      <w:r w:rsidRPr="0006298E">
        <w:rPr>
          <w:rFonts w:ascii="Arial" w:eastAsia="Times New Roman" w:hAnsi="Arial" w:cs="Arial"/>
          <w:color w:val="000000"/>
          <w:lang w:eastAsia="pt-BR"/>
        </w:rPr>
        <w:t>, a Junta de Conciliação e Julgamento, em sua sentença ordenará que a Secretaria efetue as devidas anotações uma vez transitada em julgado, e faça a comunicação à autoridade competente para o fim de aplicar a multa cabível.              </w:t>
      </w:r>
      <w:r w:rsidR="009B22CB"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bookmarkStart w:id="34" w:name="art39§2"/>
      <w:bookmarkStart w:id="35" w:name="tituloiicapituloisecaovi"/>
      <w:bookmarkEnd w:id="34"/>
      <w:bookmarkEnd w:id="35"/>
      <w:r w:rsidRPr="0006298E">
        <w:rPr>
          <w:rFonts w:ascii="Arial" w:eastAsia="Times New Roman" w:hAnsi="Arial" w:cs="Arial"/>
          <w:b/>
          <w:bCs/>
          <w:color w:val="000000"/>
          <w:lang w:eastAsia="pt-BR"/>
        </w:rPr>
        <w:t>SEÇÃO VI</w:t>
      </w:r>
    </w:p>
    <w:p w:rsidR="0006298E" w:rsidRPr="0006298E" w:rsidRDefault="0006298E" w:rsidP="00CC00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06298E">
        <w:rPr>
          <w:rFonts w:ascii="Arial" w:eastAsia="Times New Roman" w:hAnsi="Arial" w:cs="Arial"/>
          <w:b/>
          <w:bCs/>
          <w:color w:val="000000"/>
          <w:lang w:eastAsia="pt-BR"/>
        </w:rPr>
        <w:t>DO VALOR DAS ANOTAÇÕES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36" w:name="art40."/>
      <w:bookmarkStart w:id="37" w:name="c40"/>
      <w:bookmarkEnd w:id="36"/>
      <w:bookmarkEnd w:id="37"/>
      <w:r w:rsidRPr="0006298E">
        <w:rPr>
          <w:rFonts w:ascii="Arial" w:eastAsia="Times New Roman" w:hAnsi="Arial" w:cs="Arial"/>
          <w:color w:val="000000"/>
          <w:lang w:eastAsia="pt-BR"/>
        </w:rPr>
        <w:t>  </w:t>
      </w:r>
      <w:bookmarkStart w:id="38" w:name="art40.0"/>
      <w:bookmarkEnd w:id="38"/>
      <w:r w:rsidRPr="0006298E">
        <w:rPr>
          <w:rFonts w:ascii="Arial" w:eastAsia="Times New Roman" w:hAnsi="Arial" w:cs="Arial"/>
          <w:color w:val="000000"/>
          <w:lang w:eastAsia="pt-BR"/>
        </w:rPr>
        <w:t>Art. 40.  A CTPS regularmente emitida e anotada servirá de prova:        </w:t>
      </w:r>
      <w:r w:rsidR="00221341"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39" w:name="art40i"/>
      <w:bookmarkEnd w:id="39"/>
      <w:r w:rsidRPr="0006298E">
        <w:rPr>
          <w:rFonts w:ascii="Arial" w:eastAsia="Times New Roman" w:hAnsi="Arial" w:cs="Arial"/>
          <w:color w:val="000000"/>
          <w:lang w:eastAsia="pt-BR"/>
        </w:rPr>
        <w:t xml:space="preserve">I - Nos casos de dissídio na Justiça do Trabalho entre a </w:t>
      </w:r>
      <w:r w:rsidR="00CC00AD" w:rsidRPr="0006298E">
        <w:rPr>
          <w:rFonts w:ascii="Arial" w:eastAsia="Times New Roman" w:hAnsi="Arial" w:cs="Arial"/>
          <w:color w:val="000000"/>
          <w:lang w:eastAsia="pt-BR"/>
        </w:rPr>
        <w:t>empresa</w:t>
      </w:r>
      <w:r w:rsidRPr="0006298E">
        <w:rPr>
          <w:rFonts w:ascii="Arial" w:eastAsia="Times New Roman" w:hAnsi="Arial" w:cs="Arial"/>
          <w:color w:val="000000"/>
          <w:lang w:eastAsia="pt-BR"/>
        </w:rPr>
        <w:t xml:space="preserve"> e o empregado por motivo de salário, férias ou tempo de serviço;             </w:t>
      </w:r>
      <w:r w:rsidR="00221341"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40" w:name="art40ii"/>
      <w:bookmarkStart w:id="41" w:name="art40ii."/>
      <w:bookmarkEnd w:id="40"/>
      <w:bookmarkEnd w:id="41"/>
      <w:r w:rsidRPr="0006298E">
        <w:rPr>
          <w:rFonts w:ascii="Arial" w:eastAsia="Times New Roman" w:hAnsi="Arial" w:cs="Arial"/>
          <w:color w:val="000000"/>
          <w:lang w:eastAsia="pt-BR"/>
        </w:rPr>
        <w:lastRenderedPageBreak/>
        <w:t>II - </w:t>
      </w:r>
      <w:hyperlink r:id="rId12" w:anchor="art19" w:history="1">
        <w:r w:rsidRPr="0006298E">
          <w:rPr>
            <w:rFonts w:ascii="Arial" w:eastAsia="Times New Roman" w:hAnsi="Arial" w:cs="Arial"/>
            <w:color w:val="0000FF"/>
            <w:u w:val="single"/>
            <w:lang w:eastAsia="pt-BR"/>
          </w:rPr>
          <w:t>(revogado)</w:t>
        </w:r>
      </w:hyperlink>
      <w:r w:rsidRPr="0006298E">
        <w:rPr>
          <w:rFonts w:ascii="Arial" w:eastAsia="Times New Roman" w:hAnsi="Arial" w:cs="Arial"/>
          <w:color w:val="000000"/>
          <w:lang w:eastAsia="pt-BR"/>
        </w:rPr>
        <w:t>;            </w:t>
      </w:r>
      <w:r w:rsidR="00221341"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42" w:name="art40iii"/>
      <w:bookmarkEnd w:id="42"/>
      <w:r w:rsidRPr="0006298E">
        <w:rPr>
          <w:rFonts w:ascii="Arial" w:eastAsia="Times New Roman" w:hAnsi="Arial" w:cs="Arial"/>
          <w:color w:val="000000"/>
          <w:lang w:eastAsia="pt-BR"/>
        </w:rPr>
        <w:t>III - Para cálculo de indenização por acidente do trabalho ou moléstia profissional.                </w:t>
      </w:r>
      <w:r w:rsidR="00221341"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B873A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bookmarkStart w:id="43" w:name="tituloiicapituloisecaovii"/>
      <w:bookmarkEnd w:id="43"/>
      <w:r w:rsidRPr="0006298E">
        <w:rPr>
          <w:rFonts w:ascii="Arial" w:eastAsia="Times New Roman" w:hAnsi="Arial" w:cs="Arial"/>
          <w:b/>
          <w:bCs/>
          <w:color w:val="000000"/>
          <w:lang w:eastAsia="pt-BR"/>
        </w:rPr>
        <w:t>SEÇÃO VII</w:t>
      </w:r>
    </w:p>
    <w:p w:rsidR="0006298E" w:rsidRPr="0006298E" w:rsidRDefault="0006298E" w:rsidP="00B873A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06298E">
        <w:rPr>
          <w:rFonts w:ascii="Arial" w:eastAsia="Times New Roman" w:hAnsi="Arial" w:cs="Arial"/>
          <w:b/>
          <w:bCs/>
          <w:color w:val="000000"/>
          <w:lang w:eastAsia="pt-BR"/>
        </w:rPr>
        <w:t>DOS LIVROS DE REGISTRO DE EMPREGADOS</w:t>
      </w:r>
    </w:p>
    <w:p w:rsidR="0006298E" w:rsidRPr="0006298E" w:rsidRDefault="0006298E" w:rsidP="00CC00AD">
      <w:pPr>
        <w:spacing w:before="300" w:after="300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44" w:name="art41."/>
      <w:bookmarkStart w:id="45" w:name="c41"/>
      <w:bookmarkEnd w:id="44"/>
      <w:bookmarkEnd w:id="45"/>
      <w:r w:rsidRPr="0006298E">
        <w:rPr>
          <w:rFonts w:ascii="Arial" w:eastAsia="Times New Roman" w:hAnsi="Arial" w:cs="Arial"/>
          <w:color w:val="000000"/>
          <w:lang w:eastAsia="pt-BR"/>
        </w:rPr>
        <w:t> </w:t>
      </w:r>
      <w:r w:rsidRPr="0006298E">
        <w:rPr>
          <w:rFonts w:ascii="Arial" w:eastAsia="Times New Roman" w:hAnsi="Arial" w:cs="Arial"/>
          <w:b/>
          <w:bCs/>
          <w:color w:val="0000FF"/>
          <w:lang w:eastAsia="pt-BR"/>
        </w:rPr>
        <w:t> </w:t>
      </w:r>
      <w:bookmarkStart w:id="46" w:name="art41"/>
      <w:bookmarkEnd w:id="46"/>
      <w:r w:rsidRPr="0006298E">
        <w:rPr>
          <w:rFonts w:ascii="Arial" w:eastAsia="Times New Roman" w:hAnsi="Arial" w:cs="Arial"/>
          <w:b/>
          <w:bCs/>
          <w:color w:val="0000FF"/>
          <w:lang w:eastAsia="pt-BR"/>
        </w:rPr>
        <w:t> </w:t>
      </w:r>
      <w:r w:rsidRPr="0006298E">
        <w:rPr>
          <w:rFonts w:ascii="Arial" w:eastAsia="Times New Roman" w:hAnsi="Arial" w:cs="Arial"/>
          <w:color w:val="000000"/>
          <w:lang w:eastAsia="pt-BR"/>
        </w:rPr>
        <w:t>Art. 41 - Em todas as atividades será obrigatório para o empregador o registro dos respectivos trabalhadores, podendo ser adotados livros, fichas ou sistema eletrônico, conforme instruções a serem expedidas pelo Ministério do Trabalho.                     </w:t>
      </w:r>
      <w:r w:rsidR="00221341"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300" w:after="300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47" w:name="art41p"/>
      <w:bookmarkStart w:id="48" w:name="art41p."/>
      <w:bookmarkEnd w:id="47"/>
      <w:bookmarkEnd w:id="48"/>
      <w:r w:rsidRPr="0006298E">
        <w:rPr>
          <w:rFonts w:ascii="Arial" w:eastAsia="Times New Roman" w:hAnsi="Arial" w:cs="Arial"/>
          <w:color w:val="000000"/>
          <w:lang w:eastAsia="pt-BR"/>
        </w:rPr>
        <w:t>Parágrafo único - Além da qualificação civil ou profissional de cada trabalhador, deverão ser anotados todos os dados relativos à sua admissão no emprego, duração e efetividade do trabalho, a férias, acidentes e demais circunstâncias que interessem à proteção do trabalhador.               </w:t>
      </w:r>
      <w:r w:rsidR="00221341"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49" w:name="art42.."/>
      <w:bookmarkStart w:id="50" w:name="art44."/>
      <w:bookmarkStart w:id="51" w:name="art47."/>
      <w:bookmarkStart w:id="52" w:name="c47"/>
      <w:bookmarkEnd w:id="49"/>
      <w:bookmarkEnd w:id="50"/>
      <w:bookmarkEnd w:id="51"/>
      <w:bookmarkEnd w:id="52"/>
      <w:r w:rsidRPr="0006298E">
        <w:rPr>
          <w:rFonts w:ascii="Arial" w:eastAsia="Times New Roman" w:hAnsi="Arial" w:cs="Arial"/>
          <w:color w:val="000000"/>
          <w:lang w:eastAsia="pt-BR"/>
        </w:rPr>
        <w:t>  </w:t>
      </w:r>
      <w:bookmarkStart w:id="53" w:name="art47..0"/>
      <w:bookmarkEnd w:id="53"/>
      <w:r w:rsidRPr="0006298E">
        <w:rPr>
          <w:rFonts w:ascii="Arial" w:eastAsia="Times New Roman" w:hAnsi="Arial" w:cs="Arial"/>
          <w:color w:val="000000"/>
          <w:lang w:eastAsia="pt-BR"/>
        </w:rPr>
        <w:t>Art. 47.  O empregador que mantiver empregado não registrado nos termos do </w:t>
      </w:r>
      <w:hyperlink r:id="rId13" w:anchor="art41" w:history="1">
        <w:r w:rsidRPr="0006298E">
          <w:rPr>
            <w:rFonts w:ascii="Arial" w:eastAsia="Times New Roman" w:hAnsi="Arial" w:cs="Arial"/>
            <w:color w:val="0000FF"/>
            <w:u w:val="single"/>
            <w:lang w:eastAsia="pt-BR"/>
          </w:rPr>
          <w:t>art. 41 desta Consolidação</w:t>
        </w:r>
      </w:hyperlink>
      <w:r w:rsidRPr="0006298E">
        <w:rPr>
          <w:rFonts w:ascii="Arial" w:eastAsia="Times New Roman" w:hAnsi="Arial" w:cs="Arial"/>
          <w:color w:val="000000"/>
          <w:lang w:eastAsia="pt-BR"/>
        </w:rPr>
        <w:t> ficará sujeito a multa no valor de R$ 3.000,00 (três mil reais) por empregado não registrado, acrescido de igual valor em cada reincidência.           </w:t>
      </w:r>
      <w:r w:rsidR="00221341"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300" w:after="300" w:line="240" w:lineRule="auto"/>
        <w:ind w:firstLine="567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54" w:name="art47§1"/>
      <w:bookmarkStart w:id="55" w:name="art47§4"/>
      <w:bookmarkEnd w:id="54"/>
      <w:bookmarkEnd w:id="55"/>
      <w:r w:rsidRPr="0006298E">
        <w:rPr>
          <w:rFonts w:ascii="Arial" w:eastAsia="Times New Roman" w:hAnsi="Arial" w:cs="Arial"/>
          <w:color w:val="000000"/>
          <w:lang w:eastAsia="pt-BR"/>
        </w:rPr>
        <w:t>§ 1</w:t>
      </w:r>
      <w:r w:rsidRPr="0006298E">
        <w:rPr>
          <w:rFonts w:ascii="Arial" w:eastAsia="Times New Roman" w:hAnsi="Arial" w:cs="Arial"/>
          <w:color w:val="000000"/>
          <w:u w:val="single"/>
          <w:vertAlign w:val="superscript"/>
          <w:lang w:eastAsia="pt-BR"/>
        </w:rPr>
        <w:t>o</w:t>
      </w:r>
      <w:r w:rsidRPr="0006298E">
        <w:rPr>
          <w:rFonts w:ascii="Arial" w:eastAsia="Times New Roman" w:hAnsi="Arial" w:cs="Arial"/>
          <w:color w:val="000000"/>
          <w:lang w:eastAsia="pt-BR"/>
        </w:rPr>
        <w:t>  Especificamente quanto à infração a que se refere o </w:t>
      </w:r>
      <w:r w:rsidRPr="0006298E">
        <w:rPr>
          <w:rFonts w:ascii="Arial" w:eastAsia="Times New Roman" w:hAnsi="Arial" w:cs="Arial"/>
          <w:b/>
          <w:bCs/>
          <w:color w:val="000000"/>
          <w:lang w:eastAsia="pt-BR"/>
        </w:rPr>
        <w:t>caput</w:t>
      </w:r>
      <w:r w:rsidRPr="0006298E">
        <w:rPr>
          <w:rFonts w:ascii="Arial" w:eastAsia="Times New Roman" w:hAnsi="Arial" w:cs="Arial"/>
          <w:i/>
          <w:iCs/>
          <w:color w:val="000000"/>
          <w:lang w:eastAsia="pt-BR"/>
        </w:rPr>
        <w:t> </w:t>
      </w:r>
      <w:r w:rsidRPr="0006298E">
        <w:rPr>
          <w:rFonts w:ascii="Arial" w:eastAsia="Times New Roman" w:hAnsi="Arial" w:cs="Arial"/>
          <w:color w:val="000000"/>
          <w:lang w:eastAsia="pt-BR"/>
        </w:rPr>
        <w:t>deste artigo, o valor final da multa aplicada será de R$ 800,00 (oitocentos reais) por empregado não registrado, quando se tratar de microempresa ou empresa de pequeno porte</w:t>
      </w:r>
      <w:r w:rsidR="00B873A5">
        <w:rPr>
          <w:rFonts w:ascii="Arial" w:eastAsia="Times New Roman" w:hAnsi="Arial" w:cs="Arial"/>
          <w:color w:val="000000"/>
          <w:lang w:eastAsia="pt-BR"/>
        </w:rPr>
        <w:t>.</w:t>
      </w:r>
    </w:p>
    <w:p w:rsidR="0006298E" w:rsidRPr="0006298E" w:rsidRDefault="0006298E" w:rsidP="00B873A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bookmarkStart w:id="56" w:name="art47§2"/>
      <w:bookmarkStart w:id="57" w:name="art47§3"/>
      <w:bookmarkStart w:id="58" w:name="art47a"/>
      <w:bookmarkStart w:id="59" w:name="c47a"/>
      <w:bookmarkStart w:id="60" w:name="c47b"/>
      <w:bookmarkStart w:id="61" w:name="c48"/>
      <w:bookmarkStart w:id="62" w:name="tituloiicapituloisecaoviii"/>
      <w:bookmarkEnd w:id="56"/>
      <w:bookmarkEnd w:id="57"/>
      <w:bookmarkEnd w:id="58"/>
      <w:bookmarkEnd w:id="59"/>
      <w:bookmarkEnd w:id="60"/>
      <w:bookmarkEnd w:id="61"/>
      <w:bookmarkEnd w:id="62"/>
      <w:r w:rsidRPr="0006298E">
        <w:rPr>
          <w:rFonts w:ascii="Arial" w:eastAsia="Times New Roman" w:hAnsi="Arial" w:cs="Arial"/>
          <w:b/>
          <w:bCs/>
          <w:color w:val="000000"/>
          <w:lang w:eastAsia="pt-BR"/>
        </w:rPr>
        <w:t>SEÇÃO VIII</w:t>
      </w:r>
    </w:p>
    <w:p w:rsidR="0006298E" w:rsidRPr="0006298E" w:rsidRDefault="0006298E" w:rsidP="00B873A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06298E">
        <w:rPr>
          <w:rFonts w:ascii="Arial" w:eastAsia="Times New Roman" w:hAnsi="Arial" w:cs="Arial"/>
          <w:b/>
          <w:bCs/>
          <w:color w:val="000000"/>
          <w:lang w:eastAsia="pt-BR"/>
        </w:rPr>
        <w:t>DAS PENALIDADES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63" w:name="art49."/>
      <w:bookmarkStart w:id="64" w:name="c49"/>
      <w:bookmarkEnd w:id="63"/>
      <w:bookmarkEnd w:id="64"/>
      <w:r w:rsidRPr="0006298E">
        <w:rPr>
          <w:rFonts w:ascii="Arial" w:eastAsia="Times New Roman" w:hAnsi="Arial" w:cs="Arial"/>
          <w:color w:val="000000"/>
          <w:lang w:eastAsia="pt-BR"/>
        </w:rPr>
        <w:t>  </w:t>
      </w:r>
      <w:bookmarkStart w:id="65" w:name="art49"/>
      <w:bookmarkEnd w:id="65"/>
      <w:r w:rsidRPr="0006298E">
        <w:rPr>
          <w:rFonts w:ascii="Arial" w:eastAsia="Times New Roman" w:hAnsi="Arial" w:cs="Arial"/>
          <w:color w:val="000000"/>
          <w:lang w:eastAsia="pt-BR"/>
        </w:rPr>
        <w:t>Art. 49 - Para os efeitos da emissão, substituição ou anotação de Carteiras  de Trabalho e Previdência Social, considerar-se-á, crime de falsidade, com as penalidades previstas no </w:t>
      </w:r>
      <w:hyperlink r:id="rId14" w:anchor="art299" w:history="1">
        <w:r w:rsidRPr="0006298E">
          <w:rPr>
            <w:rFonts w:ascii="Arial" w:eastAsia="Times New Roman" w:hAnsi="Arial" w:cs="Arial"/>
            <w:color w:val="0000FF"/>
            <w:u w:val="single"/>
            <w:lang w:eastAsia="pt-BR"/>
          </w:rPr>
          <w:t>art. 299 do Código Penal</w:t>
        </w:r>
      </w:hyperlink>
      <w:r w:rsidRPr="0006298E">
        <w:rPr>
          <w:rFonts w:ascii="Arial" w:eastAsia="Times New Roman" w:hAnsi="Arial" w:cs="Arial"/>
          <w:color w:val="000000"/>
          <w:lang w:eastAsia="pt-BR"/>
        </w:rPr>
        <w:t>:                 </w:t>
      </w:r>
      <w:r w:rsidR="00221341"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66" w:name="art49i"/>
      <w:bookmarkEnd w:id="66"/>
      <w:r w:rsidRPr="0006298E">
        <w:rPr>
          <w:rFonts w:ascii="Arial" w:eastAsia="Times New Roman" w:hAnsi="Arial" w:cs="Arial"/>
          <w:color w:val="000000"/>
          <w:lang w:eastAsia="pt-BR"/>
        </w:rPr>
        <w:t>I - Fazer, no todo ou em parte, qualquer documento falso ou alterar o verdadeiro;                 </w:t>
      </w:r>
      <w:r w:rsidR="00221341"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67" w:name="art49ii"/>
      <w:bookmarkEnd w:id="67"/>
      <w:r w:rsidRPr="0006298E">
        <w:rPr>
          <w:rFonts w:ascii="Arial" w:eastAsia="Times New Roman" w:hAnsi="Arial" w:cs="Arial"/>
          <w:color w:val="000000"/>
          <w:lang w:eastAsia="pt-BR"/>
        </w:rPr>
        <w:t>II - Afirmar falsamente a sua própria identidade, filiação, lugar de nascimento, residência, profissão ou estado civil e beneficiários, ou atestar os de outra pessoa;                </w:t>
      </w:r>
      <w:r w:rsidR="00221341"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68" w:name="art49iii"/>
      <w:bookmarkEnd w:id="68"/>
      <w:r w:rsidRPr="0006298E">
        <w:rPr>
          <w:rFonts w:ascii="Arial" w:eastAsia="Times New Roman" w:hAnsi="Arial" w:cs="Arial"/>
          <w:color w:val="000000"/>
          <w:lang w:eastAsia="pt-BR"/>
        </w:rPr>
        <w:t>III - Servir-se de documentos, por qualquer forma falsificados;               </w:t>
      </w:r>
      <w:r w:rsidR="00221341"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69" w:name="art49iv"/>
      <w:bookmarkEnd w:id="69"/>
      <w:r w:rsidRPr="0006298E">
        <w:rPr>
          <w:rFonts w:ascii="Arial" w:eastAsia="Times New Roman" w:hAnsi="Arial" w:cs="Arial"/>
          <w:color w:val="000000"/>
          <w:lang w:eastAsia="pt-BR"/>
        </w:rPr>
        <w:t>IV - falsificar, fabricando ou alterando, ou vender, usar ou possuir Carteira de Trabalho e Previdência Social assim alteradas;                </w:t>
      </w:r>
      <w:r w:rsidR="00221341"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70" w:name="art49v"/>
      <w:bookmarkEnd w:id="70"/>
      <w:r w:rsidRPr="0006298E">
        <w:rPr>
          <w:rFonts w:ascii="Arial" w:eastAsia="Times New Roman" w:hAnsi="Arial" w:cs="Arial"/>
          <w:color w:val="000000"/>
          <w:lang w:eastAsia="pt-BR"/>
        </w:rPr>
        <w:t xml:space="preserve">V - Anotar dolosamente em Carteira de Trabalho e Previdência Social ou registro de empregado, ou confessar ou declarar em juízo ou fora </w:t>
      </w:r>
      <w:r w:rsidR="009457DD" w:rsidRPr="0006298E">
        <w:rPr>
          <w:rFonts w:ascii="Arial" w:eastAsia="Times New Roman" w:hAnsi="Arial" w:cs="Arial"/>
          <w:color w:val="000000"/>
          <w:lang w:eastAsia="pt-BR"/>
        </w:rPr>
        <w:t>dele</w:t>
      </w:r>
      <w:r w:rsidRPr="0006298E">
        <w:rPr>
          <w:rFonts w:ascii="Arial" w:eastAsia="Times New Roman" w:hAnsi="Arial" w:cs="Arial"/>
          <w:color w:val="000000"/>
          <w:lang w:eastAsia="pt-BR"/>
        </w:rPr>
        <w:t xml:space="preserve">, data de admissão em </w:t>
      </w:r>
      <w:r w:rsidR="009457DD" w:rsidRPr="0006298E">
        <w:rPr>
          <w:rFonts w:ascii="Arial" w:eastAsia="Times New Roman" w:hAnsi="Arial" w:cs="Arial"/>
          <w:color w:val="000000"/>
          <w:lang w:eastAsia="pt-BR"/>
        </w:rPr>
        <w:t>emprego</w:t>
      </w:r>
      <w:r w:rsidRPr="0006298E">
        <w:rPr>
          <w:rFonts w:ascii="Arial" w:eastAsia="Times New Roman" w:hAnsi="Arial" w:cs="Arial"/>
          <w:color w:val="000000"/>
          <w:lang w:eastAsia="pt-BR"/>
        </w:rPr>
        <w:t xml:space="preserve"> diversa da</w:t>
      </w:r>
      <w:r w:rsidR="00221341" w:rsidRPr="00CC00AD">
        <w:rPr>
          <w:rFonts w:ascii="Arial" w:eastAsia="Times New Roman" w:hAnsi="Arial" w:cs="Arial"/>
          <w:color w:val="000000"/>
          <w:lang w:eastAsia="pt-BR"/>
        </w:rPr>
        <w:t xml:space="preserve"> verdadeira.                    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71" w:name="c50"/>
      <w:bookmarkEnd w:id="71"/>
      <w:r w:rsidRPr="0006298E">
        <w:rPr>
          <w:rFonts w:ascii="Arial" w:eastAsia="Times New Roman" w:hAnsi="Arial" w:cs="Arial"/>
          <w:color w:val="000000"/>
          <w:lang w:eastAsia="pt-BR"/>
        </w:rPr>
        <w:lastRenderedPageBreak/>
        <w:t>  </w:t>
      </w:r>
      <w:bookmarkStart w:id="72" w:name="art50"/>
      <w:bookmarkEnd w:id="72"/>
      <w:r w:rsidRPr="0006298E">
        <w:rPr>
          <w:rFonts w:ascii="Arial" w:eastAsia="Times New Roman" w:hAnsi="Arial" w:cs="Arial"/>
          <w:color w:val="000000"/>
          <w:lang w:eastAsia="pt-BR"/>
        </w:rPr>
        <w:t>Art. 50 - Comprovando-se falsidade, quer nas declarações para emissão de Carteira de Trabalho e Previdência Social, quer nas respectivas anotações, o fato será levado ao conhecimento da autoridade que houver emitido a carteira, para fins de direito.</w:t>
      </w:r>
    </w:p>
    <w:p w:rsidR="0006298E" w:rsidRPr="0006298E" w:rsidRDefault="0006298E" w:rsidP="00CC00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6298E">
        <w:rPr>
          <w:rFonts w:ascii="Arial" w:eastAsia="Times New Roman" w:hAnsi="Arial" w:cs="Arial"/>
          <w:b/>
          <w:bCs/>
          <w:color w:val="000000"/>
          <w:lang w:eastAsia="pt-BR"/>
        </w:rPr>
        <w:t>         Falsificação de carteira de trabalho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73" w:name="art51."/>
      <w:bookmarkStart w:id="74" w:name="c51"/>
      <w:bookmarkEnd w:id="73"/>
      <w:bookmarkEnd w:id="74"/>
      <w:r w:rsidRPr="0006298E">
        <w:rPr>
          <w:rFonts w:ascii="Arial" w:eastAsia="Times New Roman" w:hAnsi="Arial" w:cs="Arial"/>
          <w:color w:val="000000"/>
          <w:lang w:eastAsia="pt-BR"/>
        </w:rPr>
        <w:t>  </w:t>
      </w:r>
      <w:bookmarkStart w:id="75" w:name="art923"/>
      <w:bookmarkEnd w:id="75"/>
      <w:r w:rsidRPr="0006298E">
        <w:rPr>
          <w:rFonts w:ascii="Arial" w:eastAsia="Times New Roman" w:hAnsi="Arial" w:cs="Arial"/>
          <w:color w:val="000000"/>
          <w:lang w:eastAsia="pt-BR"/>
        </w:rPr>
        <w:t xml:space="preserve">Art. 51 - Incorrerá em multa de valor igual a 3 (três) </w:t>
      </w:r>
      <w:r w:rsidR="009457DD" w:rsidRPr="0006298E">
        <w:rPr>
          <w:rFonts w:ascii="Arial" w:eastAsia="Times New Roman" w:hAnsi="Arial" w:cs="Arial"/>
          <w:color w:val="000000"/>
          <w:lang w:eastAsia="pt-BR"/>
        </w:rPr>
        <w:t>vezes</w:t>
      </w:r>
      <w:r w:rsidRPr="0006298E">
        <w:rPr>
          <w:rFonts w:ascii="Arial" w:eastAsia="Times New Roman" w:hAnsi="Arial" w:cs="Arial"/>
          <w:color w:val="000000"/>
          <w:lang w:eastAsia="pt-BR"/>
        </w:rPr>
        <w:t xml:space="preserve"> o salário-mínimo regional </w:t>
      </w:r>
      <w:r w:rsidR="009457DD" w:rsidRPr="0006298E">
        <w:rPr>
          <w:rFonts w:ascii="Arial" w:eastAsia="Times New Roman" w:hAnsi="Arial" w:cs="Arial"/>
          <w:color w:val="000000"/>
          <w:lang w:eastAsia="pt-BR"/>
        </w:rPr>
        <w:t>aquele</w:t>
      </w:r>
      <w:r w:rsidRPr="0006298E">
        <w:rPr>
          <w:rFonts w:ascii="Arial" w:eastAsia="Times New Roman" w:hAnsi="Arial" w:cs="Arial"/>
          <w:color w:val="000000"/>
          <w:lang w:eastAsia="pt-BR"/>
        </w:rPr>
        <w:t xml:space="preserve"> que, comerciante ou não, vender ou expuser à venda qualquer tipo de carteira igual ou semelhante ao tipo oficialmente adotado.               </w:t>
      </w:r>
      <w:r w:rsidR="00221341"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76" w:name="art52.."/>
      <w:bookmarkStart w:id="77" w:name="c52"/>
      <w:bookmarkEnd w:id="76"/>
      <w:bookmarkEnd w:id="77"/>
      <w:r w:rsidRPr="0006298E">
        <w:rPr>
          <w:rFonts w:ascii="Arial" w:eastAsia="Times New Roman" w:hAnsi="Arial" w:cs="Arial"/>
          <w:color w:val="000000"/>
          <w:lang w:eastAsia="pt-BR"/>
        </w:rPr>
        <w:t>  </w:t>
      </w:r>
      <w:bookmarkStart w:id="78" w:name="art52.1"/>
      <w:bookmarkEnd w:id="78"/>
      <w:r w:rsidRPr="0006298E">
        <w:rPr>
          <w:rFonts w:ascii="Arial" w:eastAsia="Times New Roman" w:hAnsi="Arial" w:cs="Arial"/>
          <w:color w:val="000000"/>
          <w:lang w:eastAsia="pt-BR"/>
        </w:rPr>
        <w:t>Art. 52 - O extravio ou inutilização da Carteira de Trabalho e Previdência Social por culpa da empresa sujeitará esta à multa de valor igual á metade do salário mínimo regional.               </w:t>
      </w:r>
      <w:r w:rsidR="00221341"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06298E" w:rsidRPr="0006298E" w:rsidRDefault="0006298E" w:rsidP="00CC00A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79" w:name="art53."/>
      <w:bookmarkStart w:id="80" w:name="c55"/>
      <w:bookmarkStart w:id="81" w:name="art924"/>
      <w:bookmarkEnd w:id="79"/>
      <w:bookmarkEnd w:id="80"/>
      <w:bookmarkEnd w:id="81"/>
      <w:r w:rsidRPr="0006298E">
        <w:rPr>
          <w:rFonts w:ascii="Arial" w:eastAsia="Times New Roman" w:hAnsi="Arial" w:cs="Arial"/>
          <w:color w:val="000000"/>
          <w:lang w:eastAsia="pt-BR"/>
        </w:rPr>
        <w:t xml:space="preserve">Art. 55 - Incorrerá na multa de valor igual a 1 (um) salário-mínimo regional a </w:t>
      </w:r>
      <w:r w:rsidR="007E300B" w:rsidRPr="0006298E">
        <w:rPr>
          <w:rFonts w:ascii="Arial" w:eastAsia="Times New Roman" w:hAnsi="Arial" w:cs="Arial"/>
          <w:color w:val="000000"/>
          <w:lang w:eastAsia="pt-BR"/>
        </w:rPr>
        <w:t>empresa</w:t>
      </w:r>
      <w:r w:rsidRPr="0006298E">
        <w:rPr>
          <w:rFonts w:ascii="Arial" w:eastAsia="Times New Roman" w:hAnsi="Arial" w:cs="Arial"/>
          <w:color w:val="000000"/>
          <w:lang w:eastAsia="pt-BR"/>
        </w:rPr>
        <w:t xml:space="preserve"> que infringir o </w:t>
      </w:r>
      <w:hyperlink r:id="rId15" w:anchor="art13" w:history="1">
        <w:r w:rsidRPr="0006298E">
          <w:rPr>
            <w:rFonts w:ascii="Arial" w:eastAsia="Times New Roman" w:hAnsi="Arial" w:cs="Arial"/>
            <w:color w:val="0000FF"/>
            <w:u w:val="single"/>
            <w:lang w:eastAsia="pt-BR"/>
          </w:rPr>
          <w:t>art. 13 e seus parágrafos</w:t>
        </w:r>
      </w:hyperlink>
      <w:r w:rsidRPr="0006298E">
        <w:rPr>
          <w:rFonts w:ascii="Arial" w:eastAsia="Times New Roman" w:hAnsi="Arial" w:cs="Arial"/>
          <w:color w:val="000000"/>
          <w:lang w:eastAsia="pt-BR"/>
        </w:rPr>
        <w:t>.                    </w:t>
      </w:r>
      <w:r w:rsidR="00221341" w:rsidRPr="00CC00AD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8E5546" w:rsidRDefault="008E5546" w:rsidP="008E5546">
      <w:pPr>
        <w:spacing w:line="240" w:lineRule="auto"/>
        <w:ind w:firstLine="142"/>
        <w:jc w:val="both"/>
        <w:rPr>
          <w:rFonts w:ascii="Calibri" w:eastAsia="Calibri" w:hAnsi="Calibri" w:cs="Times New Roman"/>
        </w:rPr>
      </w:pPr>
      <w:bookmarkStart w:id="82" w:name="art56."/>
      <w:bookmarkEnd w:id="82"/>
    </w:p>
    <w:p w:rsidR="008E5546" w:rsidRDefault="008E5546" w:rsidP="008E554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spacing w:line="240" w:lineRule="auto"/>
        <w:jc w:val="center"/>
        <w:rPr>
          <w:rFonts w:ascii="Calibri" w:eastAsia="Calibri" w:hAnsi="Calibri" w:cs="Times New Roman"/>
        </w:rPr>
      </w:pPr>
      <w:r w:rsidRPr="006E5A5E">
        <w:rPr>
          <w:rFonts w:ascii="Calibri" w:eastAsia="Calibri" w:hAnsi="Calibri" w:cs="Times New Roman"/>
          <w:b/>
        </w:rPr>
        <w:t>AVISO PRÉVIO</w:t>
      </w:r>
    </w:p>
    <w:p w:rsidR="008311D7" w:rsidRDefault="008311D7" w:rsidP="008311D7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8311D7">
        <w:rPr>
          <w:rFonts w:ascii="Calibri" w:eastAsia="Calibri" w:hAnsi="Calibri" w:cs="Times New Roman"/>
        </w:rPr>
        <w:t>Para que se evite a ruptura abrupta dos contratos por tempo indeterminado a lei exigiu que aquele</w:t>
      </w:r>
      <w:r>
        <w:rPr>
          <w:rFonts w:ascii="Calibri" w:eastAsia="Calibri" w:hAnsi="Calibri" w:cs="Times New Roman"/>
        </w:rPr>
        <w:t xml:space="preserve"> </w:t>
      </w:r>
      <w:r w:rsidRPr="008311D7">
        <w:rPr>
          <w:rFonts w:ascii="Calibri" w:eastAsia="Calibri" w:hAnsi="Calibri" w:cs="Times New Roman"/>
        </w:rPr>
        <w:t>que pretender unilateralmente romper o contrato sem justa causa deve comunicar à outra parte sua</w:t>
      </w:r>
      <w:r>
        <w:rPr>
          <w:rFonts w:ascii="Calibri" w:eastAsia="Calibri" w:hAnsi="Calibri" w:cs="Times New Roman"/>
        </w:rPr>
        <w:t xml:space="preserve"> </w:t>
      </w:r>
      <w:r w:rsidRPr="008311D7">
        <w:rPr>
          <w:rFonts w:ascii="Calibri" w:eastAsia="Calibri" w:hAnsi="Calibri" w:cs="Times New Roman"/>
        </w:rPr>
        <w:t>intenção com uma antecedência mínima de 30 dias.</w:t>
      </w:r>
    </w:p>
    <w:p w:rsidR="008E5546" w:rsidRDefault="008E5546" w:rsidP="008E5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- </w:t>
      </w:r>
      <w:r>
        <w:rPr>
          <w:rFonts w:ascii="Calibri" w:eastAsia="Calibri" w:hAnsi="Calibri" w:cs="Times New Roman"/>
        </w:rPr>
        <w:t>T</w:t>
      </w:r>
      <w:r w:rsidRPr="00816A4C">
        <w:rPr>
          <w:rFonts w:ascii="Calibri" w:eastAsia="Calibri" w:hAnsi="Calibri" w:cs="Times New Roman"/>
        </w:rPr>
        <w:t xml:space="preserve">em por finalidade evitar a </w:t>
      </w:r>
      <w:r w:rsidRPr="00CF3344">
        <w:rPr>
          <w:rFonts w:ascii="Calibri" w:eastAsia="Calibri" w:hAnsi="Calibri" w:cs="Times New Roman"/>
          <w:u w:val="single"/>
        </w:rPr>
        <w:t xml:space="preserve">surpresa </w:t>
      </w:r>
      <w:r w:rsidRPr="00816A4C">
        <w:rPr>
          <w:rFonts w:ascii="Calibri" w:eastAsia="Calibri" w:hAnsi="Calibri" w:cs="Times New Roman"/>
        </w:rPr>
        <w:t>na ruptura do contrato de trabalho, possibilitando ao empregador o preenchimento do cargo vago e ao empregado uma nova colocação no mercado de trabalho.</w:t>
      </w:r>
    </w:p>
    <w:p w:rsidR="008E5546" w:rsidRDefault="008E5546" w:rsidP="008E5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Pr="00816A4C">
        <w:rPr>
          <w:rFonts w:ascii="Calibri" w:eastAsia="Calibri" w:hAnsi="Calibri" w:cs="Times New Roman"/>
        </w:rPr>
        <w:t xml:space="preserve">Nas relações de emprego, quando uma das partes deseja rescindir, </w:t>
      </w:r>
      <w:r w:rsidRPr="00CF3344">
        <w:rPr>
          <w:rFonts w:ascii="Calibri" w:eastAsia="Calibri" w:hAnsi="Calibri" w:cs="Times New Roman"/>
          <w:u w:val="single"/>
        </w:rPr>
        <w:t>sem justa causa</w:t>
      </w:r>
      <w:r w:rsidRPr="00816A4C">
        <w:rPr>
          <w:rFonts w:ascii="Calibri" w:eastAsia="Calibri" w:hAnsi="Calibri" w:cs="Times New Roman"/>
        </w:rPr>
        <w:t xml:space="preserve">, o contrato de trabalho por </w:t>
      </w:r>
      <w:r w:rsidRPr="00CF3344">
        <w:rPr>
          <w:rFonts w:ascii="Calibri" w:eastAsia="Calibri" w:hAnsi="Calibri" w:cs="Times New Roman"/>
          <w:u w:val="single"/>
        </w:rPr>
        <w:t>prazo indeterminado</w:t>
      </w:r>
      <w:r w:rsidRPr="00816A4C">
        <w:rPr>
          <w:rFonts w:ascii="Calibri" w:eastAsia="Calibri" w:hAnsi="Calibri" w:cs="Times New Roman"/>
        </w:rPr>
        <w:t xml:space="preserve"> deverá, antecipadamente, notificar a outra através do aviso prévio.</w:t>
      </w:r>
    </w:p>
    <w:p w:rsidR="008E5546" w:rsidRDefault="008E5546" w:rsidP="008E5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Pr="00C71616">
        <w:rPr>
          <w:rFonts w:ascii="Calibri" w:eastAsia="Calibri" w:hAnsi="Calibri" w:cs="Times New Roman"/>
        </w:rPr>
        <w:t>É válido referido instituto tanto para empregado quanto para empregador</w:t>
      </w:r>
      <w:r>
        <w:rPr>
          <w:rFonts w:ascii="Calibri" w:eastAsia="Calibri" w:hAnsi="Calibri" w:cs="Times New Roman"/>
        </w:rPr>
        <w:t>.</w:t>
      </w:r>
    </w:p>
    <w:p w:rsidR="008E5546" w:rsidRPr="00C71616" w:rsidRDefault="008E5546" w:rsidP="008E5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Possibilidade de ser cumprido ou indenizado.</w:t>
      </w:r>
    </w:p>
    <w:p w:rsidR="008E5546" w:rsidRDefault="008E5546" w:rsidP="008E5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>- O aviso prévio poderá ser cumprido (redução de 2 horas diárias ou saída antecipada 7 dias antes do término do aviso) ou indenizado(pagamento).</w:t>
      </w:r>
    </w:p>
    <w:p w:rsidR="00501024" w:rsidRPr="00C71616" w:rsidRDefault="00501024" w:rsidP="00501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501024">
        <w:rPr>
          <w:rFonts w:ascii="Calibri" w:eastAsia="Calibri" w:hAnsi="Calibri" w:cs="Times New Roman"/>
        </w:rPr>
        <w:t>A escolha do horário destinado à redução da jornada no período do aviso é do empregado,</w:t>
      </w:r>
      <w:r>
        <w:rPr>
          <w:rFonts w:ascii="Calibri" w:eastAsia="Calibri" w:hAnsi="Calibri" w:cs="Times New Roman"/>
        </w:rPr>
        <w:t xml:space="preserve"> </w:t>
      </w:r>
      <w:r w:rsidRPr="00501024">
        <w:rPr>
          <w:rFonts w:ascii="Calibri" w:eastAsia="Calibri" w:hAnsi="Calibri" w:cs="Times New Roman"/>
        </w:rPr>
        <w:t>devendo comunicar previamente o em</w:t>
      </w:r>
      <w:r>
        <w:rPr>
          <w:rFonts w:ascii="Calibri" w:eastAsia="Calibri" w:hAnsi="Calibri" w:cs="Times New Roman"/>
        </w:rPr>
        <w:t xml:space="preserve">pregador para não surpreendê-lo (caso o empregado opte pela redução da jornada ou dispensa de 7 dias). </w:t>
      </w:r>
    </w:p>
    <w:p w:rsidR="007D7785" w:rsidRDefault="007D7785" w:rsidP="008E5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Prazo aviso prévio:</w:t>
      </w:r>
    </w:p>
    <w:p w:rsidR="008E5546" w:rsidRPr="00C71616" w:rsidRDefault="007D7785" w:rsidP="008E5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="008E5546" w:rsidRPr="00C71616">
        <w:rPr>
          <w:rFonts w:ascii="Calibri" w:eastAsia="Calibri" w:hAnsi="Calibri" w:cs="Times New Roman"/>
        </w:rPr>
        <w:t xml:space="preserve">Será concedido na proporção de 30 (trinta) dias aos empregados que contem até 1 (um) ano de serviço na mesma empresa. </w:t>
      </w:r>
    </w:p>
    <w:p w:rsidR="008E5546" w:rsidRDefault="008E5546" w:rsidP="008E5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 </w:t>
      </w:r>
      <w:r w:rsidR="007D7785">
        <w:rPr>
          <w:rFonts w:ascii="Calibri" w:eastAsia="Calibri" w:hAnsi="Calibri" w:cs="Times New Roman"/>
        </w:rPr>
        <w:t xml:space="preserve">- </w:t>
      </w:r>
      <w:r w:rsidRPr="00C71616">
        <w:rPr>
          <w:rFonts w:ascii="Calibri" w:eastAsia="Calibri" w:hAnsi="Calibri" w:cs="Times New Roman"/>
        </w:rPr>
        <w:t>Ao aviso prévio previsto neste artigo serão acrescidos 3 (três) dias por ano de serviço prestado na mesma empresa, até o máximo de 60 (sessenta) dias, perfazendo um</w:t>
      </w:r>
      <w:r w:rsidR="007D7785">
        <w:rPr>
          <w:rFonts w:ascii="Calibri" w:eastAsia="Calibri" w:hAnsi="Calibri" w:cs="Times New Roman"/>
        </w:rPr>
        <w:t xml:space="preserve"> total de até 90 (noventa) dias (60 +30 dias).</w:t>
      </w:r>
    </w:p>
    <w:p w:rsidR="007D7785" w:rsidRPr="00C71616" w:rsidRDefault="007D7785" w:rsidP="008E5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8E5546" w:rsidRPr="00C71616" w:rsidRDefault="008E5546" w:rsidP="008E5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lastRenderedPageBreak/>
        <w:t>Ex.</w:t>
      </w:r>
      <w:r w:rsidRPr="00C71616">
        <w:rPr>
          <w:rFonts w:ascii="Calibri" w:eastAsia="Calibri" w:hAnsi="Calibri" w:cs="Times New Roman"/>
          <w:i/>
        </w:rPr>
        <w:t xml:space="preserve"> </w:t>
      </w:r>
      <w:r w:rsidRPr="00C71616">
        <w:rPr>
          <w:rFonts w:ascii="Calibri" w:eastAsia="Calibri" w:hAnsi="Calibri" w:cs="Times New Roman"/>
        </w:rPr>
        <w:t>TEMPO DE TRABALHO</w:t>
      </w:r>
      <w:r w:rsidRPr="00C71616">
        <w:rPr>
          <w:rFonts w:ascii="Calibri" w:eastAsia="Calibri" w:hAnsi="Calibri" w:cs="Times New Roman"/>
        </w:rPr>
        <w:tab/>
        <w:t>DURAÇÃO AVISO PRÉVIO</w:t>
      </w:r>
    </w:p>
    <w:p w:rsidR="008E5546" w:rsidRPr="00C71616" w:rsidRDefault="008E5546" w:rsidP="008E5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                Até 1 ano</w:t>
      </w:r>
      <w:r w:rsidRPr="00C71616">
        <w:rPr>
          <w:rFonts w:ascii="Calibri" w:eastAsia="Calibri" w:hAnsi="Calibri" w:cs="Times New Roman"/>
        </w:rPr>
        <w:tab/>
        <w:t xml:space="preserve">       -                   30 dias</w:t>
      </w:r>
    </w:p>
    <w:p w:rsidR="008E5546" w:rsidRPr="00C71616" w:rsidRDefault="008E5546" w:rsidP="008E5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                2 a 3 anos</w:t>
      </w:r>
      <w:r w:rsidRPr="00C71616">
        <w:rPr>
          <w:rFonts w:ascii="Calibri" w:eastAsia="Calibri" w:hAnsi="Calibri" w:cs="Times New Roman"/>
        </w:rPr>
        <w:tab/>
        <w:t xml:space="preserve">       -                   33 dias</w:t>
      </w:r>
    </w:p>
    <w:p w:rsidR="008E5546" w:rsidRPr="00C71616" w:rsidRDefault="008E5546" w:rsidP="008E5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                3 a 4 anos</w:t>
      </w:r>
      <w:r w:rsidRPr="00C71616">
        <w:rPr>
          <w:rFonts w:ascii="Calibri" w:eastAsia="Calibri" w:hAnsi="Calibri" w:cs="Times New Roman"/>
        </w:rPr>
        <w:tab/>
        <w:t xml:space="preserve">       -                   36 dias</w:t>
      </w:r>
    </w:p>
    <w:p w:rsidR="008E5546" w:rsidRDefault="008E5546" w:rsidP="008E5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               Acima 20 anos       -        </w:t>
      </w:r>
      <w:r w:rsidRPr="00C71616">
        <w:rPr>
          <w:rFonts w:ascii="Calibri" w:eastAsia="Calibri" w:hAnsi="Calibri" w:cs="Times New Roman"/>
        </w:rPr>
        <w:tab/>
        <w:t>90 dias</w:t>
      </w:r>
    </w:p>
    <w:p w:rsidR="008311D7" w:rsidRDefault="00B23635" w:rsidP="008E5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Retratação:</w:t>
      </w:r>
    </w:p>
    <w:p w:rsidR="008311D7" w:rsidRPr="008311D7" w:rsidRDefault="008311D7" w:rsidP="00831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8311D7">
        <w:rPr>
          <w:rFonts w:ascii="Calibri" w:eastAsia="Calibri" w:hAnsi="Calibri" w:cs="Times New Roman"/>
        </w:rPr>
        <w:t>Concedido o aviso prévio, a retratação pelo notificante an</w:t>
      </w:r>
      <w:r>
        <w:rPr>
          <w:rFonts w:ascii="Calibri" w:eastAsia="Calibri" w:hAnsi="Calibri" w:cs="Times New Roman"/>
        </w:rPr>
        <w:t xml:space="preserve">tes de expirado o prazo só terá </w:t>
      </w:r>
      <w:r w:rsidRPr="008311D7">
        <w:rPr>
          <w:rFonts w:ascii="Calibri" w:eastAsia="Calibri" w:hAnsi="Calibri" w:cs="Times New Roman"/>
        </w:rPr>
        <w:t>validade se a outra parte concordar. Findo o período do pré-aviso a dispensa se considera efetivada</w:t>
      </w:r>
      <w:r>
        <w:rPr>
          <w:rFonts w:ascii="Calibri" w:eastAsia="Calibri" w:hAnsi="Calibri" w:cs="Times New Roman"/>
        </w:rPr>
        <w:t xml:space="preserve"> para todos os fins.</w:t>
      </w:r>
    </w:p>
    <w:p w:rsidR="008311D7" w:rsidRDefault="008311D7" w:rsidP="00831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8311D7">
        <w:rPr>
          <w:rFonts w:ascii="Calibri" w:eastAsia="Calibri" w:hAnsi="Calibri" w:cs="Times New Roman"/>
        </w:rPr>
        <w:t>A retratação deve ser expressa, assim como a concordância. Se, todavia, as partes continuarem a</w:t>
      </w:r>
      <w:r>
        <w:rPr>
          <w:rFonts w:ascii="Calibri" w:eastAsia="Calibri" w:hAnsi="Calibri" w:cs="Times New Roman"/>
        </w:rPr>
        <w:t xml:space="preserve"> </w:t>
      </w:r>
      <w:r w:rsidRPr="008311D7">
        <w:rPr>
          <w:rFonts w:ascii="Calibri" w:eastAsia="Calibri" w:hAnsi="Calibri" w:cs="Times New Roman"/>
        </w:rPr>
        <w:t>trabalhar após o período do pré-aviso, conclui-se que houve retratação e concordância tácita. Neste</w:t>
      </w:r>
      <w:r>
        <w:rPr>
          <w:rFonts w:ascii="Calibri" w:eastAsia="Calibri" w:hAnsi="Calibri" w:cs="Times New Roman"/>
        </w:rPr>
        <w:t xml:space="preserve"> </w:t>
      </w:r>
      <w:r w:rsidRPr="008311D7">
        <w:rPr>
          <w:rFonts w:ascii="Calibri" w:eastAsia="Calibri" w:hAnsi="Calibri" w:cs="Times New Roman"/>
        </w:rPr>
        <w:t>caso o contrato prossegue como se nunca tivesse ocorrido o aviso prévio – art. 489, parágrafo único,</w:t>
      </w:r>
      <w:r>
        <w:rPr>
          <w:rFonts w:ascii="Calibri" w:eastAsia="Calibri" w:hAnsi="Calibri" w:cs="Times New Roman"/>
        </w:rPr>
        <w:t xml:space="preserve"> </w:t>
      </w:r>
      <w:r w:rsidRPr="008311D7">
        <w:rPr>
          <w:rFonts w:ascii="Calibri" w:eastAsia="Calibri" w:hAnsi="Calibri" w:cs="Times New Roman"/>
        </w:rPr>
        <w:t>da CLT.</w:t>
      </w:r>
    </w:p>
    <w:p w:rsidR="008311D7" w:rsidRDefault="008311D7" w:rsidP="008E5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B23635" w:rsidRDefault="00B23635" w:rsidP="00B23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Prazo</w:t>
      </w:r>
      <w:r w:rsidR="00501024">
        <w:rPr>
          <w:rFonts w:ascii="Calibri" w:eastAsia="Calibri" w:hAnsi="Calibri" w:cs="Times New Roman"/>
        </w:rPr>
        <w:t>:</w:t>
      </w:r>
    </w:p>
    <w:p w:rsidR="00B23635" w:rsidRPr="00B23635" w:rsidRDefault="00B23635" w:rsidP="00B23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B23635">
        <w:rPr>
          <w:rFonts w:ascii="Calibri" w:eastAsia="Calibri" w:hAnsi="Calibri" w:cs="Times New Roman"/>
        </w:rPr>
        <w:t>Comunicada a dispensa, independente da hora em que esta ocorra, o prazo do pré-aviso (mínimo</w:t>
      </w:r>
      <w:r>
        <w:rPr>
          <w:rFonts w:ascii="Calibri" w:eastAsia="Calibri" w:hAnsi="Calibri" w:cs="Times New Roman"/>
        </w:rPr>
        <w:t xml:space="preserve"> </w:t>
      </w:r>
      <w:r w:rsidRPr="00B23635">
        <w:rPr>
          <w:rFonts w:ascii="Calibri" w:eastAsia="Calibri" w:hAnsi="Calibri" w:cs="Times New Roman"/>
        </w:rPr>
        <w:t xml:space="preserve">de 30 dias) começa a fluir do dia seguinte, se </w:t>
      </w:r>
      <w:r>
        <w:rPr>
          <w:rFonts w:ascii="Calibri" w:eastAsia="Calibri" w:hAnsi="Calibri" w:cs="Times New Roman"/>
        </w:rPr>
        <w:t>for dia útil ou dia de trabalho.</w:t>
      </w:r>
    </w:p>
    <w:p w:rsidR="00B23635" w:rsidRDefault="00B23635" w:rsidP="00B23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B23635">
        <w:rPr>
          <w:rFonts w:ascii="Calibri" w:eastAsia="Calibri" w:hAnsi="Calibri" w:cs="Times New Roman"/>
        </w:rPr>
        <w:t xml:space="preserve"> Isto se justifica porque no dia da comunicação o</w:t>
      </w:r>
      <w:r>
        <w:rPr>
          <w:rFonts w:ascii="Calibri" w:eastAsia="Calibri" w:hAnsi="Calibri" w:cs="Times New Roman"/>
        </w:rPr>
        <w:t xml:space="preserve"> </w:t>
      </w:r>
      <w:r w:rsidRPr="00B23635">
        <w:rPr>
          <w:rFonts w:ascii="Calibri" w:eastAsia="Calibri" w:hAnsi="Calibri" w:cs="Times New Roman"/>
        </w:rPr>
        <w:t>empregado não estava preparado para procurar novo emprego.</w:t>
      </w:r>
    </w:p>
    <w:p w:rsidR="00B23635" w:rsidRPr="00B23635" w:rsidRDefault="00B23635" w:rsidP="00B23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/>
        </w:rPr>
      </w:pPr>
      <w:r w:rsidRPr="00B23635">
        <w:rPr>
          <w:rFonts w:ascii="Calibri" w:eastAsia="Calibri" w:hAnsi="Calibri" w:cs="Times New Roman"/>
          <w:i/>
        </w:rPr>
        <w:t>SÚMULA Nº 380 - AVISO PRÉVIO. INÍCIO DA CONTAGEM. ART. 132 DO CÓDIGO CIVIL DE 2002. Aplica-se a regra prevista no "caput" do art. 132 do Código Civil de 2002 à contagem do prazo do aviso prévio, excluindo-se o dia do começo e incluindo o do vencimento.</w:t>
      </w:r>
    </w:p>
    <w:p w:rsidR="00501024" w:rsidRDefault="00B23635" w:rsidP="00501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</w:pPr>
      <w:r w:rsidRPr="00B23635">
        <w:rPr>
          <w:rFonts w:ascii="Calibri" w:eastAsia="Calibri" w:hAnsi="Calibri" w:cs="Times New Roman"/>
        </w:rPr>
        <w:t>Se o empregado trabalha sábado e domingo e recebe o aviso prévio na sexta anterior, aqueles</w:t>
      </w:r>
      <w:r>
        <w:rPr>
          <w:rFonts w:ascii="Calibri" w:eastAsia="Calibri" w:hAnsi="Calibri" w:cs="Times New Roman"/>
        </w:rPr>
        <w:t xml:space="preserve"> </w:t>
      </w:r>
      <w:r w:rsidRPr="00B23635">
        <w:rPr>
          <w:rFonts w:ascii="Calibri" w:eastAsia="Calibri" w:hAnsi="Calibri" w:cs="Times New Roman"/>
        </w:rPr>
        <w:t>dias serão incluídos para a contagem do prazo do aviso prévio.</w:t>
      </w:r>
      <w:r w:rsidR="00501024" w:rsidRPr="00501024">
        <w:t xml:space="preserve"> </w:t>
      </w:r>
    </w:p>
    <w:p w:rsidR="00571897" w:rsidRDefault="00571897" w:rsidP="00501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bookmarkStart w:id="83" w:name="_GoBack"/>
      <w:bookmarkEnd w:id="83"/>
    </w:p>
    <w:p w:rsidR="00501024" w:rsidRPr="00501024" w:rsidRDefault="00501024" w:rsidP="00501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501024">
        <w:rPr>
          <w:rFonts w:ascii="Calibri" w:eastAsia="Calibri" w:hAnsi="Calibri" w:cs="Times New Roman"/>
        </w:rPr>
        <w:t>Jornada reduzida não concedida</w:t>
      </w:r>
      <w:r>
        <w:rPr>
          <w:rFonts w:ascii="Calibri" w:eastAsia="Calibri" w:hAnsi="Calibri" w:cs="Times New Roman"/>
        </w:rPr>
        <w:t>:</w:t>
      </w:r>
    </w:p>
    <w:p w:rsidR="00B23635" w:rsidRDefault="00501024" w:rsidP="00501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501024">
        <w:rPr>
          <w:rFonts w:ascii="Calibri" w:eastAsia="Calibri" w:hAnsi="Calibri" w:cs="Times New Roman"/>
        </w:rPr>
        <w:t>A concessão do pré-aviso ao empregado sem a redução da jornada ou sem a dispensa do trabalho</w:t>
      </w:r>
      <w:r>
        <w:rPr>
          <w:rFonts w:ascii="Calibri" w:eastAsia="Calibri" w:hAnsi="Calibri" w:cs="Times New Roman"/>
        </w:rPr>
        <w:t xml:space="preserve"> </w:t>
      </w:r>
      <w:r w:rsidRPr="00501024">
        <w:rPr>
          <w:rFonts w:ascii="Calibri" w:eastAsia="Calibri" w:hAnsi="Calibri" w:cs="Times New Roman"/>
        </w:rPr>
        <w:t>por sete dias consecutivos acarreta a nulidade do aviso, pois frustra a intenção legal e deve ser</w:t>
      </w:r>
      <w:r>
        <w:rPr>
          <w:rFonts w:ascii="Calibri" w:eastAsia="Calibri" w:hAnsi="Calibri" w:cs="Times New Roman"/>
        </w:rPr>
        <w:t xml:space="preserve"> </w:t>
      </w:r>
      <w:r w:rsidRPr="00501024">
        <w:rPr>
          <w:rFonts w:ascii="Calibri" w:eastAsia="Calibri" w:hAnsi="Calibri" w:cs="Times New Roman"/>
        </w:rPr>
        <w:t>considerado como se não tivesse sido concedido. Da mesma forma, é ilegal substituir o período da</w:t>
      </w:r>
      <w:r>
        <w:rPr>
          <w:rFonts w:ascii="Calibri" w:eastAsia="Calibri" w:hAnsi="Calibri" w:cs="Times New Roman"/>
        </w:rPr>
        <w:t xml:space="preserve"> </w:t>
      </w:r>
      <w:r w:rsidRPr="00501024">
        <w:rPr>
          <w:rFonts w:ascii="Calibri" w:eastAsia="Calibri" w:hAnsi="Calibri" w:cs="Times New Roman"/>
        </w:rPr>
        <w:t>redução da jornada pelo pagamento de hor</w:t>
      </w:r>
      <w:r>
        <w:rPr>
          <w:rFonts w:ascii="Calibri" w:eastAsia="Calibri" w:hAnsi="Calibri" w:cs="Times New Roman"/>
        </w:rPr>
        <w:t>as extras.</w:t>
      </w:r>
    </w:p>
    <w:p w:rsidR="00B23635" w:rsidRDefault="00B23635" w:rsidP="008E5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8311D7" w:rsidRDefault="008311D7" w:rsidP="008E5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501024" w:rsidRDefault="00501024" w:rsidP="008E5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501024" w:rsidRPr="00C71616" w:rsidRDefault="00501024" w:rsidP="008E5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8E5546" w:rsidRPr="0070202E" w:rsidRDefault="008E5546" w:rsidP="008E554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8E5546" w:rsidRPr="002A64B8" w:rsidRDefault="00992FD7" w:rsidP="008E5546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before="6" w:after="0" w:line="240" w:lineRule="auto"/>
        <w:rPr>
          <w:rFonts w:ascii="Verdana" w:eastAsia="Verdana" w:hAnsi="Verdana" w:cs="Verdana"/>
          <w:b/>
          <w:color w:val="FF0000"/>
          <w:sz w:val="24"/>
          <w:szCs w:val="23"/>
          <w:lang w:val="pt-PT"/>
        </w:rPr>
      </w:pPr>
      <w:r>
        <w:rPr>
          <w:rFonts w:ascii="Verdana" w:eastAsia="Verdana" w:hAnsi="Verdana" w:cs="Verdana"/>
          <w:b/>
          <w:color w:val="FF0000"/>
          <w:sz w:val="24"/>
          <w:szCs w:val="23"/>
          <w:lang w:val="pt-PT"/>
        </w:rPr>
        <w:lastRenderedPageBreak/>
        <w:t>ATIVIDADE: 20pontos – (</w:t>
      </w:r>
      <w:r w:rsidR="008E5546" w:rsidRPr="002A64B8">
        <w:rPr>
          <w:rFonts w:ascii="Verdana" w:eastAsia="Verdana" w:hAnsi="Verdana" w:cs="Verdana"/>
          <w:b/>
          <w:color w:val="FF0000"/>
          <w:sz w:val="24"/>
          <w:szCs w:val="23"/>
          <w:lang w:val="pt-PT"/>
        </w:rPr>
        <w:t>0</w:t>
      </w:r>
      <w:r>
        <w:rPr>
          <w:rFonts w:ascii="Verdana" w:eastAsia="Verdana" w:hAnsi="Verdana" w:cs="Verdana"/>
          <w:b/>
          <w:color w:val="FF0000"/>
          <w:sz w:val="24"/>
          <w:szCs w:val="23"/>
          <w:lang w:val="pt-PT"/>
        </w:rPr>
        <w:t>5</w:t>
      </w:r>
      <w:r w:rsidR="008E5546" w:rsidRPr="002A64B8">
        <w:rPr>
          <w:rFonts w:ascii="Verdana" w:eastAsia="Verdana" w:hAnsi="Verdana" w:cs="Verdana"/>
          <w:b/>
          <w:color w:val="FF0000"/>
          <w:sz w:val="24"/>
          <w:szCs w:val="23"/>
          <w:lang w:val="pt-PT"/>
        </w:rPr>
        <w:t xml:space="preserve"> questões)</w:t>
      </w:r>
    </w:p>
    <w:p w:rsidR="008E5546" w:rsidRDefault="008E5546" w:rsidP="008E554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8E5546" w:rsidRPr="00750CE0" w:rsidRDefault="008E5546" w:rsidP="008E5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Calibri" w:eastAsia="Calibri" w:hAnsi="Calibri" w:cs="Times New Roman"/>
          <w:b/>
        </w:rPr>
      </w:pPr>
      <w:r w:rsidRPr="00750CE0">
        <w:rPr>
          <w:rFonts w:ascii="Calibri" w:eastAsia="Calibri" w:hAnsi="Calibri" w:cs="Times New Roman"/>
          <w:b/>
        </w:rPr>
        <w:t>Referência  Bibliográfica</w:t>
      </w:r>
    </w:p>
    <w:p w:rsidR="008E5546" w:rsidRPr="00750CE0" w:rsidRDefault="008E5546" w:rsidP="008E5546">
      <w:pPr>
        <w:kinsoku w:val="0"/>
        <w:overflowPunct w:val="0"/>
        <w:spacing w:after="0" w:line="240" w:lineRule="auto"/>
        <w:ind w:left="720"/>
        <w:contextualSpacing/>
        <w:jc w:val="both"/>
        <w:textAlignment w:val="baseline"/>
        <w:rPr>
          <w:rFonts w:ascii="Calibri" w:eastAsia="Calibri" w:hAnsi="Calibri" w:cs="Times New Roman"/>
        </w:rPr>
      </w:pPr>
    </w:p>
    <w:p w:rsidR="008E5546" w:rsidRPr="00750CE0" w:rsidRDefault="008E5546" w:rsidP="008E5546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 xml:space="preserve">RESENDE, Ricardo. </w:t>
      </w:r>
      <w:r w:rsidRPr="00750CE0">
        <w:rPr>
          <w:rFonts w:ascii="Calibri" w:eastAsia="Calibri" w:hAnsi="Calibri" w:cs="Times New Roman"/>
          <w:b/>
        </w:rPr>
        <w:t>Direito do Trabalho Esquematizado</w:t>
      </w:r>
      <w:r w:rsidRPr="00750CE0">
        <w:rPr>
          <w:rFonts w:ascii="Calibri" w:eastAsia="Calibri" w:hAnsi="Calibri" w:cs="Times New Roman"/>
        </w:rPr>
        <w:t>. 4. ed. São Paulo: Método, 2014</w:t>
      </w:r>
    </w:p>
    <w:p w:rsidR="008E5546" w:rsidRPr="00750CE0" w:rsidRDefault="008E5546" w:rsidP="008E5546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 xml:space="preserve">BRASIL. Decreto Lei n. 5.452, de 01 de maio de 1943. </w:t>
      </w:r>
      <w:r w:rsidRPr="00750CE0">
        <w:rPr>
          <w:rFonts w:ascii="Calibri" w:eastAsia="Calibri" w:hAnsi="Calibri" w:cs="Times New Roman"/>
          <w:b/>
        </w:rPr>
        <w:t>Consolidação das Leis do Trabalho</w:t>
      </w:r>
      <w:r w:rsidRPr="00750CE0">
        <w:rPr>
          <w:rFonts w:ascii="Calibri" w:eastAsia="Calibri" w:hAnsi="Calibri" w:cs="Times New Roman"/>
        </w:rPr>
        <w:t>. Sítio eletrônico internet – planalto.gov.br</w:t>
      </w:r>
    </w:p>
    <w:p w:rsidR="008E5546" w:rsidRPr="00750CE0" w:rsidRDefault="008E5546" w:rsidP="008E5546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>MARTINS, Sérgio Pinto</w:t>
      </w:r>
      <w:r w:rsidRPr="00750CE0">
        <w:rPr>
          <w:rFonts w:ascii="Calibri" w:eastAsia="Calibri" w:hAnsi="Calibri" w:cs="Times New Roman"/>
          <w:b/>
        </w:rPr>
        <w:t>. Direito do Trabalho</w:t>
      </w:r>
      <w:r w:rsidRPr="00750CE0">
        <w:rPr>
          <w:rFonts w:ascii="Calibri" w:eastAsia="Calibri" w:hAnsi="Calibri" w:cs="Times New Roman"/>
        </w:rPr>
        <w:t>.  32 ed. São Paulo: Saraiva, 2016</w:t>
      </w:r>
    </w:p>
    <w:p w:rsidR="008E5546" w:rsidRPr="00750CE0" w:rsidRDefault="008E5546" w:rsidP="008E5546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 xml:space="preserve">MARTINEZ, Luciano. </w:t>
      </w:r>
      <w:r w:rsidRPr="00750CE0">
        <w:rPr>
          <w:rFonts w:ascii="Calibri" w:eastAsia="Calibri" w:hAnsi="Calibri" w:cs="Times New Roman"/>
          <w:b/>
        </w:rPr>
        <w:t>Reforma Trabalhista entenda o que mudou</w:t>
      </w:r>
      <w:r w:rsidRPr="00750CE0">
        <w:rPr>
          <w:rFonts w:ascii="Calibri" w:eastAsia="Calibri" w:hAnsi="Calibri" w:cs="Times New Roman"/>
        </w:rPr>
        <w:t xml:space="preserve">. Saraiva: São Paulo, 2018. </w:t>
      </w:r>
    </w:p>
    <w:p w:rsidR="008E5546" w:rsidRDefault="008E5546" w:rsidP="008E5546">
      <w:pPr>
        <w:ind w:left="426"/>
        <w:rPr>
          <w:color w:val="FF0000"/>
        </w:rPr>
      </w:pPr>
      <w:hyperlink r:id="rId16" w:history="1">
        <w:r w:rsidRPr="00C929B7">
          <w:rPr>
            <w:rStyle w:val="Hyperlink"/>
          </w:rPr>
          <w:t>http://www.planalto.gov.br/ccivil_03/LEIS/L8213cons.htm</w:t>
        </w:r>
      </w:hyperlink>
      <w:r>
        <w:rPr>
          <w:color w:val="FF0000"/>
        </w:rPr>
        <w:t xml:space="preserve"> </w:t>
      </w:r>
      <w:hyperlink r:id="rId17" w:history="1">
        <w:r w:rsidRPr="00C929B7">
          <w:rPr>
            <w:rStyle w:val="Hyperlink"/>
          </w:rPr>
          <w:t>http://www.planalto.gov.br/ccivil_03/Decreto-Lei/Del5452.htm</w:t>
        </w:r>
      </w:hyperlink>
      <w:r>
        <w:rPr>
          <w:color w:val="FF0000"/>
        </w:rPr>
        <w:t xml:space="preserve"> </w:t>
      </w:r>
    </w:p>
    <w:p w:rsidR="008E5546" w:rsidRPr="00927382" w:rsidRDefault="008E5546" w:rsidP="008E5546">
      <w:pPr>
        <w:rPr>
          <w:color w:val="FF0000"/>
        </w:rPr>
      </w:pPr>
    </w:p>
    <w:p w:rsidR="008E5546" w:rsidRDefault="008E5546" w:rsidP="008E5546"/>
    <w:p w:rsidR="008E5546" w:rsidRDefault="008E5546" w:rsidP="008E5546"/>
    <w:p w:rsidR="008E5546" w:rsidRDefault="008E5546" w:rsidP="008E5546"/>
    <w:p w:rsidR="008E5546" w:rsidRPr="00800410" w:rsidRDefault="008E5546" w:rsidP="008E5546"/>
    <w:p w:rsidR="00505776" w:rsidRDefault="00505776"/>
    <w:sectPr w:rsidR="00505776" w:rsidSect="007D7785">
      <w:headerReference w:type="default" r:id="rId18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785" w:rsidRDefault="007D7785" w:rsidP="007D778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09CFAB7" wp14:editId="214AE9B7">
          <wp:extent cx="2481051" cy="372125"/>
          <wp:effectExtent l="0" t="0" r="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526" cy="4159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619D1"/>
    <w:multiLevelType w:val="hybridMultilevel"/>
    <w:tmpl w:val="435693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86E82"/>
    <w:multiLevelType w:val="hybridMultilevel"/>
    <w:tmpl w:val="67F0F71A"/>
    <w:lvl w:ilvl="0" w:tplc="54801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EB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25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26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ED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6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80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40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CC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46"/>
    <w:rsid w:val="0006298E"/>
    <w:rsid w:val="00221341"/>
    <w:rsid w:val="00501024"/>
    <w:rsid w:val="00505776"/>
    <w:rsid w:val="00571897"/>
    <w:rsid w:val="007D7785"/>
    <w:rsid w:val="007E300B"/>
    <w:rsid w:val="008311D7"/>
    <w:rsid w:val="008E5546"/>
    <w:rsid w:val="00916814"/>
    <w:rsid w:val="009457DD"/>
    <w:rsid w:val="00992FD7"/>
    <w:rsid w:val="009B22CB"/>
    <w:rsid w:val="00AC5DE1"/>
    <w:rsid w:val="00B23635"/>
    <w:rsid w:val="00B873A5"/>
    <w:rsid w:val="00CC00AD"/>
    <w:rsid w:val="00EC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4FC82-CCB1-40F7-B1BC-B1BD1196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54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554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E55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546"/>
  </w:style>
  <w:style w:type="paragraph" w:styleId="PargrafodaLista">
    <w:name w:val="List Paragraph"/>
    <w:basedOn w:val="Normal"/>
    <w:uiPriority w:val="34"/>
    <w:qFormat/>
    <w:rsid w:val="008E55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55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19/Lei/L13874.htm" TargetMode="External"/><Relationship Id="rId13" Type="http://schemas.openxmlformats.org/officeDocument/2006/relationships/hyperlink" Target="http://www.planalto.gov.br/ccivil_03/decreto-lei/del5452.ht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19/Lei/L13874.htm" TargetMode="External"/><Relationship Id="rId12" Type="http://schemas.openxmlformats.org/officeDocument/2006/relationships/hyperlink" Target="http://www.planalto.gov.br/ccivil_03/_Ato2019-2022/2019/Lei/L13874.htm" TargetMode="External"/><Relationship Id="rId17" Type="http://schemas.openxmlformats.org/officeDocument/2006/relationships/hyperlink" Target="http://www.planalto.gov.br/ccivil_03/Decreto-Lei/Del5452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nalto.gov.br/ccivil_03/LEIS/L8213cons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_Ato2019-2022/2019/Lei/L13874.htm" TargetMode="External"/><Relationship Id="rId11" Type="http://schemas.openxmlformats.org/officeDocument/2006/relationships/hyperlink" Target="http://www.planalto.gov.br/ccivil_03/decreto-lei/del5452.htm" TargetMode="External"/><Relationship Id="rId5" Type="http://schemas.openxmlformats.org/officeDocument/2006/relationships/hyperlink" Target="http://www.planalto.gov.br/ccivil_03/decreto-lei/del5452.htm" TargetMode="External"/><Relationship Id="rId15" Type="http://schemas.openxmlformats.org/officeDocument/2006/relationships/hyperlink" Target="http://www.planalto.gov.br/ccivil_03/decreto-lei/del5452.htm" TargetMode="External"/><Relationship Id="rId10" Type="http://schemas.openxmlformats.org/officeDocument/2006/relationships/hyperlink" Target="http://www.planalto.gov.br/ccivil_03/decreto-lei/del5452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decreto-lei/del5452.htm" TargetMode="External"/><Relationship Id="rId14" Type="http://schemas.openxmlformats.org/officeDocument/2006/relationships/hyperlink" Target="http://www.planalto.gov.br/ccivil_03/decreto-lei/Del2848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2017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2020-07-27T16:22:00Z</dcterms:created>
  <dcterms:modified xsi:type="dcterms:W3CDTF">2020-07-27T23:57:00Z</dcterms:modified>
</cp:coreProperties>
</file>