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06" w:rsidRPr="009A1AC0" w:rsidRDefault="00520A06" w:rsidP="009A1A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sz w:val="24"/>
          <w:szCs w:val="24"/>
          <w:lang w:eastAsia="pt-BR"/>
        </w:rPr>
        <w:t>FIGURAS DE LINGUAGEM NA CONSTRUÇÃO DE UM BOM TEXTO</w:t>
      </w:r>
    </w:p>
    <w:p w:rsidR="00520A06" w:rsidRPr="009A1AC0" w:rsidRDefault="00520A06" w:rsidP="009A1A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520A06" w:rsidRPr="00520A06" w:rsidRDefault="00520A06" w:rsidP="009A1A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 </w:t>
      </w:r>
      <w:r w:rsidRPr="00520A06">
        <w:rPr>
          <w:rFonts w:ascii="Arial" w:eastAsia="Times New Roman" w:hAnsi="Arial" w:cs="Arial"/>
          <w:b/>
          <w:color w:val="404040"/>
          <w:sz w:val="24"/>
          <w:szCs w:val="24"/>
          <w:lang w:eastAsia="pt-BR"/>
        </w:rPr>
        <w:t>elipse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é uma figura de linguagem que está na categoria de </w:t>
      </w: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figuras de sintaxe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(ou de construção). Isso porque ela está relacionada com a construção sintática dos enunciados.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Ela é utilizada para omitir termos numa sentença que não forem mencionados anteriormente. No entanto, esses termos são facilmente identificáveis pelo interlocutor.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Exemplo: Comi no restaurante da minha avó na semana passada.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No exemplo acima, sabemos que pela conjugação do verbo (primeira pessoa do singular), o termo omitido foi o pronome pessoal (eu). Esse caso é chamado de “elipse de sujeito”.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Além da omissão do sujeito, a elipse pode ocorrer com outros termos da frase: verbos, advérbios e conjunções.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Utilizamos essa figura de linguagem (ou estilo) cotidianamente nos discursos informais (linguagem oral).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Ela é também muito empregada nos textos de modo a oferecer maior fluidez textual, evitando, por exemplo, a repetição de alguns termos nas frases. Importante notar que a ausência desses termos não interfere na compreensão textual.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Além da elipse, outras figuras de sintaxe são: zeugma, </w:t>
      </w:r>
      <w:hyperlink r:id="rId5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hipérbato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</w:t>
      </w:r>
      <w:hyperlink r:id="rId6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silepse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</w:t>
      </w:r>
      <w:hyperlink r:id="rId7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assíndeto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</w:t>
      </w:r>
      <w:hyperlink r:id="rId8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polissíndeto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</w:t>
      </w:r>
      <w:hyperlink r:id="rId9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anáfora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</w:t>
      </w:r>
      <w:hyperlink r:id="rId10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anacoluto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e </w:t>
      </w:r>
      <w:hyperlink r:id="rId11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pleonasmo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520A06" w:rsidRPr="00520A06" w:rsidRDefault="00520A06" w:rsidP="009A1AC0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Exemplos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Confira abaixo alguns exemplos de elipse na música e na literatura:</w:t>
      </w:r>
    </w:p>
    <w:p w:rsidR="00520A06" w:rsidRPr="00520A06" w:rsidRDefault="00520A06" w:rsidP="009A1AC0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Na sala, apenas quatro ou cinco convidados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(Machado de Assis) – omissão do verbo “haver”. (Na sala havia apenas quatro ou cinco convidados)</w:t>
      </w:r>
    </w:p>
    <w:p w:rsidR="00520A06" w:rsidRPr="00520A06" w:rsidRDefault="00520A06" w:rsidP="009A1AC0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A tarde talvez fosse azul, não houvesse tantos desejos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(Carlos Drummond de Andrade) – omissão da conjunção “se”. (A tarde talvez fosse azul se não houvesse tantos desejos)</w:t>
      </w:r>
    </w:p>
    <w:p w:rsidR="00520A06" w:rsidRPr="00520A06" w:rsidRDefault="00520A06" w:rsidP="009A1AC0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Onde se esconde a minha bem-</w:t>
      </w:r>
      <w:proofErr w:type="gramStart"/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amada?/</w:t>
      </w:r>
      <w:proofErr w:type="gramEnd"/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Onde a minha namorada...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” (música 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Canto triste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” Edu Lobo) – omissão do verbo “está”. (Onde está a minha namorada...)</w:t>
      </w:r>
    </w:p>
    <w:p w:rsidR="00520A06" w:rsidRPr="009A1AC0" w:rsidRDefault="00520A06" w:rsidP="009A1AC0">
      <w:pPr>
        <w:numPr>
          <w:ilvl w:val="0"/>
          <w:numId w:val="1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Quando olhaste bem nos olhos meus/E o teu olhar era de adeus, juro que não acreditei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</w:t>
      </w:r>
      <w:proofErr w:type="gramStart"/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música</w:t>
      </w:r>
      <w:proofErr w:type="gramEnd"/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Atrás da porta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”) –omissão dos pronomes “tu” e “eu” (Quando tu olhaste bem nos olhos meus/E o teu olhar era de adeus, eu juro que não acreditei)</w:t>
      </w:r>
      <w:r w:rsidR="009A1AC0" w:rsidRPr="009A1AC0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9A1AC0" w:rsidRPr="009A1AC0" w:rsidRDefault="009A1AC0" w:rsidP="009A1AC0">
      <w:p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9A1AC0" w:rsidRPr="00520A06" w:rsidRDefault="009A1AC0" w:rsidP="009A1AC0">
      <w:p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520A06" w:rsidRPr="00520A06" w:rsidRDefault="00520A06" w:rsidP="009A1AC0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Elipse e Zeugma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 </w:t>
      </w:r>
      <w:hyperlink r:id="rId12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zeugma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, tal qual a elipse, é figura de sintaxe. Ela é considerada um tipo de elipse.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>A diferença entre elas consiste na identificação do termo na frase. Ou seja, na elipse, o termo pode ser identificado pelo contexto, ou mesmo, pela gramática. Mas, na elipse esses termos não foram mencionados anteriormente.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Já na zeugma, os termos que foram omitidos já foram mencionados. Para compreender melhor, veja abaixo os exemplos:</w:t>
      </w:r>
    </w:p>
    <w:p w:rsidR="00520A06" w:rsidRPr="00520A06" w:rsidRDefault="00520A06" w:rsidP="009A1AC0">
      <w:pPr>
        <w:numPr>
          <w:ilvl w:val="0"/>
          <w:numId w:val="2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Elipse: Andei por todo o parque. (Eu)</w:t>
      </w:r>
    </w:p>
    <w:p w:rsidR="00520A06" w:rsidRPr="00520A06" w:rsidRDefault="00520A06" w:rsidP="009A1AC0">
      <w:pPr>
        <w:numPr>
          <w:ilvl w:val="0"/>
          <w:numId w:val="2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Zeugma: Anne comprou banana, eu, maçã. (Comprei)</w:t>
      </w:r>
    </w:p>
    <w:p w:rsidR="00520A06" w:rsidRPr="00520A06" w:rsidRDefault="00520A06" w:rsidP="009A1A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Atenção!</w:t>
      </w:r>
    </w:p>
    <w:p w:rsidR="00520A06" w:rsidRPr="009A1AC0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Quando a zeugma é empregada, o uso da vírgula, do ponto e vírgula ou do ponto final é obrigatório.</w:t>
      </w:r>
    </w:p>
    <w:p w:rsidR="00520A06" w:rsidRPr="00520A06" w:rsidRDefault="00520A06" w:rsidP="009A1A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 elipse é uma figura de linguagem que está na categoria de </w:t>
      </w: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figuras de sintaxe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(ou de construção). Isso porque ela está relacionada com a construção sintática dos enunciados.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Ela é utilizada para omitir termos numa sentença que não forem mencionados anteriormente. No entanto, esses termos são facilmente identificáveis pelo interlocutor.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Exemplo: Comi no restaurante da minha avó na semana passada.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No exemplo acima, sabemos que pela conjugação do verbo (primeira pessoa do singular), o termo omitido foi o pronome pessoal (eu). Esse caso é chamado de “elipse de sujeito”.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Além da omissão do sujeito, a elipse pode ocorrer com outros termos da frase: verbos, advérbios e conjunções.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Utilizamos essa figura de linguagem (ou estilo) cotidianamente nos discursos informais (linguagem oral).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Ela é também muito empregada nos textos de modo a oferecer maior fluidez textual, evitando, por exemplo, a repetição de alguns termos nas frases. Importante notar que a ausência desses termos não interfere na compreensão textual.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Além da elipse, outras figuras de sintaxe são: zeugma, </w:t>
      </w:r>
      <w:hyperlink r:id="rId13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hipérbato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</w:t>
      </w:r>
      <w:hyperlink r:id="rId14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silepse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</w:t>
      </w:r>
      <w:hyperlink r:id="rId15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assíndeto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</w:t>
      </w:r>
      <w:hyperlink r:id="rId16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polissíndeto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</w:t>
      </w:r>
      <w:hyperlink r:id="rId17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anáfora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</w:t>
      </w:r>
      <w:hyperlink r:id="rId18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anacoluto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e </w:t>
      </w:r>
      <w:hyperlink r:id="rId19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pleonasmo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520A06" w:rsidRPr="00520A06" w:rsidRDefault="00520A06" w:rsidP="009A1AC0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Exemplos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Confira abaixo alguns exemplos de elipse na música e na literatura:</w:t>
      </w:r>
    </w:p>
    <w:p w:rsidR="00520A06" w:rsidRPr="00520A06" w:rsidRDefault="00520A06" w:rsidP="009A1AC0">
      <w:pPr>
        <w:numPr>
          <w:ilvl w:val="0"/>
          <w:numId w:val="3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Na sala, apenas quatro ou cinco convidados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(Machado de Assis) – omissão do verbo “haver”. (Na sala havia apenas quatro ou cinco convidados)</w:t>
      </w:r>
    </w:p>
    <w:p w:rsidR="00520A06" w:rsidRPr="00520A06" w:rsidRDefault="00520A06" w:rsidP="009A1AC0">
      <w:pPr>
        <w:numPr>
          <w:ilvl w:val="0"/>
          <w:numId w:val="3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A tarde talvez fosse azul, não houvesse tantos desejos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(Carlos Drummond de Andrade) – omissão da conjunção “se”. (A tarde talvez fosse azul se não houvesse tantos desejos)</w:t>
      </w:r>
    </w:p>
    <w:p w:rsidR="00520A06" w:rsidRPr="00520A06" w:rsidRDefault="00520A06" w:rsidP="009A1AC0">
      <w:pPr>
        <w:numPr>
          <w:ilvl w:val="0"/>
          <w:numId w:val="3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Onde se esconde a minha bem-</w:t>
      </w:r>
      <w:proofErr w:type="gramStart"/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amada?/</w:t>
      </w:r>
      <w:proofErr w:type="gramEnd"/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Onde a minha namorada...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” (música 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Canto triste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” Edu Lobo) – omissão do verbo “está”. (Onde está a minha namorada...)</w:t>
      </w:r>
    </w:p>
    <w:p w:rsidR="00520A06" w:rsidRPr="009A1AC0" w:rsidRDefault="00520A06" w:rsidP="009A1AC0">
      <w:pPr>
        <w:numPr>
          <w:ilvl w:val="0"/>
          <w:numId w:val="3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Quando olhaste bem nos olhos meus/E o teu olhar era de adeus, juro que não acreditei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</w:t>
      </w:r>
      <w:proofErr w:type="gramStart"/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música</w:t>
      </w:r>
      <w:proofErr w:type="gramEnd"/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Atrás da porta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”) –omissão dos pronomes “tu” e “eu” (Quando tu olhaste bem nos olhos meus/E o teu olhar era de adeus, eu juro que não acreditei)</w:t>
      </w:r>
      <w:r w:rsidRPr="009A1AC0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520A06" w:rsidRPr="00520A06" w:rsidRDefault="00520A06" w:rsidP="009A1AC0">
      <w:p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520A06" w:rsidRPr="00520A06" w:rsidRDefault="00520A06" w:rsidP="009A1AC0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Elipse e Zeugma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 </w:t>
      </w:r>
      <w:hyperlink r:id="rId20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pt-BR"/>
          </w:rPr>
          <w:t>zeugma</w:t>
        </w:r>
      </w:hyperlink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, tal qual a elipse, é figura de sintaxe. Ela é considerada um tipo de elipse.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diferença entre elas consiste na identificação do termo na frase. Ou seja, na elipse, o termo pode ser identificado pelo contexto, ou mesmo, pela gramática. Mas, na elipse esses termos não foram mencionados anteriormente.</w:t>
      </w: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Já na zeugma, os termos que foram omitidos já foram mencionados. Para compreender melhor, veja abaixo os exemplos:</w:t>
      </w:r>
    </w:p>
    <w:p w:rsidR="00520A06" w:rsidRPr="00520A06" w:rsidRDefault="00520A06" w:rsidP="009A1AC0">
      <w:pPr>
        <w:numPr>
          <w:ilvl w:val="0"/>
          <w:numId w:val="4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Elipse: Andei por todo o parque. (Eu)</w:t>
      </w:r>
    </w:p>
    <w:p w:rsidR="00520A06" w:rsidRPr="00520A06" w:rsidRDefault="00520A06" w:rsidP="009A1AC0">
      <w:pPr>
        <w:numPr>
          <w:ilvl w:val="0"/>
          <w:numId w:val="4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Zeugma: Anne comprou banana, eu, maçã. (Comprei)</w:t>
      </w:r>
    </w:p>
    <w:p w:rsidR="00520A06" w:rsidRPr="00520A06" w:rsidRDefault="00520A06" w:rsidP="009A1A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Atenção!</w:t>
      </w:r>
    </w:p>
    <w:p w:rsidR="00520A06" w:rsidRPr="009A1AC0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Quando a zeugma é empregada, o uso da vírgula, do ponto e vírgula ou do ponto final é obrigatório.</w:t>
      </w:r>
    </w:p>
    <w:p w:rsidR="00520A06" w:rsidRPr="009A1AC0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520A06" w:rsidRPr="00520A06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b/>
          <w:color w:val="404040"/>
          <w:sz w:val="24"/>
          <w:szCs w:val="24"/>
          <w:lang w:eastAsia="pt-BR"/>
        </w:rPr>
        <w:t>SILEPSE</w:t>
      </w:r>
    </w:p>
    <w:p w:rsidR="00520A06" w:rsidRPr="00520A06" w:rsidRDefault="00520A06" w:rsidP="009A1A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 </w:t>
      </w:r>
      <w:r w:rsidRPr="00520A06">
        <w:rPr>
          <w:rFonts w:ascii="Arial" w:eastAsia="Times New Roman" w:hAnsi="Arial" w:cs="Arial"/>
          <w:b/>
          <w:color w:val="404040"/>
          <w:sz w:val="24"/>
          <w:szCs w:val="24"/>
          <w:lang w:eastAsia="pt-BR"/>
        </w:rPr>
        <w:t xml:space="preserve">silepse 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é uma figura de linguagem que está na categoria de </w:t>
      </w: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figura de sintaxe</w:t>
      </w: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(ou de construção). Isso porque ela está intimamente relacionada com a construção sintática das frases.</w:t>
      </w:r>
    </w:p>
    <w:p w:rsidR="00520A06" w:rsidRPr="009A1AC0" w:rsidRDefault="00520A06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520A0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silepse é empregada mediante a concordância da ideia e não do termo utilizado na frase. Dessa forma, ela não obedece as regras de concordância gramatical e sim por meio de uma concordância ideológica.</w:t>
      </w:r>
    </w:p>
    <w:p w:rsidR="00FF0214" w:rsidRPr="00FF0214" w:rsidRDefault="00FF0214" w:rsidP="009A1AC0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Classificação</w:t>
      </w:r>
    </w:p>
    <w:p w:rsidR="00FF0214" w:rsidRPr="00FF0214" w:rsidRDefault="00FF0214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Dependendo do campo gramatical que ela atua, a silepse é classificada em:</w:t>
      </w:r>
    </w:p>
    <w:p w:rsidR="00FF0214" w:rsidRPr="00FF0214" w:rsidRDefault="00FF0214" w:rsidP="009A1AC0">
      <w:pPr>
        <w:numPr>
          <w:ilvl w:val="0"/>
          <w:numId w:val="5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Silepse de Gênero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quando há discordância entre os gêneros (feminino e masculino);</w:t>
      </w:r>
    </w:p>
    <w:p w:rsidR="00FF0214" w:rsidRPr="00FF0214" w:rsidRDefault="00FF0214" w:rsidP="009A1AC0">
      <w:pPr>
        <w:numPr>
          <w:ilvl w:val="0"/>
          <w:numId w:val="5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Silepse de Número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quando há discordância entre o singular e o plural;</w:t>
      </w:r>
    </w:p>
    <w:p w:rsidR="00FF0214" w:rsidRPr="00FF0214" w:rsidRDefault="00FF0214" w:rsidP="009A1AC0">
      <w:pPr>
        <w:numPr>
          <w:ilvl w:val="0"/>
          <w:numId w:val="5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Silepse de Pessoa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quando há discordância entre o sujeito, que aparece na terceira pessoa, e o verbo, que surge na primeira pessoa do plural.</w:t>
      </w:r>
    </w:p>
    <w:p w:rsidR="00FF0214" w:rsidRPr="00FF0214" w:rsidRDefault="00FF0214" w:rsidP="009A1AC0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Exemplos</w:t>
      </w:r>
    </w:p>
    <w:p w:rsidR="00FF0214" w:rsidRPr="00FF0214" w:rsidRDefault="00FF0214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Para compreender melhor, confira abaixo exemplos de silepse:</w:t>
      </w:r>
    </w:p>
    <w:p w:rsidR="00FF0214" w:rsidRPr="00FF0214" w:rsidRDefault="00FF0214" w:rsidP="009A1AC0">
      <w:pPr>
        <w:numPr>
          <w:ilvl w:val="0"/>
          <w:numId w:val="6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Silepse de Gênero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A velha São Paulo cresce a cada dia.</w:t>
      </w:r>
    </w:p>
    <w:p w:rsidR="00FF0214" w:rsidRPr="00FF0214" w:rsidRDefault="00FF0214" w:rsidP="009A1AC0">
      <w:pPr>
        <w:numPr>
          <w:ilvl w:val="0"/>
          <w:numId w:val="6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Silepse de Número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O povo se uniu e gritavam muito alto nas ruas.</w:t>
      </w:r>
    </w:p>
    <w:p w:rsidR="00FF0214" w:rsidRPr="00FF0214" w:rsidRDefault="00FF0214" w:rsidP="009A1AC0">
      <w:pPr>
        <w:numPr>
          <w:ilvl w:val="0"/>
          <w:numId w:val="6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Silepse de Pessoa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Todos os pesquisadores estamos ansiosos com o congresso.</w:t>
      </w:r>
    </w:p>
    <w:p w:rsidR="00FF0214" w:rsidRPr="00FF0214" w:rsidRDefault="00FF0214" w:rsidP="009A1AC0">
      <w:pPr>
        <w:spacing w:before="300"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No primeiro exemplo, notamos a união dos gêneros masculino (São Paulo) e feminino (velha).</w:t>
      </w:r>
    </w:p>
    <w:p w:rsidR="00FF0214" w:rsidRPr="00FF0214" w:rsidRDefault="00FF0214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>No segundo exemplo, o uso do singular e plural denota o uso da silepse de número: povo (singular) e gritavam (plural).</w:t>
      </w:r>
    </w:p>
    <w:p w:rsidR="00520A06" w:rsidRPr="009A1AC0" w:rsidRDefault="00FF0214" w:rsidP="009A1AC0">
      <w:pPr>
        <w:spacing w:after="225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A1AC0">
        <w:rPr>
          <w:rFonts w:ascii="Arial" w:hAnsi="Arial" w:cs="Arial"/>
          <w:b/>
          <w:bCs/>
          <w:sz w:val="24"/>
          <w:szCs w:val="24"/>
          <w:shd w:val="clear" w:color="auto" w:fill="FFFFFF"/>
        </w:rPr>
        <w:t>Assíndeto</w:t>
      </w:r>
    </w:p>
    <w:p w:rsidR="00FF0214" w:rsidRPr="00FF0214" w:rsidRDefault="00FF0214" w:rsidP="009A1A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 assíndeto é uma figura de linguagem, mais precisamente uma</w:t>
      </w: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 xml:space="preserve"> figura de sintaxe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. Ela é caracterizada pela ausência de </w:t>
      </w:r>
      <w:proofErr w:type="spellStart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síndeto</w:t>
      </w:r>
      <w:proofErr w:type="spellEnd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FF0214" w:rsidRPr="00FF0214" w:rsidRDefault="00FF0214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O </w:t>
      </w:r>
      <w:proofErr w:type="spellStart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síndeto</w:t>
      </w:r>
      <w:proofErr w:type="spellEnd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, nesse caso, é uma </w:t>
      </w:r>
      <w:r w:rsidR="009A1AC0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*</w:t>
      </w:r>
      <w:bookmarkStart w:id="0" w:name="_GoBack"/>
      <w:bookmarkEnd w:id="0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conjunção coordenativa utilizada para unir termos nas orações coordenadas.</w:t>
      </w:r>
    </w:p>
    <w:p w:rsidR="00FF0214" w:rsidRPr="00FF0214" w:rsidRDefault="00FF0214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Logo, o assíndeto corresponde a uma figura de sintaxe marcada pela omissão de conjunções (conectivos) nos períodos compostos.</w:t>
      </w:r>
    </w:p>
    <w:p w:rsidR="00FF0214" w:rsidRPr="00FF0214" w:rsidRDefault="00FF0214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Geralmente, no lugar dos conectivos são colocados vírgula ou ponto e vírgula, criando assim orações coordenadas assindéticas.</w:t>
      </w:r>
    </w:p>
    <w:p w:rsidR="00FF0214" w:rsidRPr="00FF0214" w:rsidRDefault="00FF0214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Além de ser utilizada na linguagem oral, o assíndeto é empregado como recurso estilístico nos textos poéticos e musicais com o intuito de aumentar a expressividade, bem como enfatizar alguns termos da oração.</w:t>
      </w:r>
    </w:p>
    <w:p w:rsidR="00FF0214" w:rsidRPr="00FF0214" w:rsidRDefault="00FF0214" w:rsidP="009A1AC0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 w:rsidRPr="009A1AC0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Exemplos de Assíndeto</w:t>
      </w:r>
    </w:p>
    <w:p w:rsidR="00FF0214" w:rsidRPr="00FF0214" w:rsidRDefault="00FF0214" w:rsidP="009A1AC0">
      <w:pPr>
        <w:numPr>
          <w:ilvl w:val="0"/>
          <w:numId w:val="7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Tem que ser selado, registrado, carimbado, avaliado, rotulado, se quiser voar. Pra lua, a taxa é alta. Pro sol: identidade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</w:t>
      </w:r>
      <w:proofErr w:type="gramStart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música</w:t>
      </w:r>
      <w:proofErr w:type="gramEnd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“Carimbador Maluco” de Raul Seixas)</w:t>
      </w:r>
    </w:p>
    <w:p w:rsidR="00FF0214" w:rsidRPr="00FF0214" w:rsidRDefault="00FF0214" w:rsidP="009A1AC0">
      <w:pPr>
        <w:numPr>
          <w:ilvl w:val="0"/>
          <w:numId w:val="7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 xml:space="preserve">Por você eu largo tudo. Vou mendigar, roubar, </w:t>
      </w:r>
      <w:proofErr w:type="gramStart"/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matar./</w:t>
      </w:r>
      <w:proofErr w:type="gramEnd"/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 xml:space="preserve"> Que por você eu largo tudo. Carreira, dinheiro, canudo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</w:t>
      </w:r>
      <w:proofErr w:type="gramStart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música</w:t>
      </w:r>
      <w:proofErr w:type="gramEnd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“Exagerado” de Cazuza)</w:t>
      </w:r>
    </w:p>
    <w:p w:rsidR="00FF0214" w:rsidRPr="00FF0214" w:rsidRDefault="00FF0214" w:rsidP="009A1AC0">
      <w:pPr>
        <w:numPr>
          <w:ilvl w:val="0"/>
          <w:numId w:val="7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Nascendo, rompendo, rasgando, E tomando meu corpo e então...Eu... chorando, sofrendo, gostando, adorando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</w:t>
      </w:r>
      <w:proofErr w:type="gramStart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música</w:t>
      </w:r>
      <w:proofErr w:type="gramEnd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“Não Dá Mais Pra Segurar (Explode Coração)” de Gonzaguinha)</w:t>
      </w:r>
    </w:p>
    <w:p w:rsidR="00FF0214" w:rsidRPr="00FF0214" w:rsidRDefault="00FF0214" w:rsidP="009A1AC0">
      <w:pPr>
        <w:numPr>
          <w:ilvl w:val="0"/>
          <w:numId w:val="7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A tua raça de aventura quis ter a terra, o céu, o mar/A tua raça quer partir, guerrear, sofrer, vencer, voltar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(“Epigrama nº 7” de Cecília Meireles)</w:t>
      </w:r>
    </w:p>
    <w:p w:rsidR="00FF0214" w:rsidRPr="00FF0214" w:rsidRDefault="00FF0214" w:rsidP="009A1AC0">
      <w:pPr>
        <w:numPr>
          <w:ilvl w:val="0"/>
          <w:numId w:val="7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Tive ouro, tive gado, tive fazendas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.” (“Confidência do </w:t>
      </w:r>
      <w:proofErr w:type="spellStart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Itabirano</w:t>
      </w:r>
      <w:proofErr w:type="spellEnd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” de Carlos Drummond de Andrade)</w:t>
      </w:r>
    </w:p>
    <w:p w:rsidR="00FF0214" w:rsidRPr="00FF0214" w:rsidRDefault="00FF0214" w:rsidP="009A1AC0">
      <w:pPr>
        <w:numPr>
          <w:ilvl w:val="0"/>
          <w:numId w:val="7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“</w:t>
      </w:r>
      <w:r w:rsidRPr="009A1AC0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Era impossível saber onde se fixava o olho de padre Inácio, duro, de vidro, imóvel na órbita escura. Ninguém me viu. Fiquei num canto, roendo as unhas, olhando os pés do finado, compridos, chatos, amarelos</w:t>
      </w: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.” (“Angústia” de Graciliano Ramos)</w:t>
      </w:r>
    </w:p>
    <w:p w:rsidR="00FF0214" w:rsidRPr="009A1AC0" w:rsidRDefault="00FF0214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  <w:lang w:eastAsia="pt-BR"/>
        </w:rPr>
      </w:pPr>
    </w:p>
    <w:p w:rsidR="00FF0214" w:rsidRPr="00FF0214" w:rsidRDefault="00FF0214" w:rsidP="009A1AC0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Assíndeto e Polissíndeto: Diferenças</w:t>
      </w:r>
    </w:p>
    <w:p w:rsidR="00FF0214" w:rsidRPr="00FF0214" w:rsidRDefault="00FF0214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Enquanto o assíndeto é determinado pela omissão de uma conjunção (</w:t>
      </w:r>
      <w:proofErr w:type="spellStart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síndeto</w:t>
      </w:r>
      <w:proofErr w:type="spellEnd"/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), o </w:t>
      </w:r>
      <w:hyperlink r:id="rId21" w:history="1">
        <w:r w:rsidRPr="009A1AC0">
          <w:rPr>
            <w:rFonts w:ascii="Arial" w:eastAsia="Times New Roman" w:hAnsi="Arial" w:cs="Arial"/>
            <w:color w:val="337AB7"/>
            <w:sz w:val="24"/>
            <w:szCs w:val="24"/>
            <w:lang w:eastAsia="pt-BR"/>
          </w:rPr>
          <w:t>polissíndeto</w:t>
        </w:r>
      </w:hyperlink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é marcado pela repetição da conjunção coordenativa (conectivo).</w:t>
      </w:r>
    </w:p>
    <w:p w:rsidR="00FF0214" w:rsidRPr="00FF0214" w:rsidRDefault="00FF0214" w:rsidP="009A1AC0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Exemplos:</w:t>
      </w:r>
    </w:p>
    <w:p w:rsidR="00FF0214" w:rsidRPr="00FF0214" w:rsidRDefault="00FF0214" w:rsidP="009A1AC0">
      <w:pPr>
        <w:numPr>
          <w:ilvl w:val="0"/>
          <w:numId w:val="8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Maria correu, pegou o ônibus, foi para o trabalho. (Assíndeto)</w:t>
      </w:r>
    </w:p>
    <w:p w:rsidR="00FF0214" w:rsidRPr="00FF0214" w:rsidRDefault="00FF0214" w:rsidP="009A1AC0">
      <w:pPr>
        <w:numPr>
          <w:ilvl w:val="0"/>
          <w:numId w:val="8"/>
        </w:numPr>
        <w:spacing w:after="0" w:line="240" w:lineRule="auto"/>
        <w:ind w:left="7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FF021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Maria correu e pegou o ônibus e foi para o trabalho. (Polissíndeto)</w:t>
      </w:r>
    </w:p>
    <w:p w:rsidR="00FF0214" w:rsidRPr="009A1AC0" w:rsidRDefault="00FF0214" w:rsidP="009A1AC0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A1AC0">
        <w:rPr>
          <w:rFonts w:ascii="Arial" w:hAnsi="Arial" w:cs="Arial"/>
          <w:color w:val="404040"/>
          <w:sz w:val="24"/>
          <w:szCs w:val="24"/>
        </w:rPr>
        <w:t>Curiosidade: Você sabia?</w:t>
      </w:r>
    </w:p>
    <w:p w:rsidR="00FF0214" w:rsidRPr="009A1AC0" w:rsidRDefault="00FF0214" w:rsidP="009A1AC0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>Do grego, o vocábulo “</w:t>
      </w:r>
      <w:proofErr w:type="spellStart"/>
      <w:r w:rsidRPr="009A1AC0">
        <w:rPr>
          <w:rStyle w:val="nfase"/>
          <w:rFonts w:ascii="Arial" w:hAnsi="Arial" w:cs="Arial"/>
          <w:color w:val="404040"/>
        </w:rPr>
        <w:t>asýndetos</w:t>
      </w:r>
      <w:proofErr w:type="spellEnd"/>
      <w:r w:rsidRPr="009A1AC0">
        <w:rPr>
          <w:rFonts w:ascii="Arial" w:hAnsi="Arial" w:cs="Arial"/>
          <w:color w:val="404040"/>
        </w:rPr>
        <w:t>” é composto pelo “</w:t>
      </w:r>
      <w:r w:rsidRPr="009A1AC0">
        <w:rPr>
          <w:rStyle w:val="nfase"/>
          <w:rFonts w:ascii="Arial" w:hAnsi="Arial" w:cs="Arial"/>
          <w:color w:val="404040"/>
        </w:rPr>
        <w:t>a</w:t>
      </w:r>
      <w:r w:rsidRPr="009A1AC0">
        <w:rPr>
          <w:rFonts w:ascii="Arial" w:hAnsi="Arial" w:cs="Arial"/>
          <w:color w:val="404040"/>
        </w:rPr>
        <w:t>”, que indica uma negação, e pelo verbo “</w:t>
      </w:r>
      <w:proofErr w:type="spellStart"/>
      <w:r w:rsidRPr="009A1AC0">
        <w:rPr>
          <w:rStyle w:val="nfase"/>
          <w:rFonts w:ascii="Arial" w:hAnsi="Arial" w:cs="Arial"/>
          <w:color w:val="404040"/>
        </w:rPr>
        <w:t>syndéo</w:t>
      </w:r>
      <w:proofErr w:type="spellEnd"/>
      <w:r w:rsidRPr="009A1AC0">
        <w:rPr>
          <w:rFonts w:ascii="Arial" w:hAnsi="Arial" w:cs="Arial"/>
          <w:color w:val="404040"/>
        </w:rPr>
        <w:t>”, que significa “unir”, “ligar”. Portanto, o termo assíndeto significa a ausência de ligação.</w:t>
      </w:r>
    </w:p>
    <w:p w:rsidR="00FF0214" w:rsidRPr="009A1AC0" w:rsidRDefault="00FF0214" w:rsidP="009A1AC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lastRenderedPageBreak/>
        <w:t xml:space="preserve">O </w:t>
      </w:r>
      <w:r w:rsidRPr="009A1AC0">
        <w:rPr>
          <w:rStyle w:val="Forte"/>
          <w:rFonts w:ascii="Arial" w:hAnsi="Arial" w:cs="Arial"/>
          <w:color w:val="404040"/>
          <w:bdr w:val="none" w:sz="0" w:space="0" w:color="auto" w:frame="1"/>
        </w:rPr>
        <w:t xml:space="preserve">pleonasmo </w:t>
      </w:r>
      <w:r w:rsidRPr="009A1AC0">
        <w:rPr>
          <w:rFonts w:ascii="Arial" w:hAnsi="Arial" w:cs="Arial"/>
          <w:color w:val="404040"/>
        </w:rPr>
        <w:t>é uma figura ou um vício de linguagem que acrescenta uma informação desnecessária ao discurso, seja de maneira intencional ou não.</w:t>
      </w:r>
    </w:p>
    <w:p w:rsidR="00FF0214" w:rsidRPr="009A1AC0" w:rsidRDefault="00FF0214" w:rsidP="009A1AC0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>Do Latim, o termo “pleonasmo” significa superabundância.</w:t>
      </w:r>
    </w:p>
    <w:p w:rsidR="00FF0214" w:rsidRPr="009A1AC0" w:rsidRDefault="00FF0214" w:rsidP="009A1AC0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A1AC0">
        <w:rPr>
          <w:rFonts w:ascii="Arial" w:hAnsi="Arial" w:cs="Arial"/>
          <w:color w:val="404040"/>
          <w:sz w:val="24"/>
          <w:szCs w:val="24"/>
        </w:rPr>
        <w:t>Classificação</w:t>
      </w:r>
    </w:p>
    <w:p w:rsidR="00FF0214" w:rsidRPr="009A1AC0" w:rsidRDefault="00FF0214" w:rsidP="009A1AC0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>O pleonasmo é classificado de duas maneiras segundo a intenção do enunciador do discurso:</w:t>
      </w:r>
    </w:p>
    <w:p w:rsidR="00FF0214" w:rsidRPr="009A1AC0" w:rsidRDefault="00FF0214" w:rsidP="009A1AC0">
      <w:pPr>
        <w:pStyle w:val="Ttulo3"/>
        <w:spacing w:before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>Pleonasmo Vicioso</w:t>
      </w:r>
    </w:p>
    <w:p w:rsidR="00FF0214" w:rsidRPr="009A1AC0" w:rsidRDefault="00FF0214" w:rsidP="009A1AC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 xml:space="preserve">Também chamado de redundância, o pleonasmo vicioso é utilizado como </w:t>
      </w:r>
      <w:r w:rsidRPr="009A1AC0">
        <w:rPr>
          <w:rStyle w:val="Forte"/>
          <w:rFonts w:ascii="Arial" w:hAnsi="Arial" w:cs="Arial"/>
          <w:color w:val="404040"/>
          <w:bdr w:val="none" w:sz="0" w:space="0" w:color="auto" w:frame="1"/>
        </w:rPr>
        <w:t>vício de linguagem</w:t>
      </w:r>
      <w:r w:rsidRPr="009A1AC0">
        <w:rPr>
          <w:rFonts w:ascii="Arial" w:hAnsi="Arial" w:cs="Arial"/>
          <w:color w:val="404040"/>
        </w:rPr>
        <w:t>.</w:t>
      </w:r>
    </w:p>
    <w:p w:rsidR="00FF0214" w:rsidRPr="009A1AC0" w:rsidRDefault="00FF0214" w:rsidP="009A1AC0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>Nesse caso, ele é um erro sintático não intencional que a pessoa comete por desconhecimento das normas gramaticais.</w:t>
      </w:r>
    </w:p>
    <w:p w:rsidR="00FF0214" w:rsidRPr="009A1AC0" w:rsidRDefault="00FF0214" w:rsidP="009A1AC0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>Trata-se de um desvio gramatical que passa despercebido pelos falantes da língua. Note que ele é muito utilizado no cotidiano e na linguagem coloquial.</w:t>
      </w:r>
    </w:p>
    <w:p w:rsidR="00FF0214" w:rsidRPr="009A1AC0" w:rsidRDefault="00FF0214" w:rsidP="009A1AC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Style w:val="Forte"/>
          <w:rFonts w:ascii="Arial" w:hAnsi="Arial" w:cs="Arial"/>
          <w:color w:val="404040"/>
          <w:bdr w:val="none" w:sz="0" w:space="0" w:color="auto" w:frame="1"/>
        </w:rPr>
        <w:t>Exemplos</w:t>
      </w:r>
      <w:r w:rsidRPr="009A1AC0">
        <w:rPr>
          <w:rFonts w:ascii="Arial" w:hAnsi="Arial" w:cs="Arial"/>
          <w:color w:val="404040"/>
        </w:rPr>
        <w:t>:</w:t>
      </w:r>
    </w:p>
    <w:p w:rsidR="00FF0214" w:rsidRPr="009A1AC0" w:rsidRDefault="00FF0214" w:rsidP="009A1AC0">
      <w:pPr>
        <w:numPr>
          <w:ilvl w:val="0"/>
          <w:numId w:val="9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gramStart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subir</w:t>
      </w:r>
      <w:proofErr w:type="gramEnd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para cima</w:t>
      </w:r>
      <w:r w:rsidRPr="009A1AC0">
        <w:rPr>
          <w:rFonts w:ascii="Arial" w:hAnsi="Arial" w:cs="Arial"/>
          <w:color w:val="404040"/>
          <w:sz w:val="24"/>
          <w:szCs w:val="24"/>
        </w:rPr>
        <w:t>: o verbo “subir” já indica ir para cima, elevar-se.</w:t>
      </w:r>
    </w:p>
    <w:p w:rsidR="00FF0214" w:rsidRPr="009A1AC0" w:rsidRDefault="00FF0214" w:rsidP="009A1AC0">
      <w:pPr>
        <w:numPr>
          <w:ilvl w:val="0"/>
          <w:numId w:val="9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gramStart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descer</w:t>
      </w:r>
      <w:proofErr w:type="gramEnd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para baixo</w:t>
      </w:r>
      <w:r w:rsidRPr="009A1AC0">
        <w:rPr>
          <w:rFonts w:ascii="Arial" w:hAnsi="Arial" w:cs="Arial"/>
          <w:color w:val="404040"/>
          <w:sz w:val="24"/>
          <w:szCs w:val="24"/>
        </w:rPr>
        <w:t>: o verbo “descer” já denota mover de cima para baixo, declinar.</w:t>
      </w:r>
    </w:p>
    <w:p w:rsidR="00FF0214" w:rsidRPr="009A1AC0" w:rsidRDefault="00FF0214" w:rsidP="009A1AC0">
      <w:pPr>
        <w:numPr>
          <w:ilvl w:val="0"/>
          <w:numId w:val="9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gramStart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entrar</w:t>
      </w:r>
      <w:proofErr w:type="gramEnd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para dentro</w:t>
      </w:r>
      <w:r w:rsidRPr="009A1AC0">
        <w:rPr>
          <w:rFonts w:ascii="Arial" w:hAnsi="Arial" w:cs="Arial"/>
          <w:color w:val="404040"/>
          <w:sz w:val="24"/>
          <w:szCs w:val="24"/>
        </w:rPr>
        <w:t>: o verbo “entrar” já indica passar para dentro.</w:t>
      </w:r>
    </w:p>
    <w:p w:rsidR="00FF0214" w:rsidRPr="009A1AC0" w:rsidRDefault="00FF0214" w:rsidP="009A1AC0">
      <w:pPr>
        <w:numPr>
          <w:ilvl w:val="0"/>
          <w:numId w:val="9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gramStart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sair</w:t>
      </w:r>
      <w:proofErr w:type="gramEnd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para fora</w:t>
      </w:r>
      <w:r w:rsidRPr="009A1AC0">
        <w:rPr>
          <w:rFonts w:ascii="Arial" w:hAnsi="Arial" w:cs="Arial"/>
          <w:color w:val="404040"/>
          <w:sz w:val="24"/>
          <w:szCs w:val="24"/>
        </w:rPr>
        <w:t>: o verbo “sair” é sempre passar de dentro para fora, afastar-se.</w:t>
      </w:r>
    </w:p>
    <w:p w:rsidR="00FF0214" w:rsidRPr="009A1AC0" w:rsidRDefault="00FF0214" w:rsidP="009A1AC0">
      <w:pPr>
        <w:numPr>
          <w:ilvl w:val="0"/>
          <w:numId w:val="9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gramStart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encarar</w:t>
      </w:r>
      <w:proofErr w:type="gramEnd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de frente</w:t>
      </w:r>
      <w:r w:rsidRPr="009A1AC0">
        <w:rPr>
          <w:rFonts w:ascii="Arial" w:hAnsi="Arial" w:cs="Arial"/>
          <w:color w:val="404040"/>
          <w:sz w:val="24"/>
          <w:szCs w:val="24"/>
        </w:rPr>
        <w:t>: o verbo “encarar” significa olhar de frente, de cara. Ou seja, quando encaramos, já estamos posicionados de frente.</w:t>
      </w:r>
    </w:p>
    <w:p w:rsidR="00FF0214" w:rsidRPr="009A1AC0" w:rsidRDefault="00FF0214" w:rsidP="009A1AC0">
      <w:pPr>
        <w:numPr>
          <w:ilvl w:val="0"/>
          <w:numId w:val="9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gramStart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ver</w:t>
      </w:r>
      <w:proofErr w:type="gramEnd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com os olhos</w:t>
      </w:r>
      <w:r w:rsidRPr="009A1AC0">
        <w:rPr>
          <w:rFonts w:ascii="Arial" w:hAnsi="Arial" w:cs="Arial"/>
          <w:color w:val="404040"/>
          <w:sz w:val="24"/>
          <w:szCs w:val="24"/>
        </w:rPr>
        <w:t>: o verbo “ver” (perceber pela vista) está intimamente relacionado com os olhos, uma vez que enxergamos com esse órgão</w:t>
      </w:r>
    </w:p>
    <w:p w:rsidR="00FF0214" w:rsidRPr="009A1AC0" w:rsidRDefault="00FF0214" w:rsidP="009A1AC0">
      <w:pPr>
        <w:numPr>
          <w:ilvl w:val="0"/>
          <w:numId w:val="9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gramStart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hemorragia</w:t>
      </w:r>
      <w:proofErr w:type="gramEnd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de sangue</w:t>
      </w:r>
      <w:r w:rsidRPr="009A1AC0">
        <w:rPr>
          <w:rFonts w:ascii="Arial" w:hAnsi="Arial" w:cs="Arial"/>
          <w:color w:val="404040"/>
          <w:sz w:val="24"/>
          <w:szCs w:val="24"/>
        </w:rPr>
        <w:t>: a “hemorragia” é um termo que indica derramamento de sangue. Quando utilizamos essa palavra, não é necessário utilizar o vocábulo sangue.</w:t>
      </w:r>
    </w:p>
    <w:p w:rsidR="00FF0214" w:rsidRPr="009A1AC0" w:rsidRDefault="00FF0214" w:rsidP="009A1AC0">
      <w:pPr>
        <w:numPr>
          <w:ilvl w:val="0"/>
          <w:numId w:val="9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gramStart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multidão</w:t>
      </w:r>
      <w:proofErr w:type="gramEnd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de pessoas</w:t>
      </w:r>
      <w:r w:rsidRPr="009A1AC0">
        <w:rPr>
          <w:rFonts w:ascii="Arial" w:hAnsi="Arial" w:cs="Arial"/>
          <w:color w:val="404040"/>
          <w:sz w:val="24"/>
          <w:szCs w:val="24"/>
        </w:rPr>
        <w:t>: a palavra “multidão” já determina um grande agrupamento de pessoas.</w:t>
      </w:r>
    </w:p>
    <w:p w:rsidR="00FF0214" w:rsidRPr="009A1AC0" w:rsidRDefault="00FF0214" w:rsidP="009A1AC0">
      <w:pPr>
        <w:numPr>
          <w:ilvl w:val="0"/>
          <w:numId w:val="9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gramStart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surpresa</w:t>
      </w:r>
      <w:proofErr w:type="gramEnd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inesperada</w:t>
      </w:r>
      <w:r w:rsidRPr="009A1AC0">
        <w:rPr>
          <w:rFonts w:ascii="Arial" w:hAnsi="Arial" w:cs="Arial"/>
          <w:color w:val="404040"/>
          <w:sz w:val="24"/>
          <w:szCs w:val="24"/>
        </w:rPr>
        <w:t>: a palavra “surpresa” já indica algo inesperado.</w:t>
      </w:r>
    </w:p>
    <w:p w:rsidR="00FF0214" w:rsidRPr="009A1AC0" w:rsidRDefault="00FF0214" w:rsidP="009A1AC0">
      <w:pPr>
        <w:numPr>
          <w:ilvl w:val="0"/>
          <w:numId w:val="9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gramStart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outra</w:t>
      </w:r>
      <w:proofErr w:type="gramEnd"/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alternativa</w:t>
      </w:r>
      <w:r w:rsidRPr="009A1AC0">
        <w:rPr>
          <w:rFonts w:ascii="Arial" w:hAnsi="Arial" w:cs="Arial"/>
          <w:color w:val="404040"/>
          <w:sz w:val="24"/>
          <w:szCs w:val="24"/>
        </w:rPr>
        <w:t>: a palavra “alternativa” denota outra escolha dentre duas ou mais opções.</w:t>
      </w:r>
    </w:p>
    <w:p w:rsidR="00FF0214" w:rsidRPr="009A1AC0" w:rsidRDefault="00FF0214" w:rsidP="009A1AC0">
      <w:pPr>
        <w:pStyle w:val="Ttulo3"/>
        <w:spacing w:before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>Pleonasmo Literário</w:t>
      </w:r>
    </w:p>
    <w:p w:rsidR="00FF0214" w:rsidRPr="009A1AC0" w:rsidRDefault="00FF0214" w:rsidP="009A1AC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 xml:space="preserve">Já o pleonasmo literário (ou intencional) é usado com intenção poética de oferecer maior expressividade ao texto. Assim, nesse caso ele é considerado uma </w:t>
      </w:r>
      <w:r w:rsidRPr="009A1AC0">
        <w:rPr>
          <w:rStyle w:val="Forte"/>
          <w:rFonts w:ascii="Arial" w:hAnsi="Arial" w:cs="Arial"/>
          <w:color w:val="404040"/>
          <w:bdr w:val="none" w:sz="0" w:space="0" w:color="auto" w:frame="1"/>
        </w:rPr>
        <w:t>figura de linguagem</w:t>
      </w:r>
      <w:r w:rsidRPr="009A1AC0">
        <w:rPr>
          <w:rFonts w:ascii="Arial" w:hAnsi="Arial" w:cs="Arial"/>
          <w:color w:val="404040"/>
        </w:rPr>
        <w:t>.</w:t>
      </w:r>
    </w:p>
    <w:p w:rsidR="00FF0214" w:rsidRPr="009A1AC0" w:rsidRDefault="00FF0214" w:rsidP="009A1AC0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>Em outras palavras, o pleonasmo literário é utilizado intencionalmente como recurso estilístico e semântico para reforçar o discurso de seu enunciador. Observe que nesse viés, o escritor tem 'licença poética' para fazer essa ligação.</w:t>
      </w:r>
    </w:p>
    <w:p w:rsidR="00FF0214" w:rsidRPr="009A1AC0" w:rsidRDefault="00FF0214" w:rsidP="009A1AC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Style w:val="Forte"/>
          <w:rFonts w:ascii="Arial" w:hAnsi="Arial" w:cs="Arial"/>
          <w:color w:val="404040"/>
          <w:bdr w:val="none" w:sz="0" w:space="0" w:color="auto" w:frame="1"/>
        </w:rPr>
        <w:t>Exemplos</w:t>
      </w:r>
      <w:r w:rsidRPr="009A1AC0">
        <w:rPr>
          <w:rFonts w:ascii="Arial" w:hAnsi="Arial" w:cs="Arial"/>
          <w:color w:val="404040"/>
        </w:rPr>
        <w:t>:</w:t>
      </w:r>
    </w:p>
    <w:p w:rsidR="00FF0214" w:rsidRPr="009A1AC0" w:rsidRDefault="00FF0214" w:rsidP="009A1AC0">
      <w:pPr>
        <w:numPr>
          <w:ilvl w:val="0"/>
          <w:numId w:val="10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A1AC0">
        <w:rPr>
          <w:rFonts w:ascii="Arial" w:hAnsi="Arial" w:cs="Arial"/>
          <w:color w:val="404040"/>
          <w:sz w:val="24"/>
          <w:szCs w:val="24"/>
        </w:rPr>
        <w:t>“</w:t>
      </w:r>
      <w:r w:rsidRPr="009A1AC0">
        <w:rPr>
          <w:rStyle w:val="nfase"/>
          <w:rFonts w:ascii="Arial" w:hAnsi="Arial" w:cs="Arial"/>
          <w:color w:val="404040"/>
          <w:sz w:val="24"/>
          <w:szCs w:val="24"/>
        </w:rPr>
        <w:t xml:space="preserve">E </w:t>
      </w:r>
      <w:r w:rsidRPr="009A1AC0">
        <w:rPr>
          <w:rStyle w:val="Forte"/>
          <w:rFonts w:ascii="Arial" w:hAnsi="Arial" w:cs="Arial"/>
          <w:i/>
          <w:iCs/>
          <w:color w:val="404040"/>
          <w:sz w:val="24"/>
          <w:szCs w:val="24"/>
          <w:bdr w:val="none" w:sz="0" w:space="0" w:color="auto" w:frame="1"/>
        </w:rPr>
        <w:t>rir meu riso</w:t>
      </w:r>
      <w:r w:rsidRPr="009A1AC0">
        <w:rPr>
          <w:rStyle w:val="nfase"/>
          <w:rFonts w:ascii="Arial" w:hAnsi="Arial" w:cs="Arial"/>
          <w:color w:val="404040"/>
          <w:sz w:val="24"/>
          <w:szCs w:val="24"/>
        </w:rPr>
        <w:t xml:space="preserve"> e derramar meu pranto</w:t>
      </w:r>
      <w:r w:rsidRPr="009A1AC0">
        <w:rPr>
          <w:rFonts w:ascii="Arial" w:hAnsi="Arial" w:cs="Arial"/>
          <w:color w:val="404040"/>
          <w:sz w:val="24"/>
          <w:szCs w:val="24"/>
        </w:rPr>
        <w:t>” (Vinicius de Moraes)</w:t>
      </w:r>
    </w:p>
    <w:p w:rsidR="00FF0214" w:rsidRPr="009A1AC0" w:rsidRDefault="00FF0214" w:rsidP="009A1AC0">
      <w:pPr>
        <w:numPr>
          <w:ilvl w:val="0"/>
          <w:numId w:val="10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A1AC0">
        <w:rPr>
          <w:rFonts w:ascii="Arial" w:hAnsi="Arial" w:cs="Arial"/>
          <w:color w:val="404040"/>
          <w:sz w:val="24"/>
          <w:szCs w:val="24"/>
        </w:rPr>
        <w:t>“</w:t>
      </w:r>
      <w:r w:rsidRPr="009A1AC0">
        <w:rPr>
          <w:rStyle w:val="nfase"/>
          <w:rFonts w:ascii="Arial" w:hAnsi="Arial" w:cs="Arial"/>
          <w:color w:val="404040"/>
          <w:sz w:val="24"/>
          <w:szCs w:val="24"/>
        </w:rPr>
        <w:t xml:space="preserve">E ali </w:t>
      </w:r>
      <w:r w:rsidRPr="009A1AC0">
        <w:rPr>
          <w:rStyle w:val="Forte"/>
          <w:rFonts w:ascii="Arial" w:hAnsi="Arial" w:cs="Arial"/>
          <w:i/>
          <w:iCs/>
          <w:color w:val="404040"/>
          <w:sz w:val="24"/>
          <w:szCs w:val="24"/>
          <w:bdr w:val="none" w:sz="0" w:space="0" w:color="auto" w:frame="1"/>
        </w:rPr>
        <w:t>dançaram tanta dança</w:t>
      </w:r>
      <w:r w:rsidRPr="009A1AC0">
        <w:rPr>
          <w:rFonts w:ascii="Arial" w:hAnsi="Arial" w:cs="Arial"/>
          <w:color w:val="404040"/>
          <w:sz w:val="24"/>
          <w:szCs w:val="24"/>
        </w:rPr>
        <w:t>” (Chico Buarque e Vinicius de Moraes)</w:t>
      </w:r>
    </w:p>
    <w:p w:rsidR="00FF0214" w:rsidRPr="009A1AC0" w:rsidRDefault="00FF0214" w:rsidP="009A1AC0">
      <w:pPr>
        <w:numPr>
          <w:ilvl w:val="0"/>
          <w:numId w:val="10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A1AC0">
        <w:rPr>
          <w:rFonts w:ascii="Arial" w:hAnsi="Arial" w:cs="Arial"/>
          <w:color w:val="404040"/>
          <w:sz w:val="24"/>
          <w:szCs w:val="24"/>
        </w:rPr>
        <w:t>“</w:t>
      </w:r>
      <w:r w:rsidRPr="009A1AC0">
        <w:rPr>
          <w:rStyle w:val="nfase"/>
          <w:rFonts w:ascii="Arial" w:hAnsi="Arial" w:cs="Arial"/>
          <w:color w:val="404040"/>
          <w:sz w:val="24"/>
          <w:szCs w:val="24"/>
        </w:rPr>
        <w:t xml:space="preserve">Me </w:t>
      </w:r>
      <w:r w:rsidRPr="009A1AC0">
        <w:rPr>
          <w:rStyle w:val="Forte"/>
          <w:rFonts w:ascii="Arial" w:hAnsi="Arial" w:cs="Arial"/>
          <w:i/>
          <w:iCs/>
          <w:color w:val="404040"/>
          <w:sz w:val="24"/>
          <w:szCs w:val="24"/>
          <w:bdr w:val="none" w:sz="0" w:space="0" w:color="auto" w:frame="1"/>
        </w:rPr>
        <w:t>sorri um sorriso</w:t>
      </w:r>
      <w:r w:rsidRPr="009A1AC0">
        <w:rPr>
          <w:rStyle w:val="nfase"/>
          <w:rFonts w:ascii="Arial" w:hAnsi="Arial" w:cs="Arial"/>
          <w:color w:val="404040"/>
          <w:sz w:val="24"/>
          <w:szCs w:val="24"/>
        </w:rPr>
        <w:t xml:space="preserve"> pontual e me </w:t>
      </w:r>
      <w:r w:rsidRPr="009A1AC0">
        <w:rPr>
          <w:rStyle w:val="Forte"/>
          <w:rFonts w:ascii="Arial" w:hAnsi="Arial" w:cs="Arial"/>
          <w:i/>
          <w:iCs/>
          <w:color w:val="404040"/>
          <w:sz w:val="24"/>
          <w:szCs w:val="24"/>
          <w:bdr w:val="none" w:sz="0" w:space="0" w:color="auto" w:frame="1"/>
        </w:rPr>
        <w:t>beija com a boca</w:t>
      </w:r>
      <w:r w:rsidRPr="009A1AC0">
        <w:rPr>
          <w:rStyle w:val="nfase"/>
          <w:rFonts w:ascii="Arial" w:hAnsi="Arial" w:cs="Arial"/>
          <w:color w:val="404040"/>
          <w:sz w:val="24"/>
          <w:szCs w:val="24"/>
        </w:rPr>
        <w:t xml:space="preserve"> de hortelã</w:t>
      </w:r>
      <w:r w:rsidRPr="009A1AC0">
        <w:rPr>
          <w:rFonts w:ascii="Arial" w:hAnsi="Arial" w:cs="Arial"/>
          <w:color w:val="404040"/>
          <w:sz w:val="24"/>
          <w:szCs w:val="24"/>
        </w:rPr>
        <w:t>” (Chico Buarque)</w:t>
      </w:r>
    </w:p>
    <w:p w:rsidR="00FF0214" w:rsidRPr="009A1AC0" w:rsidRDefault="00FF0214" w:rsidP="009A1AC0">
      <w:pPr>
        <w:numPr>
          <w:ilvl w:val="0"/>
          <w:numId w:val="10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A1AC0">
        <w:rPr>
          <w:rFonts w:ascii="Arial" w:hAnsi="Arial" w:cs="Arial"/>
          <w:color w:val="404040"/>
          <w:sz w:val="24"/>
          <w:szCs w:val="24"/>
        </w:rPr>
        <w:t xml:space="preserve">“Ó </w:t>
      </w:r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mar salgado</w:t>
      </w:r>
      <w:r w:rsidRPr="009A1AC0">
        <w:rPr>
          <w:rFonts w:ascii="Arial" w:hAnsi="Arial" w:cs="Arial"/>
          <w:color w:val="404040"/>
          <w:sz w:val="24"/>
          <w:szCs w:val="24"/>
        </w:rPr>
        <w:t>, quanto do teu sal são lágrimas de Portugal” (Fernando Pessoa)</w:t>
      </w:r>
    </w:p>
    <w:p w:rsidR="00FF0214" w:rsidRPr="009A1AC0" w:rsidRDefault="00FF0214" w:rsidP="009A1AC0">
      <w:pPr>
        <w:numPr>
          <w:ilvl w:val="0"/>
          <w:numId w:val="10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A1AC0">
        <w:rPr>
          <w:rFonts w:ascii="Arial" w:hAnsi="Arial" w:cs="Arial"/>
          <w:color w:val="404040"/>
          <w:sz w:val="24"/>
          <w:szCs w:val="24"/>
        </w:rPr>
        <w:t>“</w:t>
      </w:r>
      <w:r w:rsidRPr="009A1AC0">
        <w:rPr>
          <w:rStyle w:val="Forte"/>
          <w:rFonts w:ascii="Arial" w:hAnsi="Arial" w:cs="Arial"/>
          <w:i/>
          <w:iCs/>
          <w:color w:val="404040"/>
          <w:sz w:val="24"/>
          <w:szCs w:val="24"/>
          <w:bdr w:val="none" w:sz="0" w:space="0" w:color="auto" w:frame="1"/>
        </w:rPr>
        <w:t>Morrerás morte</w:t>
      </w:r>
      <w:r w:rsidRPr="009A1AC0">
        <w:rPr>
          <w:rStyle w:val="nfase"/>
          <w:rFonts w:ascii="Arial" w:hAnsi="Arial" w:cs="Arial"/>
          <w:color w:val="404040"/>
          <w:sz w:val="24"/>
          <w:szCs w:val="24"/>
        </w:rPr>
        <w:t xml:space="preserve"> vil na mão de um forte</w:t>
      </w:r>
      <w:r w:rsidRPr="009A1AC0">
        <w:rPr>
          <w:rFonts w:ascii="Arial" w:hAnsi="Arial" w:cs="Arial"/>
          <w:color w:val="404040"/>
          <w:sz w:val="24"/>
          <w:szCs w:val="24"/>
        </w:rPr>
        <w:t>” (Gonçalves Dias)</w:t>
      </w:r>
    </w:p>
    <w:p w:rsidR="00FF0214" w:rsidRPr="009A1AC0" w:rsidRDefault="00FF0214" w:rsidP="009A1AC0">
      <w:pPr>
        <w:numPr>
          <w:ilvl w:val="0"/>
          <w:numId w:val="10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A1AC0">
        <w:rPr>
          <w:rFonts w:ascii="Arial" w:hAnsi="Arial" w:cs="Arial"/>
          <w:color w:val="404040"/>
          <w:sz w:val="24"/>
          <w:szCs w:val="24"/>
        </w:rPr>
        <w:lastRenderedPageBreak/>
        <w:t>“</w:t>
      </w:r>
      <w:r w:rsidRPr="009A1AC0">
        <w:rPr>
          <w:rStyle w:val="nfase"/>
          <w:rFonts w:ascii="Arial" w:hAnsi="Arial" w:cs="Arial"/>
          <w:color w:val="404040"/>
          <w:sz w:val="24"/>
          <w:szCs w:val="24"/>
        </w:rPr>
        <w:t xml:space="preserve">Quando </w:t>
      </w:r>
      <w:r w:rsidRPr="009A1AC0">
        <w:rPr>
          <w:rStyle w:val="Forte"/>
          <w:rFonts w:ascii="Arial" w:hAnsi="Arial" w:cs="Arial"/>
          <w:i/>
          <w:iCs/>
          <w:color w:val="404040"/>
          <w:sz w:val="24"/>
          <w:szCs w:val="24"/>
          <w:bdr w:val="none" w:sz="0" w:space="0" w:color="auto" w:frame="1"/>
        </w:rPr>
        <w:t>com os olhos eu quis ver</w:t>
      </w:r>
      <w:r w:rsidRPr="009A1AC0">
        <w:rPr>
          <w:rStyle w:val="nfase"/>
          <w:rFonts w:ascii="Arial" w:hAnsi="Arial" w:cs="Arial"/>
          <w:color w:val="404040"/>
          <w:sz w:val="24"/>
          <w:szCs w:val="24"/>
        </w:rPr>
        <w:t xml:space="preserve"> de perto</w:t>
      </w:r>
      <w:r w:rsidRPr="009A1AC0">
        <w:rPr>
          <w:rFonts w:ascii="Arial" w:hAnsi="Arial" w:cs="Arial"/>
          <w:color w:val="404040"/>
          <w:sz w:val="24"/>
          <w:szCs w:val="24"/>
        </w:rPr>
        <w:t>” (Alberto de Oliveira)</w:t>
      </w:r>
    </w:p>
    <w:p w:rsidR="00FF0214" w:rsidRPr="009A1AC0" w:rsidRDefault="00FF0214" w:rsidP="009A1AC0">
      <w:pPr>
        <w:numPr>
          <w:ilvl w:val="0"/>
          <w:numId w:val="10"/>
        </w:numPr>
        <w:spacing w:after="0" w:line="240" w:lineRule="auto"/>
        <w:ind w:left="75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A1AC0">
        <w:rPr>
          <w:rFonts w:ascii="Arial" w:hAnsi="Arial" w:cs="Arial"/>
          <w:color w:val="404040"/>
          <w:sz w:val="24"/>
          <w:szCs w:val="24"/>
        </w:rPr>
        <w:t>“</w:t>
      </w:r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Chovia </w:t>
      </w:r>
      <w:r w:rsidRPr="009A1AC0">
        <w:rPr>
          <w:rFonts w:ascii="Arial" w:hAnsi="Arial" w:cs="Arial"/>
          <w:color w:val="404040"/>
          <w:sz w:val="24"/>
          <w:szCs w:val="24"/>
        </w:rPr>
        <w:t xml:space="preserve">uma triste </w:t>
      </w:r>
      <w:r w:rsidRPr="009A1AC0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chuva </w:t>
      </w:r>
      <w:r w:rsidRPr="009A1AC0">
        <w:rPr>
          <w:rFonts w:ascii="Arial" w:hAnsi="Arial" w:cs="Arial"/>
          <w:color w:val="404040"/>
          <w:sz w:val="24"/>
          <w:szCs w:val="24"/>
        </w:rPr>
        <w:t>de resignação” (Manuel Bandeira)</w:t>
      </w:r>
    </w:p>
    <w:p w:rsidR="00FF0214" w:rsidRPr="009A1AC0" w:rsidRDefault="00FF0214" w:rsidP="009A1AC0">
      <w:pPr>
        <w:pStyle w:val="Ttulo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9A1AC0">
        <w:rPr>
          <w:rFonts w:ascii="Arial" w:hAnsi="Arial" w:cs="Arial"/>
          <w:color w:val="404040"/>
          <w:sz w:val="24"/>
          <w:szCs w:val="24"/>
        </w:rPr>
        <w:t>Vícios de Linguagem</w:t>
      </w:r>
    </w:p>
    <w:p w:rsidR="00FF0214" w:rsidRPr="009A1AC0" w:rsidRDefault="00FF0214" w:rsidP="009A1AC0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 xml:space="preserve">Os </w:t>
      </w:r>
      <w:hyperlink r:id="rId22" w:history="1">
        <w:r w:rsidRPr="009A1AC0">
          <w:rPr>
            <w:rStyle w:val="Hyperlink"/>
            <w:rFonts w:ascii="Arial" w:eastAsiaTheme="majorEastAsia" w:hAnsi="Arial" w:cs="Arial"/>
            <w:color w:val="337AB7"/>
          </w:rPr>
          <w:t>Vícios de Linguagem</w:t>
        </w:r>
      </w:hyperlink>
      <w:r w:rsidRPr="009A1AC0">
        <w:rPr>
          <w:rFonts w:ascii="Arial" w:hAnsi="Arial" w:cs="Arial"/>
          <w:color w:val="404040"/>
        </w:rPr>
        <w:t xml:space="preserve"> são desvios das normas gramaticais que podem ocorrer por descuido do falante ou por desconhecimento das regras da língua.</w:t>
      </w:r>
    </w:p>
    <w:p w:rsidR="00FF0214" w:rsidRPr="009A1AC0" w:rsidRDefault="00FF0214" w:rsidP="009A1AC0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04040"/>
        </w:rPr>
      </w:pPr>
      <w:r w:rsidRPr="009A1AC0">
        <w:rPr>
          <w:rFonts w:ascii="Arial" w:hAnsi="Arial" w:cs="Arial"/>
          <w:color w:val="404040"/>
        </w:rPr>
        <w:t>Tratam-se de irregularidades que ocorrem no dia-a-dia, das quais se destacam: pleonasmo, barbarismo, ambiguidade, solecismo, estrangeirismo, plebeísmo, cacofonia, hiato, eco e colisão.</w:t>
      </w:r>
    </w:p>
    <w:p w:rsidR="00FF0214" w:rsidRDefault="00FF0214" w:rsidP="00FF0214">
      <w:pPr>
        <w:pStyle w:val="NormalWeb"/>
        <w:spacing w:before="0" w:beforeAutospacing="0" w:after="225" w:afterAutospacing="0"/>
        <w:textAlignment w:val="baseline"/>
        <w:rPr>
          <w:rFonts w:ascii="&amp;quot" w:hAnsi="&amp;quot"/>
          <w:color w:val="404040"/>
        </w:rPr>
      </w:pPr>
    </w:p>
    <w:p w:rsidR="00FF0214" w:rsidRPr="00520A06" w:rsidRDefault="00FF0214" w:rsidP="00520A06">
      <w:pPr>
        <w:spacing w:after="225" w:line="240" w:lineRule="auto"/>
        <w:textAlignment w:val="baseline"/>
        <w:rPr>
          <w:rFonts w:ascii="&amp;quot" w:eastAsia="Times New Roman" w:hAnsi="&amp;quot" w:cs="Times New Roman"/>
          <w:b/>
          <w:color w:val="404040"/>
          <w:sz w:val="24"/>
          <w:szCs w:val="24"/>
          <w:lang w:eastAsia="pt-BR"/>
        </w:rPr>
      </w:pPr>
    </w:p>
    <w:p w:rsidR="009A1AC0" w:rsidRPr="009A1AC0" w:rsidRDefault="009A1AC0" w:rsidP="009A1AC0">
      <w:pPr>
        <w:spacing w:before="300" w:after="225" w:line="240" w:lineRule="auto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>*</w:t>
      </w: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>As Conjunções Coordenativas, ou Conjunções Coordenadas, são as que ligam as orações coordenadas. Estas orações não dependem sintaticamente das outras, bem como ligam termos que têm a mesma função gramatical.</w:t>
      </w:r>
    </w:p>
    <w:p w:rsidR="009A1AC0" w:rsidRPr="009A1AC0" w:rsidRDefault="009A1AC0" w:rsidP="009A1AC0">
      <w:pPr>
        <w:spacing w:after="225" w:line="240" w:lineRule="auto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>As conjunções coordenativas recebem o mesmo nome dos tipos de orações coordenadas sindéticas:</w:t>
      </w:r>
    </w:p>
    <w:p w:rsidR="009A1AC0" w:rsidRPr="009A1AC0" w:rsidRDefault="009A1AC0" w:rsidP="009A1AC0">
      <w:pPr>
        <w:numPr>
          <w:ilvl w:val="0"/>
          <w:numId w:val="11"/>
        </w:numPr>
        <w:spacing w:after="0" w:line="240" w:lineRule="auto"/>
        <w:ind w:left="75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Aditivas</w:t>
      </w: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 - expressam soma.</w:t>
      </w:r>
    </w:p>
    <w:p w:rsidR="009A1AC0" w:rsidRPr="009A1AC0" w:rsidRDefault="009A1AC0" w:rsidP="009A1AC0">
      <w:pPr>
        <w:numPr>
          <w:ilvl w:val="0"/>
          <w:numId w:val="11"/>
        </w:numPr>
        <w:spacing w:after="0" w:line="240" w:lineRule="auto"/>
        <w:ind w:left="75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Adversativas</w:t>
      </w: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 - expressam oposição.</w:t>
      </w:r>
    </w:p>
    <w:p w:rsidR="009A1AC0" w:rsidRPr="009A1AC0" w:rsidRDefault="009A1AC0" w:rsidP="009A1AC0">
      <w:pPr>
        <w:numPr>
          <w:ilvl w:val="0"/>
          <w:numId w:val="11"/>
        </w:numPr>
        <w:spacing w:after="0" w:line="240" w:lineRule="auto"/>
        <w:ind w:left="75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Alternativas</w:t>
      </w: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 - expressam alternância.</w:t>
      </w:r>
    </w:p>
    <w:p w:rsidR="009A1AC0" w:rsidRPr="009A1AC0" w:rsidRDefault="009A1AC0" w:rsidP="009A1AC0">
      <w:pPr>
        <w:numPr>
          <w:ilvl w:val="0"/>
          <w:numId w:val="11"/>
        </w:numPr>
        <w:spacing w:after="0" w:line="240" w:lineRule="auto"/>
        <w:ind w:left="75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Conclusivas</w:t>
      </w: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 - expressam conclusão.</w:t>
      </w:r>
    </w:p>
    <w:p w:rsidR="009A1AC0" w:rsidRPr="009A1AC0" w:rsidRDefault="009A1AC0" w:rsidP="009A1AC0">
      <w:pPr>
        <w:numPr>
          <w:ilvl w:val="0"/>
          <w:numId w:val="11"/>
        </w:numPr>
        <w:spacing w:after="0" w:line="240" w:lineRule="auto"/>
        <w:ind w:left="75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Explicativas</w:t>
      </w: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 - expressam explicação.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4267"/>
        <w:gridCol w:w="2844"/>
      </w:tblGrid>
      <w:tr w:rsidR="009A1AC0" w:rsidRPr="009A1AC0" w:rsidTr="009A1AC0">
        <w:trPr>
          <w:tblHeader/>
        </w:trPr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45C7D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  <w:lang w:eastAsia="pt-BR"/>
              </w:rPr>
              <w:t>Tipos</w:t>
            </w:r>
          </w:p>
        </w:tc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45C7D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  <w:lang w:eastAsia="pt-BR"/>
              </w:rPr>
              <w:t>Conjunções</w:t>
            </w:r>
          </w:p>
        </w:tc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F6F96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b/>
                <w:bCs/>
                <w:color w:val="FFFFFF"/>
                <w:sz w:val="21"/>
                <w:szCs w:val="21"/>
                <w:lang w:eastAsia="pt-BR"/>
              </w:rPr>
              <w:t>Exemplos</w:t>
            </w:r>
          </w:p>
        </w:tc>
      </w:tr>
      <w:tr w:rsidR="009A1AC0" w:rsidRPr="009A1AC0" w:rsidTr="009A1AC0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pt-BR"/>
              </w:rPr>
              <w:t>Aditivas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proofErr w:type="gramStart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>e</w:t>
            </w:r>
            <w:proofErr w:type="gramEnd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>mas</w:t>
            </w:r>
            <w:proofErr w:type="spellEnd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 ainda, mas também, nem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Gosta de serra, </w:t>
            </w:r>
            <w:r w:rsidRPr="009A1AC0">
              <w:rPr>
                <w:rFonts w:ascii="&amp;quot" w:eastAsia="Times New Roman" w:hAnsi="&amp;quot" w:cs="Times New Roman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pt-BR"/>
              </w:rPr>
              <w:t>mas</w:t>
            </w:r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 também de mar.</w:t>
            </w:r>
          </w:p>
        </w:tc>
      </w:tr>
      <w:tr w:rsidR="009A1AC0" w:rsidRPr="009A1AC0" w:rsidTr="009A1AC0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pt-BR"/>
              </w:rPr>
              <w:t>Adversativas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proofErr w:type="gramStart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>contudo</w:t>
            </w:r>
            <w:proofErr w:type="gramEnd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>, entretanto, mas, não obstante, no entanto, porém, todavia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Tem carta de motorista, </w:t>
            </w:r>
            <w:r w:rsidRPr="009A1AC0">
              <w:rPr>
                <w:rFonts w:ascii="&amp;quot" w:eastAsia="Times New Roman" w:hAnsi="&amp;quot" w:cs="Times New Roman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pt-BR"/>
              </w:rPr>
              <w:t>entretanto</w:t>
            </w:r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>, não dirige.</w:t>
            </w:r>
          </w:p>
        </w:tc>
      </w:tr>
      <w:tr w:rsidR="009A1AC0" w:rsidRPr="009A1AC0" w:rsidTr="009A1AC0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pt-BR"/>
              </w:rPr>
              <w:t>Alternativas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proofErr w:type="gramStart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>já</w:t>
            </w:r>
            <w:proofErr w:type="gramEnd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>…, já…, ou, ou…, ou…, ora…, ora…, quer…, quer…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Não entendia, </w:t>
            </w:r>
            <w:r w:rsidRPr="009A1AC0">
              <w:rPr>
                <w:rFonts w:ascii="&amp;quot" w:eastAsia="Times New Roman" w:hAnsi="&amp;quot" w:cs="Times New Roman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pt-BR"/>
              </w:rPr>
              <w:t>ou</w:t>
            </w:r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 fingia não entender.</w:t>
            </w:r>
          </w:p>
        </w:tc>
      </w:tr>
      <w:tr w:rsidR="009A1AC0" w:rsidRPr="009A1AC0" w:rsidTr="009A1AC0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pt-BR"/>
              </w:rPr>
              <w:t>Conclusivas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proofErr w:type="gramStart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>assim</w:t>
            </w:r>
            <w:proofErr w:type="gramEnd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>, então, logo, pois (depois do verbo), por conseguinte, por isso, portanto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Vou a sua casa, </w:t>
            </w:r>
            <w:r w:rsidRPr="009A1AC0">
              <w:rPr>
                <w:rFonts w:ascii="&amp;quot" w:eastAsia="Times New Roman" w:hAnsi="&amp;quot" w:cs="Times New Roman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pt-BR"/>
              </w:rPr>
              <w:t>logo</w:t>
            </w:r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 saberei o que aconteceu.</w:t>
            </w:r>
          </w:p>
        </w:tc>
      </w:tr>
      <w:tr w:rsidR="009A1AC0" w:rsidRPr="009A1AC0" w:rsidTr="009A1AC0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pt-BR"/>
              </w:rPr>
              <w:t>Explicativas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proofErr w:type="gramStart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>pois</w:t>
            </w:r>
            <w:proofErr w:type="gramEnd"/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 (antes do verbo), porquanto, porque, que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A1AC0" w:rsidRPr="009A1AC0" w:rsidRDefault="009A1AC0" w:rsidP="009A1AC0">
            <w:pPr>
              <w:spacing w:after="0" w:line="240" w:lineRule="auto"/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</w:pPr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Terminarei amanhã </w:t>
            </w:r>
            <w:r w:rsidRPr="009A1AC0">
              <w:rPr>
                <w:rFonts w:ascii="&amp;quot" w:eastAsia="Times New Roman" w:hAnsi="&amp;quot" w:cs="Times New Roman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pt-BR"/>
              </w:rPr>
              <w:t>porque</w:t>
            </w:r>
            <w:r w:rsidRPr="009A1AC0">
              <w:rPr>
                <w:rFonts w:ascii="&amp;quot" w:eastAsia="Times New Roman" w:hAnsi="&amp;quot" w:cs="Times New Roman"/>
                <w:color w:val="404040"/>
                <w:sz w:val="21"/>
                <w:szCs w:val="21"/>
                <w:lang w:eastAsia="pt-BR"/>
              </w:rPr>
              <w:t xml:space="preserve"> estou atrasado.</w:t>
            </w:r>
          </w:p>
        </w:tc>
      </w:tr>
    </w:tbl>
    <w:p w:rsidR="001E0EF1" w:rsidRDefault="009A1AC0" w:rsidP="009A1AC0">
      <w:pPr>
        <w:pStyle w:val="PargrafodaLista"/>
      </w:pPr>
    </w:p>
    <w:p w:rsidR="009A1AC0" w:rsidRDefault="009A1AC0" w:rsidP="009A1AC0">
      <w:pPr>
        <w:pStyle w:val="PargrafodaLista"/>
      </w:pPr>
    </w:p>
    <w:p w:rsidR="009A1AC0" w:rsidRPr="009A1AC0" w:rsidRDefault="009A1AC0" w:rsidP="009A1AC0">
      <w:pPr>
        <w:spacing w:before="300" w:after="225" w:line="240" w:lineRule="auto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>Lembramos que as conjunções indicadas acima são as principais de cada tipo. Elas podem assumir diferentes valores, sendo necessário entender o seu sentido para classificá-las.</w:t>
      </w:r>
    </w:p>
    <w:p w:rsidR="009A1AC0" w:rsidRPr="009A1AC0" w:rsidRDefault="009A1AC0" w:rsidP="009A1AC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Exemplos:</w:t>
      </w:r>
    </w:p>
    <w:p w:rsidR="009A1AC0" w:rsidRPr="009A1AC0" w:rsidRDefault="009A1AC0" w:rsidP="009A1AC0">
      <w:pPr>
        <w:numPr>
          <w:ilvl w:val="0"/>
          <w:numId w:val="12"/>
        </w:numPr>
        <w:spacing w:after="0" w:line="240" w:lineRule="auto"/>
        <w:ind w:left="75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Dê mais uma palavra </w:t>
      </w:r>
      <w:r w:rsidRPr="009A1AC0">
        <w:rPr>
          <w:rFonts w:ascii="&amp;quot" w:eastAsia="Times New Roman" w:hAnsi="&amp;quot" w:cs="Times New Roman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e</w:t>
      </w: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 verá o que acontece.</w:t>
      </w:r>
    </w:p>
    <w:p w:rsidR="009A1AC0" w:rsidRPr="009A1AC0" w:rsidRDefault="009A1AC0" w:rsidP="009A1AC0">
      <w:pPr>
        <w:numPr>
          <w:ilvl w:val="0"/>
          <w:numId w:val="12"/>
        </w:numPr>
        <w:spacing w:after="0" w:line="240" w:lineRule="auto"/>
        <w:ind w:left="75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Estudo </w:t>
      </w:r>
      <w:r w:rsidRPr="009A1AC0">
        <w:rPr>
          <w:rFonts w:ascii="&amp;quot" w:eastAsia="Times New Roman" w:hAnsi="&amp;quot" w:cs="Times New Roman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e</w:t>
      </w: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 não aprendo.</w:t>
      </w:r>
    </w:p>
    <w:p w:rsidR="009A1AC0" w:rsidRPr="009A1AC0" w:rsidRDefault="009A1AC0" w:rsidP="009A1AC0">
      <w:pPr>
        <w:spacing w:before="300" w:after="225" w:line="240" w:lineRule="auto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lastRenderedPageBreak/>
        <w:t>Nos exemplos acima foi utilizada a conjunção “e”, que nestes casos, não exprimem soma, mas conclusão e adversidade. Vejamos:</w:t>
      </w:r>
    </w:p>
    <w:p w:rsidR="009A1AC0" w:rsidRPr="009A1AC0" w:rsidRDefault="009A1AC0" w:rsidP="009A1AC0">
      <w:pPr>
        <w:numPr>
          <w:ilvl w:val="0"/>
          <w:numId w:val="13"/>
        </w:numPr>
        <w:spacing w:after="0" w:line="240" w:lineRule="auto"/>
        <w:ind w:left="75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Dê mais uma palavra, </w:t>
      </w:r>
      <w:r w:rsidRPr="009A1AC0">
        <w:rPr>
          <w:rFonts w:ascii="&amp;quot" w:eastAsia="Times New Roman" w:hAnsi="&amp;quot" w:cs="Times New Roman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logo</w:t>
      </w: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 verá o que acontece.</w:t>
      </w:r>
    </w:p>
    <w:p w:rsidR="009A1AC0" w:rsidRPr="009A1AC0" w:rsidRDefault="009A1AC0" w:rsidP="009A1AC0">
      <w:pPr>
        <w:numPr>
          <w:ilvl w:val="0"/>
          <w:numId w:val="13"/>
        </w:numPr>
        <w:spacing w:after="0" w:line="240" w:lineRule="auto"/>
        <w:ind w:left="75"/>
        <w:textAlignment w:val="baseline"/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</w:pP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>Estudo,</w:t>
      </w:r>
      <w:r w:rsidRPr="009A1AC0">
        <w:rPr>
          <w:rFonts w:ascii="&amp;quot" w:eastAsia="Times New Roman" w:hAnsi="&amp;quot" w:cs="Times New Roman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 xml:space="preserve"> mas</w:t>
      </w:r>
      <w:r w:rsidRPr="009A1AC0">
        <w:rPr>
          <w:rFonts w:ascii="&amp;quot" w:eastAsia="Times New Roman" w:hAnsi="&amp;quot" w:cs="Times New Roman"/>
          <w:color w:val="404040"/>
          <w:sz w:val="24"/>
          <w:szCs w:val="24"/>
          <w:lang w:eastAsia="pt-BR"/>
        </w:rPr>
        <w:t xml:space="preserve"> não aprendo.</w:t>
      </w:r>
    </w:p>
    <w:p w:rsidR="009A1AC0" w:rsidRDefault="009A1AC0" w:rsidP="009A1AC0">
      <w:pPr>
        <w:pStyle w:val="PargrafodaLista"/>
      </w:pPr>
    </w:p>
    <w:sectPr w:rsidR="009A1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45D"/>
    <w:multiLevelType w:val="multilevel"/>
    <w:tmpl w:val="D15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C6FA1"/>
    <w:multiLevelType w:val="multilevel"/>
    <w:tmpl w:val="833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31059"/>
    <w:multiLevelType w:val="multilevel"/>
    <w:tmpl w:val="B724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8261F"/>
    <w:multiLevelType w:val="multilevel"/>
    <w:tmpl w:val="73AC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B2EB7"/>
    <w:multiLevelType w:val="multilevel"/>
    <w:tmpl w:val="9E8C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3068E"/>
    <w:multiLevelType w:val="multilevel"/>
    <w:tmpl w:val="4AFA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801AF"/>
    <w:multiLevelType w:val="multilevel"/>
    <w:tmpl w:val="9368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B5837"/>
    <w:multiLevelType w:val="multilevel"/>
    <w:tmpl w:val="F88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675ED"/>
    <w:multiLevelType w:val="multilevel"/>
    <w:tmpl w:val="D340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17221"/>
    <w:multiLevelType w:val="multilevel"/>
    <w:tmpl w:val="3AC0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B3919"/>
    <w:multiLevelType w:val="multilevel"/>
    <w:tmpl w:val="64BE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0E2FB4"/>
    <w:multiLevelType w:val="multilevel"/>
    <w:tmpl w:val="87E2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063DF"/>
    <w:multiLevelType w:val="multilevel"/>
    <w:tmpl w:val="511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06"/>
    <w:rsid w:val="00520A06"/>
    <w:rsid w:val="009A1AC0"/>
    <w:rsid w:val="00B80CB0"/>
    <w:rsid w:val="00C60A3F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A16B-482E-4E9B-8026-9BCECBD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20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0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20A0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0A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20A0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20A06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02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1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polissindeto/" TargetMode="External"/><Relationship Id="rId13" Type="http://schemas.openxmlformats.org/officeDocument/2006/relationships/hyperlink" Target="https://www.todamateria.com.br/hiperbato/" TargetMode="External"/><Relationship Id="rId18" Type="http://schemas.openxmlformats.org/officeDocument/2006/relationships/hyperlink" Target="https://www.todamateria.com.br/anacolut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odamateria.com.br/polissindeto/" TargetMode="External"/><Relationship Id="rId7" Type="http://schemas.openxmlformats.org/officeDocument/2006/relationships/hyperlink" Target="https://www.todamateria.com.br/assindeto/" TargetMode="External"/><Relationship Id="rId12" Type="http://schemas.openxmlformats.org/officeDocument/2006/relationships/hyperlink" Target="https://www.todamateria.com.br/zeugma/" TargetMode="External"/><Relationship Id="rId17" Type="http://schemas.openxmlformats.org/officeDocument/2006/relationships/hyperlink" Target="https://www.todamateria.com.br/anafo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damateria.com.br/polissindeto/" TargetMode="External"/><Relationship Id="rId20" Type="http://schemas.openxmlformats.org/officeDocument/2006/relationships/hyperlink" Target="https://www.todamateria.com.br/zeugm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silepse/" TargetMode="External"/><Relationship Id="rId11" Type="http://schemas.openxmlformats.org/officeDocument/2006/relationships/hyperlink" Target="https://www.todamateria.com.br/pleonasmo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todamateria.com.br/hiperbato/" TargetMode="External"/><Relationship Id="rId15" Type="http://schemas.openxmlformats.org/officeDocument/2006/relationships/hyperlink" Target="https://www.todamateria.com.br/assindet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odamateria.com.br/anacoluto/" TargetMode="External"/><Relationship Id="rId19" Type="http://schemas.openxmlformats.org/officeDocument/2006/relationships/hyperlink" Target="https://www.todamateria.com.br/pleonas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damateria.com.br/anafora/" TargetMode="External"/><Relationship Id="rId14" Type="http://schemas.openxmlformats.org/officeDocument/2006/relationships/hyperlink" Target="https://www.todamateria.com.br/silepse/" TargetMode="External"/><Relationship Id="rId22" Type="http://schemas.openxmlformats.org/officeDocument/2006/relationships/hyperlink" Target="https://www.todamateria.com.br/vicios-de-linguage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2217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2020-05-16T14:28:00Z</dcterms:created>
  <dcterms:modified xsi:type="dcterms:W3CDTF">2020-05-16T14:59:00Z</dcterms:modified>
</cp:coreProperties>
</file>