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3D" w:rsidRPr="007E523D" w:rsidRDefault="007E523D" w:rsidP="007E523D">
      <w:pPr>
        <w:shd w:val="clear" w:color="auto" w:fill="FFFFFF"/>
        <w:spacing w:before="450" w:after="225" w:line="240" w:lineRule="auto"/>
        <w:outlineLvl w:val="0"/>
        <w:rPr>
          <w:rFonts w:ascii="Roboto-Regular" w:eastAsia="Times New Roman" w:hAnsi="Roboto-Regular" w:cs="Times New Roman"/>
          <w:color w:val="000000"/>
          <w:kern w:val="36"/>
          <w:sz w:val="42"/>
          <w:szCs w:val="42"/>
          <w:lang w:eastAsia="pt-BR"/>
        </w:rPr>
      </w:pPr>
      <w:r w:rsidRPr="007E523D">
        <w:rPr>
          <w:rFonts w:ascii="Roboto-Regular" w:eastAsia="Times New Roman" w:hAnsi="Roboto-Regular" w:cs="Times New Roman"/>
          <w:color w:val="000000"/>
          <w:kern w:val="36"/>
          <w:sz w:val="42"/>
          <w:szCs w:val="42"/>
          <w:lang w:eastAsia="pt-BR"/>
        </w:rPr>
        <w:t>Cuidados de Enfermagem: Criança com Desidratação</w:t>
      </w:r>
    </w:p>
    <w:p w:rsidR="007E523D" w:rsidRPr="007E523D" w:rsidRDefault="007E523D" w:rsidP="007E523D">
      <w:pPr>
        <w:shd w:val="clear" w:color="auto" w:fill="FFFFFF"/>
        <w:spacing w:after="0" w:line="240" w:lineRule="auto"/>
        <w:rPr>
          <w:rFonts w:ascii="Roboto-Regular" w:eastAsia="Times New Roman" w:hAnsi="Roboto-Regular" w:cs="Times New Roman"/>
          <w:color w:val="7A7A7A"/>
          <w:sz w:val="24"/>
          <w:szCs w:val="24"/>
          <w:lang w:eastAsia="pt-BR"/>
        </w:rPr>
      </w:pPr>
      <w:r>
        <w:rPr>
          <w:rFonts w:ascii="Roboto-Regular" w:eastAsia="Times New Roman" w:hAnsi="Roboto-Regular" w:cs="Times New Roman"/>
          <w:noProof/>
          <w:color w:val="337AB7"/>
          <w:sz w:val="24"/>
          <w:szCs w:val="24"/>
          <w:lang w:eastAsia="pt-BR"/>
        </w:rPr>
        <w:drawing>
          <wp:inline distT="0" distB="0" distL="0" distR="0">
            <wp:extent cx="3200400" cy="3838575"/>
            <wp:effectExtent l="0" t="0" r="0" b="9525"/>
            <wp:docPr id="1" name="Imagem 1" descr="Cuidados de Enfermagem: Criança com Desidrataçã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idados de Enfermagem: Criança com Desidrataçã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3838575"/>
                    </a:xfrm>
                    <a:prstGeom prst="rect">
                      <a:avLst/>
                    </a:prstGeom>
                    <a:noFill/>
                    <a:ln>
                      <a:noFill/>
                    </a:ln>
                  </pic:spPr>
                </pic:pic>
              </a:graphicData>
            </a:graphic>
          </wp:inline>
        </w:drawing>
      </w:r>
      <w:hyperlink r:id="rId8" w:history="1">
        <w:r w:rsidRPr="007E523D">
          <w:rPr>
            <w:rFonts w:ascii="Roboto-Regular" w:eastAsia="Times New Roman" w:hAnsi="Roboto-Regular" w:cs="Times New Roman"/>
            <w:color w:val="337AB7"/>
            <w:sz w:val="18"/>
            <w:szCs w:val="18"/>
            <w:u w:val="single"/>
            <w:bdr w:val="none" w:sz="0" w:space="0" w:color="auto" w:frame="1"/>
            <w:lang w:eastAsia="pt-BR"/>
          </w:rPr>
          <w:t>ENFERMAGEM</w:t>
        </w:r>
      </w:hyperlink>
    </w:p>
    <w:p w:rsidR="007E523D" w:rsidRPr="007E523D" w:rsidRDefault="007E523D" w:rsidP="007E523D">
      <w:pPr>
        <w:shd w:val="clear" w:color="auto" w:fill="FFFFFF"/>
        <w:spacing w:after="0" w:line="240" w:lineRule="auto"/>
        <w:rPr>
          <w:rFonts w:ascii="Roboto-Regular" w:eastAsia="Times New Roman" w:hAnsi="Roboto-Regular" w:cs="Times New Roman"/>
          <w:color w:val="7A7A7A"/>
          <w:sz w:val="24"/>
          <w:szCs w:val="24"/>
          <w:lang w:eastAsia="pt-BR"/>
        </w:rPr>
      </w:pPr>
      <w:r w:rsidRPr="007E523D">
        <w:rPr>
          <w:rFonts w:ascii="Roboto-Regular" w:eastAsia="Times New Roman" w:hAnsi="Roboto-Regular" w:cs="Times New Roman"/>
          <w:color w:val="7A7A7A"/>
          <w:sz w:val="24"/>
          <w:szCs w:val="24"/>
          <w:lang w:eastAsia="pt-BR"/>
        </w:rPr>
        <w:t>Uma importante responsabilidade consiste na observação de quaisquer sinais de desidratação. As condições nas quais podem surgir alterações com surpreendente rapidez em crianças de pouca idade incluem diarreia, vômitos, sudorese, febre, distúrbios como diabetes, doença renal e anomalias cardíacas, administração de certos fármacos, como agentes diuréticos e esteroides; e traumatismo, como cirurgia de grande porte, queimaduras e outras lesões extensas.</w:t>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color w:val="7A7A7A"/>
          <w:sz w:val="24"/>
          <w:szCs w:val="24"/>
          <w:lang w:eastAsia="pt-BR"/>
        </w:rPr>
        <w:br/>
        <w:t>A avaliação de enfermagem diante da suspeita ou possibilidade de perda de líquido começa com a observação do aspecto geral do paciente e, a seguir, com observações específicas.</w:t>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b/>
          <w:bCs/>
          <w:color w:val="7A7A7A"/>
          <w:sz w:val="24"/>
          <w:szCs w:val="24"/>
          <w:lang w:eastAsia="pt-BR"/>
        </w:rPr>
        <w:br/>
        <w:t>Controle de Ingestão e Excreta</w:t>
      </w:r>
      <w:r w:rsidRPr="007E523D">
        <w:rPr>
          <w:rFonts w:ascii="Roboto-Regular" w:eastAsia="Times New Roman" w:hAnsi="Roboto-Regular" w:cs="Times New Roman"/>
          <w:color w:val="7A7A7A"/>
          <w:sz w:val="24"/>
          <w:szCs w:val="24"/>
          <w:lang w:eastAsia="pt-BR"/>
        </w:rPr>
        <w:br/>
        <w:t>As medidas precisas da ingestão e excreta de líquidos são de suma importância para avaliação parenteral e perdas por meio de urina, fezes, vômitos, fístulas, aspiração nasogástrica, suor e drenagem de feridas. A avaliação da excreta deve ser realizada por meio de:</w:t>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color w:val="7A7A7A"/>
          <w:sz w:val="24"/>
          <w:szCs w:val="24"/>
          <w:lang w:eastAsia="pt-BR"/>
        </w:rPr>
        <w:br/>
        <w:t>- Urina: avaliar frequência, volume, coloração e densidade urinária (DU).</w:t>
      </w:r>
      <w:r w:rsidRPr="007E523D">
        <w:rPr>
          <w:rFonts w:ascii="Roboto-Regular" w:eastAsia="Times New Roman" w:hAnsi="Roboto-Regular" w:cs="Times New Roman"/>
          <w:color w:val="7A7A7A"/>
          <w:sz w:val="24"/>
          <w:szCs w:val="24"/>
          <w:lang w:eastAsia="pt-BR"/>
        </w:rPr>
        <w:br/>
        <w:t>- Fezes: avaliar frequência, volume e consistência das evacuações.</w:t>
      </w:r>
      <w:r w:rsidRPr="007E523D">
        <w:rPr>
          <w:rFonts w:ascii="Roboto-Regular" w:eastAsia="Times New Roman" w:hAnsi="Roboto-Regular" w:cs="Times New Roman"/>
          <w:color w:val="7A7A7A"/>
          <w:sz w:val="24"/>
          <w:szCs w:val="24"/>
          <w:lang w:eastAsia="pt-BR"/>
        </w:rPr>
        <w:br/>
        <w:t>- Vômitos: avaliar volume, frequência e tipo de vômito.</w:t>
      </w:r>
      <w:r w:rsidRPr="007E523D">
        <w:rPr>
          <w:rFonts w:ascii="Roboto-Regular" w:eastAsia="Times New Roman" w:hAnsi="Roboto-Regular" w:cs="Times New Roman"/>
          <w:color w:val="7A7A7A"/>
          <w:sz w:val="24"/>
          <w:szCs w:val="24"/>
          <w:lang w:eastAsia="pt-BR"/>
        </w:rPr>
        <w:br/>
        <w:t>- Sudorese: só pode ser estimada por meio da frequência de troca de roupas e lençóis.</w:t>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b/>
          <w:bCs/>
          <w:color w:val="7A7A7A"/>
          <w:sz w:val="24"/>
          <w:szCs w:val="24"/>
          <w:lang w:eastAsia="pt-BR"/>
        </w:rPr>
        <w:lastRenderedPageBreak/>
        <w:t>Importante</w:t>
      </w:r>
      <w:r w:rsidRPr="007E523D">
        <w:rPr>
          <w:rFonts w:ascii="Roboto-Regular" w:eastAsia="Times New Roman" w:hAnsi="Roboto-Regular" w:cs="Times New Roman"/>
          <w:color w:val="7A7A7A"/>
          <w:sz w:val="24"/>
          <w:szCs w:val="24"/>
          <w:lang w:eastAsia="pt-BR"/>
        </w:rPr>
        <w:br/>
        <w:t>Na criança especialmente considera-se 1 g de fralda úmida = 1 ml de urina. Outras observações, além da ingestão e eliminação de líquidos, ajudam a avaliar a desidratação, como:</w:t>
      </w:r>
      <w:r w:rsidRPr="007E523D">
        <w:rPr>
          <w:rFonts w:ascii="Roboto-Regular" w:eastAsia="Times New Roman" w:hAnsi="Roboto-Regular" w:cs="Times New Roman"/>
          <w:color w:val="7A7A7A"/>
          <w:sz w:val="24"/>
          <w:szCs w:val="24"/>
          <w:lang w:eastAsia="pt-BR"/>
        </w:rPr>
        <w:br/>
        <w:t>- Sinais vitais: temperatura (normal, elevada ou baixa, dependendo do grau de desidratação), pulso (taquicardia), respiração (taquipineia) e pressão arterial (hipotensão).</w:t>
      </w:r>
      <w:r w:rsidRPr="007E523D">
        <w:rPr>
          <w:rFonts w:ascii="Roboto-Regular" w:eastAsia="Times New Roman" w:hAnsi="Roboto-Regular" w:cs="Times New Roman"/>
          <w:color w:val="7A7A7A"/>
          <w:sz w:val="24"/>
          <w:szCs w:val="24"/>
          <w:lang w:eastAsia="pt-BR"/>
        </w:rPr>
        <w:br/>
        <w:t>- Pele: avaliar coloração, temperatura, turgor, presença ou ausência de edema e enchimento capilar.</w:t>
      </w:r>
      <w:r w:rsidRPr="007E523D">
        <w:rPr>
          <w:rFonts w:ascii="Roboto-Regular" w:eastAsia="Times New Roman" w:hAnsi="Roboto-Regular" w:cs="Times New Roman"/>
          <w:color w:val="7A7A7A"/>
          <w:sz w:val="24"/>
          <w:szCs w:val="24"/>
          <w:lang w:eastAsia="pt-BR"/>
        </w:rPr>
        <w:br/>
        <w:t>- Mucosas: avaliar umidade, coloração, presença e consistência das secreções.</w:t>
      </w:r>
      <w:r w:rsidRPr="007E523D">
        <w:rPr>
          <w:rFonts w:ascii="Roboto-Regular" w:eastAsia="Times New Roman" w:hAnsi="Roboto-Regular" w:cs="Times New Roman"/>
          <w:color w:val="7A7A7A"/>
          <w:sz w:val="24"/>
          <w:szCs w:val="24"/>
          <w:lang w:eastAsia="pt-BR"/>
        </w:rPr>
        <w:br/>
        <w:t>- Peso corporal: diminuído em relação ao grau de desidratação.</w:t>
      </w:r>
      <w:r w:rsidRPr="007E523D">
        <w:rPr>
          <w:rFonts w:ascii="Roboto-Regular" w:eastAsia="Times New Roman" w:hAnsi="Roboto-Regular" w:cs="Times New Roman"/>
          <w:color w:val="7A7A7A"/>
          <w:sz w:val="24"/>
          <w:szCs w:val="24"/>
          <w:lang w:eastAsia="pt-BR"/>
        </w:rPr>
        <w:br/>
        <w:t>- Fontanela (lactentes): deprimida, mole, normal.</w:t>
      </w:r>
      <w:r w:rsidRPr="007E523D">
        <w:rPr>
          <w:rFonts w:ascii="Roboto-Regular" w:eastAsia="Times New Roman" w:hAnsi="Roboto-Regular" w:cs="Times New Roman"/>
          <w:color w:val="7A7A7A"/>
          <w:sz w:val="24"/>
          <w:szCs w:val="24"/>
          <w:lang w:eastAsia="pt-BR"/>
        </w:rPr>
        <w:br/>
        <w:t>- Alterações sensoriais: presença de sede.</w:t>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b/>
          <w:bCs/>
          <w:color w:val="7A7A7A"/>
          <w:sz w:val="24"/>
          <w:szCs w:val="24"/>
          <w:lang w:eastAsia="pt-BR"/>
        </w:rPr>
        <w:t>DISTÚRBIOS DA MOTILIDADE</w:t>
      </w:r>
      <w:r w:rsidRPr="007E523D">
        <w:rPr>
          <w:rFonts w:ascii="Roboto-Regular" w:eastAsia="Times New Roman" w:hAnsi="Roboto-Regular" w:cs="Times New Roman"/>
          <w:color w:val="7A7A7A"/>
          <w:sz w:val="24"/>
          <w:szCs w:val="24"/>
          <w:lang w:eastAsia="pt-BR"/>
        </w:rPr>
        <w:br/>
        <w:t>Dentre os distúrbios de motilidade, aquele de maior frequência que acomete as crianças é a diarreia. A diarreia pode ser aguda ou crônica, inflamatória ou não inflamatória; as consequências fisiológicas variam consideravelmente em relação a sua intensidade, duração, sintomas associados, idade da criança e seu estado nutricional antes do início da diarreia.</w:t>
      </w:r>
      <w:r w:rsidRPr="007E523D">
        <w:rPr>
          <w:rFonts w:ascii="Roboto-Regular" w:eastAsia="Times New Roman" w:hAnsi="Roboto-Regular" w:cs="Times New Roman"/>
          <w:color w:val="7A7A7A"/>
          <w:sz w:val="24"/>
          <w:szCs w:val="24"/>
          <w:lang w:eastAsia="pt-BR"/>
        </w:rPr>
        <w:br/>
        <w:t> </w:t>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b/>
          <w:bCs/>
          <w:color w:val="7A7A7A"/>
          <w:sz w:val="24"/>
          <w:szCs w:val="24"/>
          <w:lang w:eastAsia="pt-BR"/>
        </w:rPr>
        <w:t>Diarreia Aguda</w:t>
      </w:r>
      <w:r w:rsidRPr="007E523D">
        <w:rPr>
          <w:rFonts w:ascii="Roboto-Regular" w:eastAsia="Times New Roman" w:hAnsi="Roboto-Regular" w:cs="Times New Roman"/>
          <w:color w:val="7A7A7A"/>
          <w:sz w:val="24"/>
          <w:szCs w:val="24"/>
          <w:lang w:eastAsia="pt-BR"/>
        </w:rPr>
        <w:br/>
        <w:t>Caracteriza-se por um aumento perceptível ou súbito no número de evacuações, uma alteração na consistência das fezes, com o aumento de conteúdo de líquido, e tendência das fezes adquirirem uma cor esverdeada, contendo muco ou sangue.</w:t>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b/>
          <w:bCs/>
          <w:color w:val="7A7A7A"/>
          <w:sz w:val="24"/>
          <w:szCs w:val="24"/>
          <w:lang w:eastAsia="pt-BR"/>
        </w:rPr>
        <w:br/>
        <w:t>Etiologia</w:t>
      </w:r>
      <w:r w:rsidRPr="007E523D">
        <w:rPr>
          <w:rFonts w:ascii="Roboto-Regular" w:eastAsia="Times New Roman" w:hAnsi="Roboto-Regular" w:cs="Times New Roman"/>
          <w:color w:val="7A7A7A"/>
          <w:sz w:val="24"/>
          <w:szCs w:val="24"/>
          <w:lang w:eastAsia="pt-BR"/>
        </w:rPr>
        <w:br/>
        <w:t>Os fatores que predispõem uma criança à diarreia e suas consequências fisiológicas incluem:</w:t>
      </w:r>
      <w:r w:rsidRPr="007E523D">
        <w:rPr>
          <w:rFonts w:ascii="Roboto-Regular" w:eastAsia="Times New Roman" w:hAnsi="Roboto-Regular" w:cs="Times New Roman"/>
          <w:color w:val="7A7A7A"/>
          <w:sz w:val="24"/>
          <w:szCs w:val="24"/>
          <w:lang w:eastAsia="pt-BR"/>
        </w:rPr>
        <w:br/>
        <w:t>- Quanto mais nova a criança, maior a suscetibilidade a diarreia e maior a sua intensidade;</w:t>
      </w:r>
      <w:r w:rsidRPr="007E523D">
        <w:rPr>
          <w:rFonts w:ascii="Roboto-Regular" w:eastAsia="Times New Roman" w:hAnsi="Roboto-Regular" w:cs="Times New Roman"/>
          <w:color w:val="7A7A7A"/>
          <w:sz w:val="24"/>
          <w:szCs w:val="24"/>
          <w:lang w:eastAsia="pt-BR"/>
        </w:rPr>
        <w:br/>
        <w:t>- Crianças desnutridas ou debilitadas por doenças são mais suscetíveis à diarreia, da mesma forma que as crianças com deficiência imune;</w:t>
      </w:r>
      <w:r w:rsidRPr="007E523D">
        <w:rPr>
          <w:rFonts w:ascii="Roboto-Regular" w:eastAsia="Times New Roman" w:hAnsi="Roboto-Regular" w:cs="Times New Roman"/>
          <w:color w:val="7A7A7A"/>
          <w:sz w:val="24"/>
          <w:szCs w:val="24"/>
          <w:lang w:eastAsia="pt-BR"/>
        </w:rPr>
        <w:br/>
        <w:t>- A falta de água potável e a compreensão insuficiente de higiene contribuem para contaminação, da mesma forma que as aglomerações e condições sanitárias precárias com recursos inadequados para o preparo e a refrigeração dos alimentos.</w:t>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color w:val="7A7A7A"/>
          <w:sz w:val="24"/>
          <w:szCs w:val="24"/>
          <w:lang w:eastAsia="pt-BR"/>
        </w:rPr>
        <w:br/>
      </w:r>
      <w:r w:rsidRPr="007E523D">
        <w:rPr>
          <w:rFonts w:ascii="Roboto-Regular" w:eastAsia="Times New Roman" w:hAnsi="Roboto-Regular" w:cs="Times New Roman"/>
          <w:b/>
          <w:bCs/>
          <w:color w:val="7A7A7A"/>
          <w:sz w:val="24"/>
          <w:szCs w:val="24"/>
          <w:lang w:eastAsia="pt-BR"/>
        </w:rPr>
        <w:t>Causas Específicas</w:t>
      </w:r>
      <w:r w:rsidRPr="007E523D">
        <w:rPr>
          <w:rFonts w:ascii="Roboto-Regular" w:eastAsia="Times New Roman" w:hAnsi="Roboto-Regular" w:cs="Times New Roman"/>
          <w:color w:val="7A7A7A"/>
          <w:sz w:val="24"/>
          <w:szCs w:val="24"/>
          <w:lang w:eastAsia="pt-BR"/>
        </w:rPr>
        <w:br/>
        <w:t>Diarreia Aguda: súbita alteração na frequência das evacuações e a consistência das fezes é frequentemente causada por processo inflamatório de origem infecciosa, reação tóxica à ingestão de origem infecciosa, reação tóxica à ingestão de venenos, exageros dietéticos ou infecções fora do trato GI (por exemplo: doenças contagiosas, infecções respiratórias ou urinarias, tensão emocional).</w:t>
      </w:r>
    </w:p>
    <w:p w:rsidR="002123C3" w:rsidRDefault="002123C3"/>
    <w:p w:rsidR="00BA5144" w:rsidRPr="00BA5144" w:rsidRDefault="00BA5144" w:rsidP="00BA514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A5144">
        <w:rPr>
          <w:rFonts w:ascii="Ribbon131 Bd BT" w:eastAsia="Times New Roman" w:hAnsi="Ribbon131 Bd BT" w:cs="Times New Roman"/>
          <w:b/>
          <w:bCs/>
          <w:color w:val="400080"/>
          <w:sz w:val="72"/>
          <w:szCs w:val="72"/>
          <w:lang w:eastAsia="pt-BR"/>
        </w:rPr>
        <w:t>DESIDRATAÇÃO</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 xml:space="preserve">A desidratação ocorre quando há perda aguda de água e eletrólitos (SIGAUD, 1996; LEÃO, 1989). Pode ser secundária à diarréia aguda, sendo a principal </w:t>
      </w:r>
      <w:r w:rsidRPr="00BA5144">
        <w:rPr>
          <w:rFonts w:ascii="Times New Roman" w:eastAsia="Times New Roman" w:hAnsi="Times New Roman" w:cs="Times New Roman"/>
          <w:color w:val="000000"/>
          <w:sz w:val="27"/>
          <w:szCs w:val="27"/>
          <w:lang w:eastAsia="pt-BR"/>
        </w:rPr>
        <w:lastRenderedPageBreak/>
        <w:t>causa de mortalidade em crianças menores de 1 ano em muitas regiões do Brasil.</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Tem como fatores predisponentes à sua manifestação: pouca idade, constituição anatômica e fisiológica da criança, desnutrição, clima quente, condições habitacionais e de higiene. É mais perigosa no recém-nascido e no lactente.</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Pode apresentar como sinais:</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diarréia, eritema perianal;</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anorexia, vômitos e perda aguda de peso;</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sede, secura de mucosa, pele seca e quente;</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fontanela deprimida, enoftalmia, elasticidade da pele e depressão da cavidade periorbitária, diminuição do turgor subcutâneo, palidez;</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alterações do humor: irritação ou abatimento;</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febre, agitações, convulsões, meningismo;</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oligúria;</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taquicardia;</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hiperpnéia;</w:t>
      </w:r>
    </w:p>
    <w:p w:rsidR="00BA5144" w:rsidRPr="00BA5144" w:rsidRDefault="00BA5144" w:rsidP="00BA514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podendo evoluir para um estado de choque com má perfusão: de pele e extremidades, cerebral (prostração, agitação, torpor e coma) e renal (oligúria), além de sinais cardiovasculares (pulso filiforme, hipotensão arterial e outros).</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A hidratação oral foi introduzida pela Organização Mundial de Saúde, na década de 80, como profilaxia e tratamento da desidratação (SPEROTTO, 1996). Tem se mostrado um método muito eficaz, de baixo custo e bastante difusão, sendo tanto mais eficaz quanto mais precoce for o tratamento. Com isso passou-se a existir o conceito de Terapia de Reidratação Oral (TRO), como um conjunto de medidas capazes de tratar a diarréia e a desidratação.</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Não recomenda-se o uso de formulações caseiras por poderem conter concentrações inadequadas de eletrólitos. Porém não havendo à mão a solução de reidratação oral esta alternativa pode ser utilizada.</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Se a criança não tiver condições de deglutir e reter o líquido ingerido, não recupera seu peso depois de 2 horas de reidratação oral, ou tem distensão abdominal e ausência de ruídos hidroaéreos recomenda-se a introdução de uma terapêutica endovenosa.</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É importante orientar a família sobre a alimentação (ver em </w:t>
      </w:r>
      <w:hyperlink r:id="rId9" w:history="1">
        <w:r w:rsidRPr="00BA5144">
          <w:rPr>
            <w:rFonts w:ascii="Times New Roman" w:eastAsia="Times New Roman" w:hAnsi="Times New Roman" w:cs="Times New Roman"/>
            <w:color w:val="0000FF"/>
            <w:sz w:val="27"/>
            <w:szCs w:val="27"/>
            <w:u w:val="single"/>
            <w:lang w:eastAsia="pt-BR"/>
          </w:rPr>
          <w:t>diarréia</w:t>
        </w:r>
      </w:hyperlink>
      <w:r w:rsidRPr="00BA5144">
        <w:rPr>
          <w:rFonts w:ascii="Times New Roman" w:eastAsia="Times New Roman" w:hAnsi="Times New Roman" w:cs="Times New Roman"/>
          <w:color w:val="000000"/>
          <w:sz w:val="27"/>
          <w:szCs w:val="27"/>
          <w:lang w:eastAsia="pt-BR"/>
        </w:rPr>
        <w:t>) e realizar educação em saúde para todos os membros da família visando a promoção e prevenção da saúde.</w:t>
      </w:r>
    </w:p>
    <w:p w:rsidR="00BA5144" w:rsidRPr="00BA5144" w:rsidRDefault="00BA5144" w:rsidP="00BA514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lastRenderedPageBreak/>
        <w:t> </w:t>
      </w:r>
    </w:p>
    <w:p w:rsidR="00BA5144" w:rsidRPr="00BA5144" w:rsidRDefault="00BA5144" w:rsidP="00BA514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b/>
          <w:bCs/>
          <w:color w:val="000000"/>
          <w:sz w:val="24"/>
          <w:szCs w:val="24"/>
          <w:lang w:eastAsia="pt-BR"/>
        </w:rPr>
        <w:t>BIBLIOGRAFIA CONSULTADA</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0"/>
          <w:szCs w:val="20"/>
          <w:lang w:eastAsia="pt-BR"/>
        </w:rPr>
        <w:t>LEÃO, E. et al </w:t>
      </w:r>
      <w:r w:rsidRPr="00BA5144">
        <w:rPr>
          <w:rFonts w:ascii="Times New Roman" w:eastAsia="Times New Roman" w:hAnsi="Times New Roman" w:cs="Times New Roman"/>
          <w:color w:val="000000"/>
          <w:sz w:val="20"/>
          <w:szCs w:val="20"/>
          <w:u w:val="single"/>
          <w:lang w:eastAsia="pt-BR"/>
        </w:rPr>
        <w:t>Pediatria Ambulatorial</w:t>
      </w:r>
      <w:r w:rsidRPr="00BA5144">
        <w:rPr>
          <w:rFonts w:ascii="Times New Roman" w:eastAsia="Times New Roman" w:hAnsi="Times New Roman" w:cs="Times New Roman"/>
          <w:color w:val="000000"/>
          <w:sz w:val="20"/>
          <w:szCs w:val="20"/>
          <w:lang w:eastAsia="pt-BR"/>
        </w:rPr>
        <w:t> 2º ed. Belo Horizonte: COOPMED, 1989.</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0"/>
          <w:szCs w:val="20"/>
          <w:lang w:eastAsia="pt-BR"/>
        </w:rPr>
        <w:t>SIGAUD, C.H.S. &amp; VERÍSSIMO, M.R. </w:t>
      </w:r>
      <w:r w:rsidRPr="00BA5144">
        <w:rPr>
          <w:rFonts w:ascii="Times New Roman" w:eastAsia="Times New Roman" w:hAnsi="Times New Roman" w:cs="Times New Roman"/>
          <w:color w:val="000000"/>
          <w:sz w:val="20"/>
          <w:szCs w:val="20"/>
          <w:u w:val="single"/>
          <w:lang w:eastAsia="pt-BR"/>
        </w:rPr>
        <w:t>Enfermagem Pediátrica: o cuidado de enfermagem à Criança e ao Adolescente</w:t>
      </w:r>
      <w:r w:rsidRPr="00BA5144">
        <w:rPr>
          <w:rFonts w:ascii="Times New Roman" w:eastAsia="Times New Roman" w:hAnsi="Times New Roman" w:cs="Times New Roman"/>
          <w:color w:val="000000"/>
          <w:sz w:val="20"/>
          <w:szCs w:val="20"/>
          <w:lang w:eastAsia="pt-BR"/>
        </w:rPr>
        <w:t>. São Paulo: EPU, 1996.</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7"/>
          <w:szCs w:val="27"/>
          <w:lang w:eastAsia="pt-BR"/>
        </w:rPr>
        <w:t>SPEROTTO, G. Desidratação Aguda. </w:t>
      </w:r>
      <w:r w:rsidRPr="00BA5144">
        <w:rPr>
          <w:rFonts w:ascii="Times New Roman" w:eastAsia="Times New Roman" w:hAnsi="Times New Roman" w:cs="Times New Roman"/>
          <w:color w:val="000000"/>
          <w:sz w:val="20"/>
          <w:szCs w:val="20"/>
          <w:lang w:eastAsia="pt-BR"/>
        </w:rPr>
        <w:t>In: MARCONDES, E. </w:t>
      </w:r>
      <w:r w:rsidRPr="00BA5144">
        <w:rPr>
          <w:rFonts w:ascii="Times New Roman" w:eastAsia="Times New Roman" w:hAnsi="Times New Roman" w:cs="Times New Roman"/>
          <w:color w:val="000000"/>
          <w:sz w:val="20"/>
          <w:szCs w:val="20"/>
          <w:u w:val="single"/>
          <w:lang w:eastAsia="pt-BR"/>
        </w:rPr>
        <w:t>Pediatria Básica</w:t>
      </w:r>
      <w:r w:rsidRPr="00BA5144">
        <w:rPr>
          <w:rFonts w:ascii="Times New Roman" w:eastAsia="Times New Roman" w:hAnsi="Times New Roman" w:cs="Times New Roman"/>
          <w:color w:val="000000"/>
          <w:sz w:val="20"/>
          <w:szCs w:val="20"/>
          <w:lang w:eastAsia="pt-BR"/>
        </w:rPr>
        <w:t>. 8ºed. São Paulo: Sarvier, 1994.</w:t>
      </w:r>
    </w:p>
    <w:p w:rsidR="00BA5144" w:rsidRPr="00BA5144" w:rsidRDefault="00BA5144" w:rsidP="00BA514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A5144">
        <w:rPr>
          <w:rFonts w:ascii="Times New Roman" w:eastAsia="Times New Roman" w:hAnsi="Times New Roman" w:cs="Times New Roman"/>
          <w:color w:val="000000"/>
          <w:sz w:val="20"/>
          <w:szCs w:val="20"/>
          <w:lang w:eastAsia="pt-BR"/>
        </w:rPr>
        <w:t>SPEROTTO, G. Orientação para o Uso de Terapêutica de Reidratação Oral. </w:t>
      </w:r>
      <w:r w:rsidRPr="00BA5144">
        <w:rPr>
          <w:rFonts w:ascii="Times New Roman" w:eastAsia="Times New Roman" w:hAnsi="Times New Roman" w:cs="Times New Roman"/>
          <w:color w:val="000000"/>
          <w:sz w:val="20"/>
          <w:szCs w:val="20"/>
          <w:u w:val="single"/>
          <w:lang w:eastAsia="pt-BR"/>
        </w:rPr>
        <w:t>Jirnal de pediatria</w:t>
      </w:r>
      <w:r w:rsidRPr="00BA5144">
        <w:rPr>
          <w:rFonts w:ascii="Times New Roman" w:eastAsia="Times New Roman" w:hAnsi="Times New Roman" w:cs="Times New Roman"/>
          <w:color w:val="000000"/>
          <w:sz w:val="20"/>
          <w:szCs w:val="20"/>
          <w:lang w:eastAsia="pt-BR"/>
        </w:rPr>
        <w:t>. 66 (1/3) 1990. P. 22-32.</w:t>
      </w:r>
    </w:p>
    <w:p w:rsidR="001F64C3" w:rsidRDefault="001F64C3" w:rsidP="001F64C3">
      <w:pPr>
        <w:pStyle w:val="Ttulo1"/>
        <w:spacing w:before="0" w:beforeAutospacing="0" w:after="150" w:afterAutospacing="0"/>
        <w:textAlignment w:val="center"/>
        <w:rPr>
          <w:rFonts w:ascii="Arial" w:hAnsi="Arial" w:cs="Arial"/>
          <w:color w:val="282828"/>
          <w:spacing w:val="-17"/>
          <w:sz w:val="60"/>
          <w:szCs w:val="60"/>
        </w:rPr>
      </w:pPr>
      <w:r>
        <w:rPr>
          <w:rFonts w:ascii="Arial" w:hAnsi="Arial" w:cs="Arial"/>
          <w:color w:val="282828"/>
          <w:spacing w:val="-17"/>
          <w:sz w:val="60"/>
          <w:szCs w:val="60"/>
        </w:rPr>
        <w:t>Desidratação em crianças</w:t>
      </w:r>
    </w:p>
    <w:p w:rsidR="001F64C3" w:rsidRDefault="001F64C3" w:rsidP="001F64C3">
      <w:pPr>
        <w:pStyle w:val="topicauthors--description"/>
        <w:spacing w:before="0" w:beforeAutospacing="0" w:after="240" w:afterAutospacing="0" w:line="315" w:lineRule="atLeast"/>
        <w:textAlignment w:val="top"/>
        <w:rPr>
          <w:rFonts w:ascii="Arial" w:hAnsi="Arial" w:cs="Arial"/>
          <w:i/>
          <w:iCs/>
          <w:color w:val="000000"/>
          <w:spacing w:val="2"/>
          <w:sz w:val="21"/>
          <w:szCs w:val="21"/>
        </w:rPr>
      </w:pPr>
      <w:r>
        <w:rPr>
          <w:rFonts w:ascii="Arial" w:hAnsi="Arial" w:cs="Arial"/>
          <w:i/>
          <w:iCs/>
          <w:color w:val="000000"/>
          <w:spacing w:val="2"/>
          <w:sz w:val="21"/>
          <w:szCs w:val="21"/>
        </w:rPr>
        <w:t>Por </w:t>
      </w:r>
    </w:p>
    <w:p w:rsidR="001F64C3" w:rsidRDefault="001F64C3" w:rsidP="001F64C3">
      <w:pPr>
        <w:spacing w:line="0" w:lineRule="auto"/>
        <w:textAlignment w:val="top"/>
        <w:rPr>
          <w:rFonts w:ascii="Arial" w:hAnsi="Arial" w:cs="Arial"/>
          <w:i/>
          <w:iCs/>
          <w:color w:val="000000"/>
          <w:spacing w:val="2"/>
          <w:sz w:val="2"/>
          <w:szCs w:val="2"/>
        </w:rPr>
      </w:pPr>
      <w:hyperlink r:id="rId10" w:tgtFrame="_blank" w:history="1">
        <w:r>
          <w:rPr>
            <w:rStyle w:val="Hyperlink"/>
            <w:rFonts w:ascii="Arial" w:hAnsi="Arial" w:cs="Arial"/>
            <w:b/>
            <w:bCs/>
            <w:i/>
            <w:iCs/>
            <w:color w:val="B12E32"/>
            <w:spacing w:val="2"/>
            <w:sz w:val="21"/>
            <w:szCs w:val="21"/>
          </w:rPr>
          <w:t>Michael F. Cellucci</w:t>
        </w:r>
      </w:hyperlink>
    </w:p>
    <w:p w:rsidR="001F64C3" w:rsidRPr="001F64C3" w:rsidRDefault="001F64C3" w:rsidP="001F64C3">
      <w:pPr>
        <w:pStyle w:val="topicauthors--description"/>
        <w:spacing w:before="0" w:beforeAutospacing="0" w:after="240" w:afterAutospacing="0" w:line="315" w:lineRule="atLeast"/>
        <w:textAlignment w:val="top"/>
        <w:rPr>
          <w:rFonts w:ascii="Arial" w:hAnsi="Arial" w:cs="Arial"/>
          <w:i/>
          <w:iCs/>
          <w:color w:val="000000"/>
          <w:spacing w:val="2"/>
          <w:sz w:val="21"/>
          <w:szCs w:val="21"/>
          <w:lang w:val="en-US"/>
        </w:rPr>
      </w:pPr>
      <w:r w:rsidRPr="001F64C3">
        <w:rPr>
          <w:rFonts w:ascii="Arial" w:hAnsi="Arial" w:cs="Arial"/>
          <w:i/>
          <w:iCs/>
          <w:color w:val="000000"/>
          <w:spacing w:val="2"/>
          <w:sz w:val="21"/>
          <w:szCs w:val="21"/>
          <w:lang w:val="en-US"/>
        </w:rPr>
        <w:t>, MD, Sidney Kimmel Medical College at Thomas Jefferson University</w:t>
      </w:r>
    </w:p>
    <w:p w:rsidR="001F64C3" w:rsidRDefault="001F64C3" w:rsidP="001F64C3">
      <w:pPr>
        <w:spacing w:line="315" w:lineRule="atLeast"/>
        <w:textAlignment w:val="top"/>
        <w:rPr>
          <w:rFonts w:ascii="Arial" w:hAnsi="Arial" w:cs="Arial"/>
          <w:i/>
          <w:iCs/>
          <w:color w:val="000000"/>
          <w:spacing w:val="2"/>
          <w:sz w:val="21"/>
          <w:szCs w:val="21"/>
        </w:rPr>
      </w:pPr>
      <w:r>
        <w:rPr>
          <w:rFonts w:ascii="Arial" w:hAnsi="Arial" w:cs="Arial"/>
          <w:i/>
          <w:iCs/>
          <w:color w:val="000000"/>
          <w:spacing w:val="2"/>
          <w:sz w:val="21"/>
          <w:szCs w:val="21"/>
        </w:rPr>
        <w:t>Última revisão/alteração completa julho 2017 por Michael F. Cellucci, MD</w:t>
      </w:r>
    </w:p>
    <w:p w:rsidR="001F64C3" w:rsidRDefault="001F64C3" w:rsidP="001F64C3">
      <w:pPr>
        <w:shd w:val="clear" w:color="auto" w:fill="B12E32"/>
        <w:spacing w:line="240" w:lineRule="auto"/>
        <w:textAlignment w:val="center"/>
        <w:rPr>
          <w:rFonts w:ascii="Arial" w:hAnsi="Arial" w:cs="Arial"/>
          <w:b/>
          <w:bCs/>
          <w:caps/>
          <w:color w:val="FFFFFF"/>
          <w:spacing w:val="2"/>
          <w:sz w:val="20"/>
          <w:szCs w:val="20"/>
        </w:rPr>
      </w:pPr>
      <w:r>
        <w:rPr>
          <w:rFonts w:ascii="Arial" w:hAnsi="Arial" w:cs="Arial"/>
          <w:b/>
          <w:bCs/>
          <w:caps/>
          <w:color w:val="FFFFFF"/>
          <w:spacing w:val="2"/>
          <w:sz w:val="20"/>
          <w:szCs w:val="20"/>
        </w:rPr>
        <w:t>CLIQUE AQUI PARA ACESSAR EDUCAÇÃO PARA O PACIENTE</w:t>
      </w:r>
    </w:p>
    <w:p w:rsidR="001F64C3" w:rsidRDefault="001F64C3" w:rsidP="001F64C3">
      <w:pPr>
        <w:rPr>
          <w:rFonts w:ascii="Times New Roman" w:hAnsi="Times New Roman" w:cs="Times New Roman"/>
          <w:sz w:val="24"/>
          <w:szCs w:val="24"/>
        </w:rPr>
      </w:pPr>
      <w:r>
        <w:rPr>
          <w:rStyle w:val="Forte"/>
          <w:rFonts w:ascii="Arial" w:hAnsi="Arial" w:cs="Arial"/>
          <w:color w:val="174F6D"/>
          <w:spacing w:val="14"/>
          <w:sz w:val="20"/>
          <w:szCs w:val="20"/>
        </w:rPr>
        <w:t>OBS.:</w:t>
      </w:r>
      <w:r>
        <w:t> </w:t>
      </w:r>
      <w:r>
        <w:rPr>
          <w:rStyle w:val="topictext--note"/>
          <w:rFonts w:ascii="Arial" w:hAnsi="Arial" w:cs="Arial"/>
          <w:color w:val="174F6D"/>
        </w:rPr>
        <w:t>Esta é a versão para profissionais.</w:t>
      </w:r>
      <w:r>
        <w:t> </w:t>
      </w:r>
      <w:r>
        <w:rPr>
          <w:rStyle w:val="topiclabel--note"/>
          <w:rFonts w:ascii="Arial" w:hAnsi="Arial" w:cs="Arial"/>
          <w:b/>
          <w:bCs/>
          <w:color w:val="174F6D"/>
          <w:spacing w:val="14"/>
          <w:sz w:val="20"/>
          <w:szCs w:val="20"/>
        </w:rPr>
        <w:t>CONSUMIDORES:</w:t>
      </w:r>
      <w:r>
        <w:t> </w:t>
      </w:r>
      <w:hyperlink r:id="rId11" w:history="1">
        <w:r>
          <w:rPr>
            <w:rStyle w:val="topictext--note"/>
            <w:rFonts w:ascii="Arial" w:hAnsi="Arial" w:cs="Arial"/>
            <w:color w:val="B12E32"/>
          </w:rPr>
          <w:t>Clique aqui para a versão para a família</w:t>
        </w:r>
      </w:hyperlink>
    </w:p>
    <w:p w:rsidR="001F64C3" w:rsidRDefault="001F64C3" w:rsidP="001F64C3">
      <w:pPr>
        <w:shd w:val="clear" w:color="auto" w:fill="E7F9FD"/>
        <w:spacing w:line="360" w:lineRule="atLeast"/>
        <w:rPr>
          <w:rFonts w:ascii="Arial" w:hAnsi="Arial" w:cs="Arial"/>
          <w:b/>
          <w:bCs/>
          <w:color w:val="174F6D"/>
          <w:spacing w:val="2"/>
        </w:rPr>
      </w:pPr>
      <w:r>
        <w:rPr>
          <w:rFonts w:ascii="Arial" w:hAnsi="Arial" w:cs="Arial"/>
          <w:b/>
          <w:bCs/>
          <w:color w:val="174F6D"/>
          <w:spacing w:val="2"/>
        </w:rPr>
        <w:t>Desidratação é depleção significativa da água do corpo e, em geral, de eletrólitos. Sinais e sintomas incluem sede, letargia, mucosa seca, oligúria e, à medida que o grau de desidratação progride, taquicardia, hipotensão e choque. O diagnóstico baseia-se em história e exame físico. O tratamento é com reposição de líquidos e eletrólitos orais ou IV.</w:t>
      </w:r>
    </w:p>
    <w:p w:rsidR="001F64C3" w:rsidRDefault="001F64C3" w:rsidP="001F64C3">
      <w:pPr>
        <w:pStyle w:val="NormalWeb"/>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A desidratação continua a ser uma das principais causas de morbidade e mortalidade em lactentes e criança menores no mundo todo. A desidratação é um sintoma ou sinal de outra doença, mais comumente </w:t>
      </w:r>
      <w:hyperlink r:id="rId12" w:history="1">
        <w:r>
          <w:rPr>
            <w:rStyle w:val="Hyperlink"/>
            <w:rFonts w:ascii="Arial" w:hAnsi="Arial" w:cs="Arial"/>
            <w:color w:val="B12E32"/>
            <w:spacing w:val="2"/>
            <w:sz w:val="21"/>
            <w:szCs w:val="21"/>
          </w:rPr>
          <w:t>diarreia</w:t>
        </w:r>
      </w:hyperlink>
      <w:r>
        <w:rPr>
          <w:rFonts w:ascii="Arial" w:hAnsi="Arial" w:cs="Arial"/>
          <w:color w:val="000000"/>
          <w:spacing w:val="2"/>
          <w:sz w:val="21"/>
          <w:szCs w:val="21"/>
        </w:rPr>
        <w:t>. Os lactentes são particularmente suscetíveis aos efeitos deletérios da desidratação por suas maiores necessidades hídricas basais (por terem taxa metabólica mais elevada), perda por evaporação maior (por causa da maior relação da área de superfície:volume) e inabilidade para comunicar sede ou procurar líquidos.</w:t>
      </w:r>
    </w:p>
    <w:p w:rsidR="001F64C3" w:rsidRDefault="001F64C3" w:rsidP="001F64C3">
      <w:pPr>
        <w:pStyle w:val="Ttulo2"/>
        <w:pBdr>
          <w:bottom w:val="single" w:sz="6" w:space="9" w:color="BCBCBC"/>
        </w:pBdr>
        <w:shd w:val="clear" w:color="auto" w:fill="FFFFFF"/>
        <w:spacing w:before="0" w:after="150"/>
        <w:rPr>
          <w:rFonts w:ascii="Arial" w:hAnsi="Arial" w:cs="Arial"/>
          <w:color w:val="113A50"/>
          <w:spacing w:val="4"/>
          <w:sz w:val="36"/>
          <w:szCs w:val="36"/>
        </w:rPr>
      </w:pPr>
      <w:r>
        <w:rPr>
          <w:rFonts w:ascii="Arial" w:hAnsi="Arial" w:cs="Arial"/>
          <w:color w:val="113A50"/>
          <w:spacing w:val="4"/>
        </w:rPr>
        <w:t>Etiologia</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A desidratação resulta de</w:t>
      </w:r>
    </w:p>
    <w:p w:rsidR="001F64C3" w:rsidRDefault="001F64C3" w:rsidP="001F64C3">
      <w:pPr>
        <w:pStyle w:val="NormalWeb"/>
        <w:numPr>
          <w:ilvl w:val="0"/>
          <w:numId w:val="2"/>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Perda de líquido aumentada</w:t>
      </w:r>
    </w:p>
    <w:p w:rsidR="001F64C3" w:rsidRDefault="001F64C3" w:rsidP="001F64C3">
      <w:pPr>
        <w:pStyle w:val="NormalWeb"/>
        <w:numPr>
          <w:ilvl w:val="0"/>
          <w:numId w:val="2"/>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lastRenderedPageBreak/>
        <w:t>Ingestão de líquidos diminuída</w:t>
      </w:r>
    </w:p>
    <w:p w:rsidR="001F64C3" w:rsidRDefault="001F64C3" w:rsidP="001F64C3">
      <w:pPr>
        <w:pStyle w:val="NormalWeb"/>
        <w:numPr>
          <w:ilvl w:val="0"/>
          <w:numId w:val="2"/>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Ambos</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A fonte mais comum da perda de líquidos é o trato GI—por </w:t>
      </w:r>
      <w:hyperlink r:id="rId13" w:history="1">
        <w:r>
          <w:rPr>
            <w:rStyle w:val="Hyperlink"/>
            <w:rFonts w:ascii="Arial" w:hAnsi="Arial" w:cs="Arial"/>
            <w:color w:val="B12E32"/>
            <w:spacing w:val="2"/>
            <w:sz w:val="21"/>
            <w:szCs w:val="21"/>
          </w:rPr>
          <w:t>vômitos</w:t>
        </w:r>
      </w:hyperlink>
      <w:r>
        <w:rPr>
          <w:rFonts w:ascii="Arial" w:hAnsi="Arial" w:cs="Arial"/>
          <w:color w:val="000000"/>
          <w:spacing w:val="2"/>
          <w:sz w:val="21"/>
          <w:szCs w:val="21"/>
        </w:rPr>
        <w:t>, </w:t>
      </w:r>
      <w:hyperlink r:id="rId14" w:history="1">
        <w:r>
          <w:rPr>
            <w:rStyle w:val="Hyperlink"/>
            <w:rFonts w:ascii="Arial" w:hAnsi="Arial" w:cs="Arial"/>
            <w:color w:val="B12E32"/>
            <w:spacing w:val="2"/>
            <w:sz w:val="21"/>
            <w:szCs w:val="21"/>
          </w:rPr>
          <w:t>diarreia</w:t>
        </w:r>
      </w:hyperlink>
      <w:r>
        <w:rPr>
          <w:rFonts w:ascii="Arial" w:hAnsi="Arial" w:cs="Arial"/>
          <w:color w:val="000000"/>
          <w:spacing w:val="2"/>
          <w:sz w:val="21"/>
          <w:szCs w:val="21"/>
        </w:rPr>
        <w:t> ou ambos (p. ex., </w:t>
      </w:r>
      <w:hyperlink r:id="rId15" w:history="1">
        <w:r>
          <w:rPr>
            <w:rStyle w:val="Hyperlink"/>
            <w:rFonts w:ascii="Arial" w:hAnsi="Arial" w:cs="Arial"/>
            <w:color w:val="B12E32"/>
            <w:spacing w:val="2"/>
            <w:sz w:val="21"/>
            <w:szCs w:val="21"/>
          </w:rPr>
          <w:t>gastroenterite</w:t>
        </w:r>
      </w:hyperlink>
      <w:r>
        <w:rPr>
          <w:rFonts w:ascii="Arial" w:hAnsi="Arial" w:cs="Arial"/>
          <w:color w:val="000000"/>
          <w:spacing w:val="2"/>
          <w:sz w:val="21"/>
          <w:szCs w:val="21"/>
        </w:rPr>
        <w:t>). Outras fontes são perdas renais (p. ex., </w:t>
      </w:r>
      <w:hyperlink r:id="rId16" w:history="1">
        <w:r>
          <w:rPr>
            <w:rStyle w:val="Hyperlink"/>
            <w:rFonts w:ascii="Arial" w:hAnsi="Arial" w:cs="Arial"/>
            <w:color w:val="B12E32"/>
            <w:spacing w:val="2"/>
            <w:sz w:val="21"/>
            <w:szCs w:val="21"/>
          </w:rPr>
          <w:t>cetoacidose diabética</w:t>
        </w:r>
      </w:hyperlink>
      <w:r>
        <w:rPr>
          <w:rFonts w:ascii="Arial" w:hAnsi="Arial" w:cs="Arial"/>
          <w:color w:val="000000"/>
          <w:spacing w:val="2"/>
          <w:sz w:val="21"/>
          <w:szCs w:val="21"/>
        </w:rPr>
        <w:t>), cutâneas (p. ex., </w:t>
      </w:r>
      <w:hyperlink r:id="rId17" w:history="1">
        <w:r>
          <w:rPr>
            <w:rStyle w:val="Hyperlink"/>
            <w:rFonts w:ascii="Arial" w:hAnsi="Arial" w:cs="Arial"/>
            <w:color w:val="B12E32"/>
            <w:spacing w:val="2"/>
            <w:sz w:val="21"/>
            <w:szCs w:val="21"/>
          </w:rPr>
          <w:t>sudorese abundante</w:t>
        </w:r>
      </w:hyperlink>
      <w:r>
        <w:rPr>
          <w:rFonts w:ascii="Arial" w:hAnsi="Arial" w:cs="Arial"/>
          <w:color w:val="000000"/>
          <w:spacing w:val="2"/>
          <w:sz w:val="21"/>
          <w:szCs w:val="21"/>
        </w:rPr>
        <w:t>, </w:t>
      </w:r>
      <w:hyperlink r:id="rId18" w:history="1">
        <w:r>
          <w:rPr>
            <w:rStyle w:val="Hyperlink"/>
            <w:rFonts w:ascii="Arial" w:hAnsi="Arial" w:cs="Arial"/>
            <w:color w:val="B12E32"/>
            <w:spacing w:val="2"/>
            <w:sz w:val="21"/>
            <w:szCs w:val="21"/>
          </w:rPr>
          <w:t>queimaduras</w:t>
        </w:r>
      </w:hyperlink>
      <w:r>
        <w:rPr>
          <w:rFonts w:ascii="Arial" w:hAnsi="Arial" w:cs="Arial"/>
          <w:color w:val="000000"/>
          <w:spacing w:val="2"/>
          <w:sz w:val="21"/>
          <w:szCs w:val="21"/>
        </w:rPr>
        <w:t>) e no 3º espaço (p. ex., no lúmen intestinal na obstrução intestinal ou do íleo).</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Menor ingestão de líquidos é comum durante doenças leves como </w:t>
      </w:r>
      <w:hyperlink r:id="rId19" w:history="1">
        <w:r>
          <w:rPr>
            <w:rStyle w:val="Hyperlink"/>
            <w:rFonts w:ascii="Arial" w:hAnsi="Arial" w:cs="Arial"/>
            <w:color w:val="B12E32"/>
            <w:spacing w:val="2"/>
            <w:sz w:val="21"/>
            <w:szCs w:val="21"/>
          </w:rPr>
          <w:t>faringite</w:t>
        </w:r>
      </w:hyperlink>
      <w:r>
        <w:rPr>
          <w:rFonts w:ascii="Arial" w:hAnsi="Arial" w:cs="Arial"/>
          <w:color w:val="000000"/>
          <w:spacing w:val="2"/>
          <w:sz w:val="21"/>
          <w:szCs w:val="21"/>
        </w:rPr>
        <w:t> ou durante doenças graves de qualquer tipo. A menor ingestão de líquidos é particularmente problemática quando a criança tem vômitos ou quando febre, taquipneia ou ambos aumentam as perdas insensíveis. Pode ser também um sinal de </w:t>
      </w:r>
      <w:hyperlink r:id="rId20" w:anchor="v1106312_pt" w:history="1">
        <w:r>
          <w:rPr>
            <w:rStyle w:val="Hyperlink"/>
            <w:rFonts w:ascii="Arial" w:hAnsi="Arial" w:cs="Arial"/>
            <w:color w:val="B12E32"/>
            <w:spacing w:val="2"/>
            <w:sz w:val="21"/>
            <w:szCs w:val="21"/>
          </w:rPr>
          <w:t>negligência</w:t>
        </w:r>
      </w:hyperlink>
      <w:r>
        <w:rPr>
          <w:rFonts w:ascii="Arial" w:hAnsi="Arial" w:cs="Arial"/>
          <w:color w:val="000000"/>
          <w:spacing w:val="2"/>
          <w:sz w:val="21"/>
          <w:szCs w:val="21"/>
        </w:rPr>
        <w:t>.</w:t>
      </w:r>
    </w:p>
    <w:p w:rsidR="001F64C3" w:rsidRDefault="001F64C3" w:rsidP="001F64C3">
      <w:pPr>
        <w:pStyle w:val="Ttulo2"/>
        <w:pBdr>
          <w:bottom w:val="single" w:sz="6" w:space="9" w:color="BCBCBC"/>
        </w:pBdr>
        <w:shd w:val="clear" w:color="auto" w:fill="FFFFFF"/>
        <w:spacing w:before="0" w:after="150"/>
        <w:rPr>
          <w:rFonts w:ascii="Arial" w:hAnsi="Arial" w:cs="Arial"/>
          <w:color w:val="113A50"/>
          <w:spacing w:val="4"/>
          <w:sz w:val="36"/>
          <w:szCs w:val="36"/>
        </w:rPr>
      </w:pPr>
      <w:r>
        <w:rPr>
          <w:rFonts w:ascii="Arial" w:hAnsi="Arial" w:cs="Arial"/>
          <w:color w:val="113A50"/>
          <w:spacing w:val="4"/>
        </w:rPr>
        <w:t>Fisiopatologia</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Todos os tipos de perdas líquidas incluem os eletrólitos em concentrações variáveis, de maneira que toda perda de líquidos é sempre acompanhada por algum grau de perda de eletrólitos. [A quantidade exata e o tipo da perda de eletrólitos variam de acordo com a causa (p. ex., quantidades significativas de bicarbonato (HCO</w:t>
      </w:r>
      <w:r>
        <w:rPr>
          <w:rFonts w:ascii="Arial" w:hAnsi="Arial" w:cs="Arial"/>
          <w:color w:val="000000"/>
          <w:spacing w:val="2"/>
          <w:sz w:val="21"/>
          <w:szCs w:val="21"/>
          <w:vertAlign w:val="subscript"/>
        </w:rPr>
        <w:t>3</w:t>
      </w:r>
      <w:r>
        <w:rPr>
          <w:rFonts w:ascii="Arial" w:hAnsi="Arial" w:cs="Arial"/>
          <w:color w:val="000000"/>
          <w:spacing w:val="2"/>
          <w:sz w:val="21"/>
          <w:szCs w:val="21"/>
          <w:vertAlign w:val="superscript"/>
        </w:rPr>
        <w:t>-</w:t>
      </w:r>
      <w:r>
        <w:rPr>
          <w:rFonts w:ascii="Arial" w:hAnsi="Arial" w:cs="Arial"/>
          <w:color w:val="000000"/>
          <w:spacing w:val="2"/>
          <w:sz w:val="21"/>
          <w:szCs w:val="21"/>
        </w:rPr>
        <w:t>) podem ser perdidas com a diarreia, mas não com vômitos). Mas os líquidos perdidos sempre contém uma menor concentração de sódio do que a do plasma. Assim, na ausência de qualquer reposição de líquidos, o sódio sérico aumenta (hipernatremia).</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A </w:t>
      </w:r>
      <w:hyperlink r:id="rId21" w:history="1">
        <w:r>
          <w:rPr>
            <w:rStyle w:val="Hyperlink"/>
            <w:rFonts w:ascii="Arial" w:hAnsi="Arial" w:cs="Arial"/>
            <w:color w:val="B12E32"/>
            <w:spacing w:val="2"/>
            <w:sz w:val="21"/>
            <w:szCs w:val="21"/>
          </w:rPr>
          <w:t>hipernatremia</w:t>
        </w:r>
      </w:hyperlink>
      <w:r>
        <w:rPr>
          <w:rFonts w:ascii="Arial" w:hAnsi="Arial" w:cs="Arial"/>
          <w:color w:val="000000"/>
          <w:spacing w:val="2"/>
          <w:sz w:val="21"/>
          <w:szCs w:val="21"/>
        </w:rPr>
        <w:t> faz a água alternar do espaço intracelular e intersticial para o espaço intravascular, ajudando, pelo menos temporariamente, a manter o volume vascular. Com a reposição de líquidos hipotônicos (p. ex., com água pura), o sódio sérico pode se normalizar, mas também pode diminuir (hiponatremia). A </w:t>
      </w:r>
      <w:hyperlink r:id="rId22" w:history="1">
        <w:r>
          <w:rPr>
            <w:rStyle w:val="Hyperlink"/>
            <w:rFonts w:ascii="Arial" w:hAnsi="Arial" w:cs="Arial"/>
            <w:color w:val="B12E32"/>
            <w:spacing w:val="2"/>
            <w:sz w:val="21"/>
            <w:szCs w:val="21"/>
          </w:rPr>
          <w:t>hiponatremia</w:t>
        </w:r>
      </w:hyperlink>
      <w:r>
        <w:rPr>
          <w:rFonts w:ascii="Arial" w:hAnsi="Arial" w:cs="Arial"/>
          <w:color w:val="000000"/>
          <w:spacing w:val="2"/>
          <w:sz w:val="21"/>
          <w:szCs w:val="21"/>
        </w:rPr>
        <w:t> resulta do deslocamento de líquido do espaço intravascular para o interstício, às custas do volume vascular.</w:t>
      </w:r>
    </w:p>
    <w:p w:rsidR="001F64C3" w:rsidRDefault="001F64C3" w:rsidP="001F64C3">
      <w:pPr>
        <w:pStyle w:val="Ttulo2"/>
        <w:pBdr>
          <w:bottom w:val="single" w:sz="6" w:space="9" w:color="BCBCBC"/>
        </w:pBdr>
        <w:shd w:val="clear" w:color="auto" w:fill="FFFFFF"/>
        <w:spacing w:before="0" w:after="150"/>
        <w:rPr>
          <w:rFonts w:ascii="Arial" w:hAnsi="Arial" w:cs="Arial"/>
          <w:color w:val="113A50"/>
          <w:spacing w:val="4"/>
          <w:sz w:val="36"/>
          <w:szCs w:val="36"/>
        </w:rPr>
      </w:pPr>
      <w:r>
        <w:rPr>
          <w:rFonts w:ascii="Arial" w:hAnsi="Arial" w:cs="Arial"/>
          <w:color w:val="113A50"/>
          <w:spacing w:val="4"/>
        </w:rPr>
        <w:t>Sinais e sintomas</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Os sinais e sintomas da desidratação variam de acordo com o grau do déficit ( </w:t>
      </w:r>
      <w:hyperlink r:id="rId23" w:anchor="v1088887_pt" w:history="1">
        <w:r>
          <w:rPr>
            <w:rStyle w:val="Hyperlink"/>
            <w:rFonts w:ascii="Arial" w:hAnsi="Arial" w:cs="Arial"/>
            <w:color w:val="B12E32"/>
            <w:spacing w:val="2"/>
            <w:sz w:val="21"/>
            <w:szCs w:val="21"/>
          </w:rPr>
          <w:t>Correlações clínicas da desidratação</w:t>
        </w:r>
      </w:hyperlink>
      <w:r>
        <w:rPr>
          <w:rFonts w:ascii="Arial" w:hAnsi="Arial" w:cs="Arial"/>
          <w:color w:val="000000"/>
          <w:spacing w:val="2"/>
          <w:sz w:val="21"/>
          <w:szCs w:val="21"/>
        </w:rPr>
        <w:t>) e com o nível sérico de sódio. Por causa do deslocamento de líquido para fora do interstício e </w:t>
      </w:r>
      <w:r>
        <w:rPr>
          <w:rFonts w:ascii="Arial" w:hAnsi="Arial" w:cs="Arial"/>
          <w:i/>
          <w:iCs/>
          <w:color w:val="000000"/>
          <w:spacing w:val="2"/>
          <w:sz w:val="21"/>
          <w:szCs w:val="21"/>
        </w:rPr>
        <w:t>para dentro</w:t>
      </w:r>
      <w:r>
        <w:rPr>
          <w:rFonts w:ascii="Arial" w:hAnsi="Arial" w:cs="Arial"/>
          <w:color w:val="000000"/>
          <w:spacing w:val="2"/>
          <w:sz w:val="21"/>
          <w:szCs w:val="21"/>
        </w:rPr>
        <w:t> do espaço vascular, crianças com hipernatremia </w:t>
      </w:r>
      <w:r>
        <w:rPr>
          <w:rFonts w:ascii="Arial" w:hAnsi="Arial" w:cs="Arial"/>
          <w:i/>
          <w:iCs/>
          <w:color w:val="000000"/>
          <w:spacing w:val="2"/>
          <w:sz w:val="21"/>
          <w:szCs w:val="21"/>
        </w:rPr>
        <w:t>parecem</w:t>
      </w:r>
      <w:r>
        <w:rPr>
          <w:rFonts w:ascii="Arial" w:hAnsi="Arial" w:cs="Arial"/>
          <w:color w:val="000000"/>
          <w:spacing w:val="2"/>
          <w:sz w:val="21"/>
          <w:szCs w:val="21"/>
        </w:rPr>
        <w:t> mais enfermas (p. ex., com mucosas muito secas, aparência pastosa da pele) para um determinado grau de perda de água do que crianças com hiponatremia. Mas crianças com hipernatremia têm melhor hemodinâmica (p. ex., menos taquicardia e melhor débito urinário) do que crianças com hiponatremia, nas quais o líquido se deslocou para </w:t>
      </w:r>
      <w:r>
        <w:rPr>
          <w:rFonts w:ascii="Arial" w:hAnsi="Arial" w:cs="Arial"/>
          <w:i/>
          <w:iCs/>
          <w:color w:val="000000"/>
          <w:spacing w:val="2"/>
          <w:sz w:val="21"/>
          <w:szCs w:val="21"/>
        </w:rPr>
        <w:t>fora</w:t>
      </w:r>
      <w:r>
        <w:rPr>
          <w:rFonts w:ascii="Arial" w:hAnsi="Arial" w:cs="Arial"/>
          <w:color w:val="000000"/>
          <w:spacing w:val="2"/>
          <w:sz w:val="21"/>
          <w:szCs w:val="21"/>
        </w:rPr>
        <w:t> do espaço vascular. Crianças desidratadas com hiponatremia podem parecer apenas levemente desidratadas até mais perto do colapso cardiovascular e hipotensão.</w:t>
      </w:r>
    </w:p>
    <w:p w:rsidR="001F64C3" w:rsidRDefault="001F64C3" w:rsidP="001F64C3">
      <w:pPr>
        <w:shd w:val="clear" w:color="auto" w:fill="E7F9FD"/>
        <w:rPr>
          <w:rFonts w:ascii="Arial" w:hAnsi="Arial" w:cs="Arial"/>
          <w:b/>
          <w:bCs/>
          <w:caps/>
          <w:color w:val="000000"/>
          <w:spacing w:val="12"/>
          <w:sz w:val="20"/>
          <w:szCs w:val="20"/>
        </w:rPr>
      </w:pPr>
      <w:r>
        <w:rPr>
          <w:rFonts w:ascii="Arial" w:hAnsi="Arial" w:cs="Arial"/>
          <w:b/>
          <w:bCs/>
          <w:caps/>
          <w:color w:val="000000"/>
          <w:spacing w:val="12"/>
          <w:sz w:val="20"/>
          <w:szCs w:val="20"/>
        </w:rPr>
        <w:t>TABELA</w:t>
      </w:r>
    </w:p>
    <w:p w:rsidR="001F64C3" w:rsidRDefault="001F64C3" w:rsidP="001F64C3">
      <w:pPr>
        <w:shd w:val="clear" w:color="auto" w:fill="E7F9FD"/>
        <w:spacing w:line="360" w:lineRule="atLeast"/>
        <w:rPr>
          <w:rFonts w:ascii="Arial" w:hAnsi="Arial" w:cs="Arial"/>
          <w:color w:val="174F6D"/>
          <w:spacing w:val="2"/>
          <w:sz w:val="20"/>
          <w:szCs w:val="20"/>
        </w:rPr>
      </w:pPr>
      <w:r>
        <w:rPr>
          <w:rFonts w:ascii="Arial" w:hAnsi="Arial" w:cs="Arial"/>
          <w:color w:val="174F6D"/>
          <w:spacing w:val="2"/>
          <w:sz w:val="20"/>
          <w:szCs w:val="20"/>
        </w:rPr>
        <w:t>Correlações clínicas da desidratação</w:t>
      </w:r>
    </w:p>
    <w:p w:rsidR="001F64C3" w:rsidRDefault="001F64C3" w:rsidP="001F64C3">
      <w:pPr>
        <w:shd w:val="clear" w:color="auto" w:fill="E7F9FD"/>
        <w:spacing w:line="360" w:lineRule="atLeast"/>
        <w:jc w:val="center"/>
        <w:textAlignment w:val="center"/>
        <w:rPr>
          <w:rFonts w:ascii="Arial" w:hAnsi="Arial" w:cs="Arial"/>
          <w:color w:val="174F6D"/>
          <w:spacing w:val="2"/>
          <w:sz w:val="20"/>
          <w:szCs w:val="20"/>
        </w:rPr>
      </w:pPr>
      <w:r>
        <w:rPr>
          <w:rFonts w:ascii="Arial" w:hAnsi="Arial" w:cs="Arial"/>
          <w:noProof/>
          <w:color w:val="174F6D"/>
          <w:spacing w:val="2"/>
          <w:sz w:val="20"/>
          <w:szCs w:val="20"/>
          <w:lang w:eastAsia="pt-BR"/>
        </w:rPr>
        <w:lastRenderedPageBreak/>
        <w:drawing>
          <wp:inline distT="0" distB="0" distL="0" distR="0">
            <wp:extent cx="523875" cy="400050"/>
            <wp:effectExtent l="0" t="0" r="9525" b="0"/>
            <wp:docPr id="5" name="Imagem 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p>
    <w:p w:rsidR="001F64C3" w:rsidRDefault="001F64C3" w:rsidP="001F64C3">
      <w:pPr>
        <w:pStyle w:val="Ttulo2"/>
        <w:pBdr>
          <w:bottom w:val="single" w:sz="6" w:space="9" w:color="BCBCBC"/>
        </w:pBdr>
        <w:shd w:val="clear" w:color="auto" w:fill="FFFFFF"/>
        <w:spacing w:before="0" w:after="150"/>
        <w:rPr>
          <w:rFonts w:ascii="Arial" w:hAnsi="Arial" w:cs="Arial"/>
          <w:color w:val="113A50"/>
          <w:spacing w:val="4"/>
          <w:sz w:val="36"/>
          <w:szCs w:val="36"/>
        </w:rPr>
      </w:pPr>
      <w:r>
        <w:rPr>
          <w:rFonts w:ascii="Arial" w:hAnsi="Arial" w:cs="Arial"/>
          <w:color w:val="113A50"/>
          <w:spacing w:val="4"/>
        </w:rPr>
        <w:t>Diagnóstico</w:t>
      </w:r>
    </w:p>
    <w:p w:rsidR="001F64C3" w:rsidRDefault="001F64C3" w:rsidP="001F64C3">
      <w:pPr>
        <w:pStyle w:val="NormalWeb"/>
        <w:numPr>
          <w:ilvl w:val="0"/>
          <w:numId w:val="3"/>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Avaliação clínica</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Em geral, a desidratação é definida como:</w:t>
      </w:r>
    </w:p>
    <w:p w:rsidR="001F64C3" w:rsidRDefault="001F64C3" w:rsidP="001F64C3">
      <w:pPr>
        <w:pStyle w:val="NormalWeb"/>
        <w:numPr>
          <w:ilvl w:val="0"/>
          <w:numId w:val="4"/>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Leve: sem alterações hemodinâmicas (cerca de 5% do peso corporal em crianças e 3% em adolescentes)</w:t>
      </w:r>
    </w:p>
    <w:p w:rsidR="001F64C3" w:rsidRDefault="001F64C3" w:rsidP="001F64C3">
      <w:pPr>
        <w:pStyle w:val="NormalWeb"/>
        <w:numPr>
          <w:ilvl w:val="0"/>
          <w:numId w:val="4"/>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Moderada: taquicardia (cerca de 10% do peso corporal em crianças e 6% em adolescentes)</w:t>
      </w:r>
    </w:p>
    <w:p w:rsidR="001F64C3" w:rsidRDefault="001F64C3" w:rsidP="001F64C3">
      <w:pPr>
        <w:pStyle w:val="NormalWeb"/>
        <w:numPr>
          <w:ilvl w:val="0"/>
          <w:numId w:val="4"/>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Grave: hipotensão com perfusão prejudicada (cerca de 15% do peso corporal em crianças e 9% em adolescentes)</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Entretanto, utilizar uma combinação dos sinais e sintomas para avaliar a desidratação é um método mais preciso do que usar apenas um único sinal. Outra maneira de avaliar o grau de desidratação em crianças com desidratação aguda é a alteração no peso corporal; presume-se que toda perda ponderal a curto prazo </w:t>
      </w:r>
      <w:r>
        <w:rPr>
          <w:rStyle w:val="symbol"/>
          <w:rFonts w:ascii="Arial" w:hAnsi="Arial" w:cs="Arial"/>
          <w:color w:val="000000"/>
          <w:spacing w:val="2"/>
          <w:sz w:val="21"/>
          <w:szCs w:val="21"/>
        </w:rPr>
        <w:t>&gt;</w:t>
      </w:r>
      <w:r>
        <w:rPr>
          <w:rFonts w:ascii="Arial" w:hAnsi="Arial" w:cs="Arial"/>
          <w:color w:val="000000"/>
          <w:spacing w:val="2"/>
          <w:sz w:val="21"/>
          <w:szCs w:val="21"/>
        </w:rPr>
        <w:t> 1%/dia represente um déficit de líquido. Entretanto, esse método depende do conhecimento preciso do peso recente antes da doença. A estimativa dos pais é geralmente inadequada; um erro de cerca de 1 kg em uma criança com 10 kg provoca um erro de 10% no cálculo porcentual da desidratação — a diferença entre a desidratação leve e a grave.</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Os exames de laboratório são geralmente reservados para crianças moderada ou gravemente enfermas, quando são mais comuns os distúrbios eletrolíticos (p. ex., hipernatremia, hipopotassemia, acidose ou alcalose metabólica), e para crianças que precisam de terapia IV com líquidos. Outras anormalidades laboratoriais na desidratação incluem policitemia relativa resultante da hemoconcentração, ureia elevada e aumento da densidade urinária.</w:t>
      </w:r>
    </w:p>
    <w:p w:rsidR="001F64C3" w:rsidRDefault="001F64C3" w:rsidP="001F64C3">
      <w:pPr>
        <w:pStyle w:val="Ttulo2"/>
        <w:pBdr>
          <w:bottom w:val="single" w:sz="6" w:space="9" w:color="BCBCBC"/>
        </w:pBdr>
        <w:shd w:val="clear" w:color="auto" w:fill="FFFFFF"/>
        <w:spacing w:before="0" w:after="150"/>
        <w:rPr>
          <w:rFonts w:ascii="Arial" w:hAnsi="Arial" w:cs="Arial"/>
          <w:color w:val="113A50"/>
          <w:spacing w:val="4"/>
          <w:sz w:val="36"/>
          <w:szCs w:val="36"/>
        </w:rPr>
      </w:pPr>
      <w:r>
        <w:rPr>
          <w:rFonts w:ascii="Arial" w:hAnsi="Arial" w:cs="Arial"/>
          <w:color w:val="113A50"/>
          <w:spacing w:val="4"/>
        </w:rPr>
        <w:t>Tratamento</w:t>
      </w:r>
    </w:p>
    <w:p w:rsidR="001F64C3" w:rsidRDefault="001F64C3" w:rsidP="001F64C3">
      <w:pPr>
        <w:pStyle w:val="NormalWeb"/>
        <w:numPr>
          <w:ilvl w:val="0"/>
          <w:numId w:val="5"/>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Reposição hídrica (oral, se possível)</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O tratamento da desidratação é mais bem abordado considerando-se os seguintes separadamente:</w:t>
      </w:r>
    </w:p>
    <w:p w:rsidR="001F64C3" w:rsidRDefault="001F64C3" w:rsidP="001F64C3">
      <w:pPr>
        <w:pStyle w:val="NormalWeb"/>
        <w:numPr>
          <w:ilvl w:val="0"/>
          <w:numId w:val="6"/>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Requisitos da reanimação hídrica</w:t>
      </w:r>
    </w:p>
    <w:p w:rsidR="001F64C3" w:rsidRDefault="001F64C3" w:rsidP="001F64C3">
      <w:pPr>
        <w:pStyle w:val="NormalWeb"/>
        <w:numPr>
          <w:ilvl w:val="0"/>
          <w:numId w:val="6"/>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Déficit atual</w:t>
      </w:r>
    </w:p>
    <w:p w:rsidR="001F64C3" w:rsidRDefault="001F64C3" w:rsidP="001F64C3">
      <w:pPr>
        <w:pStyle w:val="NormalWeb"/>
        <w:numPr>
          <w:ilvl w:val="0"/>
          <w:numId w:val="6"/>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Perdas contínuas</w:t>
      </w:r>
    </w:p>
    <w:p w:rsidR="001F64C3" w:rsidRDefault="001F64C3" w:rsidP="001F64C3">
      <w:pPr>
        <w:pStyle w:val="NormalWeb"/>
        <w:numPr>
          <w:ilvl w:val="0"/>
          <w:numId w:val="6"/>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lastRenderedPageBreak/>
        <w:t>Necessidades de manutenção</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O volume (p. ex., a quantidade de líquidos), a composição e a taxa de reposição podem diferir para cada um. As fórmulas e as estimativas utilizadas para estabelecer parâmetros de tratamento fornecem um ponto de partida, mas o tratamento precisa de monitoramento contínuo dos sinais vitais, aspecto clínico, débito urinário, peso e, às vezes, níveis de eletrólitos no soro.</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A American Academy of Pediatrics e a OMS recomendam a </w:t>
      </w:r>
      <w:hyperlink r:id="rId25" w:history="1">
        <w:r>
          <w:rPr>
            <w:rStyle w:val="Hyperlink"/>
            <w:rFonts w:ascii="Arial" w:hAnsi="Arial" w:cs="Arial"/>
            <w:color w:val="B12E32"/>
            <w:spacing w:val="2"/>
            <w:sz w:val="21"/>
            <w:szCs w:val="21"/>
          </w:rPr>
          <w:t>terapia de reposição oral</w:t>
        </w:r>
      </w:hyperlink>
      <w:r>
        <w:rPr>
          <w:rFonts w:ascii="Arial" w:hAnsi="Arial" w:cs="Arial"/>
          <w:color w:val="000000"/>
          <w:spacing w:val="2"/>
          <w:sz w:val="21"/>
          <w:szCs w:val="21"/>
        </w:rPr>
        <w:t> para desidratação leve e moderada. Crianças com desidratação grave (p. ex., evidência de comprometimento circulatório) devem receber hidratação IV. Crianças que são incapazes de ingerir líquidos ou que apresentam vômitos repetidos podem receber hidratação por via oral, frequentemente de pequenas quantidades, por IV ou por sonda nasogástrica ( </w:t>
      </w:r>
      <w:hyperlink r:id="rId26" w:anchor="v12812102_pt" w:history="1">
        <w:r>
          <w:rPr>
            <w:rStyle w:val="Hyperlink"/>
            <w:rFonts w:ascii="Arial" w:hAnsi="Arial" w:cs="Arial"/>
            <w:color w:val="B12E32"/>
            <w:spacing w:val="2"/>
            <w:sz w:val="21"/>
            <w:szCs w:val="21"/>
          </w:rPr>
          <w:t>Reidratação oral : Soluções</w:t>
        </w:r>
      </w:hyperlink>
      <w:r>
        <w:rPr>
          <w:rFonts w:ascii="Arial" w:hAnsi="Arial" w:cs="Arial"/>
          <w:color w:val="000000"/>
          <w:spacing w:val="2"/>
          <w:sz w:val="21"/>
          <w:szCs w:val="21"/>
        </w:rPr>
        <w:t>).</w:t>
      </w:r>
    </w:p>
    <w:p w:rsidR="001F64C3" w:rsidRDefault="001F64C3" w:rsidP="001F64C3">
      <w:pPr>
        <w:pStyle w:val="Ttulo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t>Reanimação</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Pacientes com sinais de hipoperfusão devem receber reanimação hídrica com líquido isotônico (p. ex., soro fisiológico ou lactato de Ringer a 0,9%) em bolus. O objetivo é fornecer volume circulatório adequado para restabelecer a pressão arterial e a perfusão. A fase de reanimação deve reduzir a desidratação moderada ou grave para um déficit de cerca de 8% do peso corpóreo. Se a desidratação for moderada, 20 mL/kg (2% do peso corpóreo) são administrados por via intravenosa durante 20 a 30 min, reduzindo o déficit de 10% para 8%. Se a desidratação é grave, às vezes é necessária a administração de 3 bolus de 20 mL/kg (6% do peso corporal). A meta da fase de reanimação hídrica é alcançada quando a perfusão periférica e a pressão arterial são restauradas e a frequência cardíaca retornou ao normal (em uma criança afebril).</w:t>
      </w:r>
    </w:p>
    <w:p w:rsidR="001F64C3" w:rsidRDefault="001F64C3" w:rsidP="001F64C3">
      <w:pPr>
        <w:pStyle w:val="Ttulo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t>Reposição do déficit</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O volume do déficit total é estimado clinicamente como descrito anteriormente. Em geral, os déficits de sódio são cerca de 60 mEq/L do déficit hídrico, e os déficits de potássio costumam ser cerca de 30 mEq/L do déficit hídrico. A fase de reanimação deve reduzir a desidratação moderada ou grave para um déficit de cerca de 8% do peso corporal; esse déficit remanescente pode ser reposto pela administração de 10 mL/kg/h (1% do peso corporal/h) durante 8 h. Como o soro fisiológico a 0,45% contém 77 mEq de sódio por litro, ele é geralmente uma escolha apropriada, particularmente em crianças com diarreia porque o teor de eletrolitos da diarreia é tipicamente 50 a 100 mEq/L ( </w:t>
      </w:r>
      <w:hyperlink r:id="rId27" w:anchor="v1088973_pt" w:history="1">
        <w:r>
          <w:rPr>
            <w:rStyle w:val="Hyperlink"/>
            <w:rFonts w:ascii="Arial" w:hAnsi="Arial" w:cs="Arial"/>
            <w:color w:val="B12E32"/>
            <w:spacing w:val="2"/>
            <w:sz w:val="21"/>
            <w:szCs w:val="21"/>
          </w:rPr>
          <w:t>Déficits estimados de eletrolíticos de acordo com a causa</w:t>
        </w:r>
      </w:hyperlink>
      <w:r>
        <w:rPr>
          <w:rFonts w:ascii="Arial" w:hAnsi="Arial" w:cs="Arial"/>
          <w:color w:val="000000"/>
          <w:spacing w:val="2"/>
          <w:sz w:val="21"/>
          <w:szCs w:val="21"/>
        </w:rPr>
        <w:t>); também pode-se usar soro fisiológico a 0,9%. A reposição de potássio (em geral adicionando 20 a 40 mEq de potássio por litro da reposição hídrica) só deve ser iniciada depois que a diurese for restabelecida.</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Desidratação em neonatos com </w:t>
      </w:r>
      <w:hyperlink r:id="rId28" w:history="1">
        <w:r>
          <w:rPr>
            <w:rStyle w:val="Hyperlink"/>
            <w:rFonts w:ascii="Arial" w:hAnsi="Arial" w:cs="Arial"/>
            <w:color w:val="B12E32"/>
            <w:spacing w:val="2"/>
            <w:sz w:val="21"/>
            <w:szCs w:val="21"/>
          </w:rPr>
          <w:t>hipernatremia</w:t>
        </w:r>
      </w:hyperlink>
      <w:r>
        <w:rPr>
          <w:rFonts w:ascii="Arial" w:hAnsi="Arial" w:cs="Arial"/>
          <w:color w:val="000000"/>
          <w:spacing w:val="2"/>
          <w:sz w:val="21"/>
          <w:szCs w:val="21"/>
        </w:rPr>
        <w:t> significativa (p. ex., sódio sérico </w:t>
      </w:r>
      <w:r>
        <w:rPr>
          <w:rStyle w:val="symbol"/>
          <w:rFonts w:ascii="Arial" w:hAnsi="Arial" w:cs="Arial"/>
          <w:color w:val="000000"/>
          <w:spacing w:val="2"/>
          <w:sz w:val="21"/>
          <w:szCs w:val="21"/>
        </w:rPr>
        <w:t>&gt;</w:t>
      </w:r>
      <w:r>
        <w:rPr>
          <w:rFonts w:ascii="Arial" w:hAnsi="Arial" w:cs="Arial"/>
          <w:color w:val="000000"/>
          <w:spacing w:val="2"/>
          <w:sz w:val="21"/>
          <w:szCs w:val="21"/>
        </w:rPr>
        <w:t> 160 mEq/L) ou </w:t>
      </w:r>
      <w:hyperlink r:id="rId29" w:history="1">
        <w:r>
          <w:rPr>
            <w:rStyle w:val="Hyperlink"/>
            <w:rFonts w:ascii="Arial" w:hAnsi="Arial" w:cs="Arial"/>
            <w:color w:val="B12E32"/>
            <w:spacing w:val="2"/>
            <w:sz w:val="21"/>
            <w:szCs w:val="21"/>
          </w:rPr>
          <w:t>hiponatremia</w:t>
        </w:r>
      </w:hyperlink>
      <w:r>
        <w:rPr>
          <w:rFonts w:ascii="Arial" w:hAnsi="Arial" w:cs="Arial"/>
          <w:color w:val="000000"/>
          <w:spacing w:val="2"/>
          <w:sz w:val="21"/>
          <w:szCs w:val="21"/>
        </w:rPr>
        <w:t> (p. ex., sódio sérico </w:t>
      </w:r>
      <w:r>
        <w:rPr>
          <w:rStyle w:val="symbol"/>
          <w:rFonts w:ascii="Arial" w:hAnsi="Arial" w:cs="Arial"/>
          <w:color w:val="000000"/>
          <w:spacing w:val="2"/>
          <w:sz w:val="21"/>
          <w:szCs w:val="21"/>
        </w:rPr>
        <w:t>&lt;</w:t>
      </w:r>
      <w:r>
        <w:rPr>
          <w:rFonts w:ascii="Arial" w:hAnsi="Arial" w:cs="Arial"/>
          <w:color w:val="000000"/>
          <w:spacing w:val="2"/>
          <w:sz w:val="21"/>
          <w:szCs w:val="21"/>
        </w:rPr>
        <w:t> 120 mEq/L) requer considerações especiais para evitar complicações.</w:t>
      </w:r>
    </w:p>
    <w:p w:rsidR="001F64C3" w:rsidRDefault="001F64C3" w:rsidP="001F64C3">
      <w:pPr>
        <w:pStyle w:val="Ttulo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lastRenderedPageBreak/>
        <w:t>Perdas contínuas</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O volume das perdas contínuas dever ser medido diretamente (p. ex., sonda nasogástrica, cateter, evacuações) ou por estimativa (p. ex., 10 mL/kg por fezes diarreicas). A reposição deve ser milímetro por milímetro em intervalos de tempo apropriados para a rapidez e a extensão da perda. Perdas eletrolíticas contínuas podem ser calculadas pela origem ou pela causa ( </w:t>
      </w:r>
      <w:hyperlink r:id="rId30" w:anchor="v1088973_pt" w:history="1">
        <w:r>
          <w:rPr>
            <w:rStyle w:val="Hyperlink"/>
            <w:rFonts w:ascii="Arial" w:hAnsi="Arial" w:cs="Arial"/>
            <w:color w:val="B12E32"/>
            <w:spacing w:val="2"/>
            <w:sz w:val="21"/>
            <w:szCs w:val="21"/>
          </w:rPr>
          <w:t>Déficits estimados de eletrolíticos de acordo com a causa</w:t>
        </w:r>
      </w:hyperlink>
      <w:r>
        <w:rPr>
          <w:rFonts w:ascii="Arial" w:hAnsi="Arial" w:cs="Arial"/>
          <w:color w:val="000000"/>
          <w:spacing w:val="2"/>
          <w:sz w:val="21"/>
          <w:szCs w:val="21"/>
        </w:rPr>
        <w:t>). As perdas urinárias de eletrólitos variam com a ingestão e a doença, mas podem ser medidas se os déficits não conseguirem responder à reposição terapêutica.</w:t>
      </w:r>
    </w:p>
    <w:p w:rsidR="001F64C3" w:rsidRDefault="001F64C3" w:rsidP="001F64C3">
      <w:pPr>
        <w:pStyle w:val="Ttulo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t>Necessidades de manutenção</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Líquidos e eletrólitos necessários para o metabolismo basal também devem ser contabilizados. As necessidades de manutenção são relacionadas com a taxa metabólica e afetadas pela temperatura do corpo. Perdas insensíveis (perda de água livre por evaporação pela pele e pelo trato respiratório) respondem por cerca de um terço das necessidades de manutenção hídrica (um pouco mais em neonatos e menos em adolescentes e adultos).</w:t>
      </w:r>
    </w:p>
    <w:p w:rsidR="001F64C3" w:rsidRDefault="001F64C3" w:rsidP="001F64C3">
      <w:pPr>
        <w:shd w:val="clear" w:color="auto" w:fill="E7F9FD"/>
        <w:rPr>
          <w:rFonts w:ascii="Arial" w:hAnsi="Arial" w:cs="Arial"/>
          <w:b/>
          <w:bCs/>
          <w:caps/>
          <w:color w:val="000000"/>
          <w:spacing w:val="12"/>
          <w:sz w:val="20"/>
          <w:szCs w:val="20"/>
        </w:rPr>
      </w:pPr>
      <w:r>
        <w:rPr>
          <w:rFonts w:ascii="Arial" w:hAnsi="Arial" w:cs="Arial"/>
          <w:b/>
          <w:bCs/>
          <w:caps/>
          <w:color w:val="000000"/>
          <w:spacing w:val="12"/>
          <w:sz w:val="20"/>
          <w:szCs w:val="20"/>
        </w:rPr>
        <w:t>CALCULADORA CLÍNICA:</w:t>
      </w:r>
    </w:p>
    <w:p w:rsidR="001F64C3" w:rsidRDefault="001F64C3" w:rsidP="001F64C3">
      <w:pPr>
        <w:shd w:val="clear" w:color="auto" w:fill="E7F9FD"/>
        <w:spacing w:line="360" w:lineRule="atLeast"/>
        <w:rPr>
          <w:rFonts w:ascii="Arial" w:hAnsi="Arial" w:cs="Arial"/>
          <w:color w:val="174F6D"/>
          <w:spacing w:val="2"/>
          <w:sz w:val="20"/>
          <w:szCs w:val="20"/>
        </w:rPr>
      </w:pPr>
      <w:r>
        <w:rPr>
          <w:rFonts w:ascii="Arial" w:hAnsi="Arial" w:cs="Arial"/>
          <w:color w:val="174F6D"/>
          <w:spacing w:val="2"/>
          <w:sz w:val="20"/>
          <w:szCs w:val="20"/>
        </w:rPr>
        <w:t>Cálculo da manutenção de líquidos para crianças</w:t>
      </w:r>
    </w:p>
    <w:p w:rsidR="001F64C3" w:rsidRDefault="001F64C3" w:rsidP="001F64C3">
      <w:pPr>
        <w:shd w:val="clear" w:color="auto" w:fill="E7F9FD"/>
        <w:spacing w:line="360" w:lineRule="atLeast"/>
        <w:jc w:val="center"/>
        <w:textAlignment w:val="center"/>
        <w:rPr>
          <w:rFonts w:ascii="Arial" w:hAnsi="Arial" w:cs="Arial"/>
          <w:color w:val="174F6D"/>
          <w:spacing w:val="2"/>
          <w:sz w:val="20"/>
          <w:szCs w:val="20"/>
        </w:rPr>
      </w:pPr>
      <w:r>
        <w:rPr>
          <w:rFonts w:ascii="Arial" w:hAnsi="Arial" w:cs="Arial"/>
          <w:noProof/>
          <w:color w:val="174F6D"/>
          <w:spacing w:val="2"/>
          <w:sz w:val="20"/>
          <w:szCs w:val="20"/>
          <w:lang w:eastAsia="pt-BR"/>
        </w:rPr>
        <w:drawing>
          <wp:inline distT="0" distB="0" distL="0" distR="0">
            <wp:extent cx="457200" cy="457200"/>
            <wp:effectExtent l="0" t="0" r="0" b="0"/>
            <wp:docPr id="4" name="Imagem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Raramente o volume é determinado com exatidão, mas deve geralmente ter como objetivo fornecer uma quantidade de água que não obrigue o rim a concentrar ou diluir a urina significativamente. A estimativa mais comum é a fórmula de Holliday-Segar, que utiliza o peso do paciente para calcular o gasto metabólico em kcal/24 h, aproximando as necessidades hídricas em mL/24 h ( </w:t>
      </w:r>
      <w:hyperlink r:id="rId32" w:anchor="v1089210_pt" w:history="1">
        <w:r>
          <w:rPr>
            <w:rStyle w:val="Hyperlink"/>
            <w:rFonts w:ascii="Arial" w:hAnsi="Arial" w:cs="Arial"/>
            <w:color w:val="B12E32"/>
            <w:spacing w:val="2"/>
            <w:sz w:val="21"/>
            <w:szCs w:val="21"/>
          </w:rPr>
          <w:t>Fórmula de Holliday-Segar para necessidades hídricas de manutenção por peso</w:t>
        </w:r>
      </w:hyperlink>
      <w:r>
        <w:rPr>
          <w:rFonts w:ascii="Arial" w:hAnsi="Arial" w:cs="Arial"/>
          <w:color w:val="000000"/>
          <w:spacing w:val="2"/>
          <w:sz w:val="21"/>
          <w:szCs w:val="21"/>
        </w:rPr>
        <w:t>). Cálculos mais complexos (p. ex., aqueles usando a área da superfície do corpo) raramente são necessários.</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Os volumes dos líquidos de manutenção podem ser administrados em infusões separadas simultâneas, de tal forma que a taxa de infusão reponha os déficits e as perdas contínuas possam ser ajustadas, independentemente da taxa de manutenção da infusão.</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Estimativas basais são afetadas pela febre (elevando até 12% para cada grau </w:t>
      </w:r>
      <w:r>
        <w:rPr>
          <w:rStyle w:val="symbol"/>
          <w:rFonts w:ascii="Arial" w:hAnsi="Arial" w:cs="Arial"/>
          <w:color w:val="000000"/>
          <w:spacing w:val="2"/>
          <w:sz w:val="21"/>
          <w:szCs w:val="21"/>
        </w:rPr>
        <w:t>&gt;</w:t>
      </w:r>
      <w:r>
        <w:rPr>
          <w:rFonts w:ascii="Arial" w:hAnsi="Arial" w:cs="Arial"/>
          <w:color w:val="000000"/>
          <w:spacing w:val="2"/>
          <w:sz w:val="21"/>
          <w:szCs w:val="21"/>
        </w:rPr>
        <w:t> 37,8</w:t>
      </w:r>
      <w:r>
        <w:rPr>
          <w:rStyle w:val="symbol"/>
          <w:rFonts w:ascii="Arial" w:hAnsi="Arial" w:cs="Arial"/>
          <w:color w:val="000000"/>
          <w:spacing w:val="2"/>
          <w:sz w:val="21"/>
          <w:szCs w:val="21"/>
        </w:rPr>
        <w:t>°</w:t>
      </w:r>
      <w:r>
        <w:rPr>
          <w:rFonts w:ascii="Arial" w:hAnsi="Arial" w:cs="Arial"/>
          <w:color w:val="000000"/>
          <w:spacing w:val="2"/>
          <w:sz w:val="21"/>
          <w:szCs w:val="21"/>
        </w:rPr>
        <w:t>C), pela hipotermia e pela atividade (p. ex., aumentada no hipertireoidismo ou estado epiléptico e diminuída no coma).</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A abordagem tradicional para calcular a composição dos líquidos de manutenção também baseava-se na fórmula de Holliday-Segar. De acordo com essa fórmula, os pacientes exigem</w:t>
      </w:r>
    </w:p>
    <w:p w:rsidR="001F64C3" w:rsidRDefault="001F64C3" w:rsidP="001F64C3">
      <w:pPr>
        <w:pStyle w:val="NormalWeb"/>
        <w:numPr>
          <w:ilvl w:val="0"/>
          <w:numId w:val="7"/>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t>Sódio: 3 mEq/100 kcal/24 h (3 mEq/100mL/24 h)</w:t>
      </w:r>
    </w:p>
    <w:p w:rsidR="001F64C3" w:rsidRDefault="001F64C3" w:rsidP="001F64C3">
      <w:pPr>
        <w:pStyle w:val="NormalWeb"/>
        <w:numPr>
          <w:ilvl w:val="0"/>
          <w:numId w:val="7"/>
        </w:numPr>
        <w:shd w:val="clear" w:color="auto" w:fill="FFFFFF"/>
        <w:spacing w:before="0" w:beforeAutospacing="0" w:after="240" w:afterAutospacing="0" w:line="330" w:lineRule="atLeast"/>
        <w:ind w:left="600"/>
        <w:rPr>
          <w:rFonts w:ascii="Arial" w:hAnsi="Arial" w:cs="Arial"/>
          <w:color w:val="000000"/>
          <w:spacing w:val="2"/>
          <w:sz w:val="21"/>
          <w:szCs w:val="21"/>
        </w:rPr>
      </w:pPr>
      <w:r>
        <w:rPr>
          <w:rFonts w:ascii="Arial" w:hAnsi="Arial" w:cs="Arial"/>
          <w:color w:val="000000"/>
          <w:spacing w:val="2"/>
          <w:sz w:val="21"/>
          <w:szCs w:val="21"/>
        </w:rPr>
        <w:lastRenderedPageBreak/>
        <w:t>Potássio: 2 mEq/100 kcal/24 h (2 mEq/100 mL/24 h)</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(N</w:t>
      </w:r>
      <w:r>
        <w:rPr>
          <w:rStyle w:val="smallcaps"/>
          <w:rFonts w:ascii="Arial" w:hAnsi="Arial" w:cs="Arial"/>
          <w:smallCaps/>
          <w:color w:val="000000"/>
          <w:spacing w:val="2"/>
          <w:sz w:val="21"/>
          <w:szCs w:val="21"/>
        </w:rPr>
        <w:t>ota</w:t>
      </w:r>
      <w:r>
        <w:rPr>
          <w:rFonts w:ascii="Arial" w:hAnsi="Arial" w:cs="Arial"/>
          <w:color w:val="000000"/>
          <w:spacing w:val="2"/>
          <w:sz w:val="21"/>
          <w:szCs w:val="21"/>
        </w:rPr>
        <w:t>: 2 a 3 mEq/100 mL/24 h são equivalentes a 20 a 30 mEq/L.)</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Esses cálculos indicam que o líquido de manutenção deve constituir-se de soro fisiológico a 0,2% ou 0,3% contendo 20 mEq/L de potássio em uma solução de glicose a 5%. Outros eletrólitos (p. ex., magnésio, cálcio) não são rotineiramente adicionados. Mas publicações recentes sugerem que crianças desidratadas hospitalizadas que recebem solução salina a 0,2% para manutenção de líquidos às vezes desenvolvem </w:t>
      </w:r>
      <w:hyperlink r:id="rId33" w:history="1">
        <w:r>
          <w:rPr>
            <w:rStyle w:val="Hyperlink"/>
            <w:rFonts w:ascii="Arial" w:hAnsi="Arial" w:cs="Arial"/>
            <w:color w:val="B12E32"/>
            <w:spacing w:val="2"/>
            <w:sz w:val="21"/>
            <w:szCs w:val="21"/>
          </w:rPr>
          <w:t>hiponatremia</w:t>
        </w:r>
      </w:hyperlink>
      <w:r>
        <w:rPr>
          <w:rFonts w:ascii="Arial" w:hAnsi="Arial" w:cs="Arial"/>
          <w:color w:val="000000"/>
          <w:spacing w:val="2"/>
          <w:sz w:val="21"/>
          <w:szCs w:val="21"/>
        </w:rPr>
        <w:t>, talvez porque elas liberam quantidades significativas de hormônio antidiurético por causa de estímulos como estresse, vômitos, desidratação e hipoglicemia, provocando aumento na retenção de água livre. A hiponatremia iatrogênica pode ser um problema maior para crianças mais gravemente enfermas e aquelas hospitalizadas após cirurgia.</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Por causa dessa possibilidade de hiponatremia iatrogênica, muitos centros agora usam um líquido mais isotônico, como soro fisiológico a 0,45% ou 0,9% para manutenção em crianças desidratadas. Essa mudança também tem o benefício de permitir o uso do mesmo líquido para repor as perdas contínuas e suprir as necessidades de manutenção, o que simplifica o tratamento. Embora a quantidade adequada de líquidos permaneça controversa, todos os médicos concordam com o fato de que o importante é acompanhar atentamente os pacientes desidratados que recebem líquidos IV, o que pode incluir monitoramento do nível sérico dos eletrólitos.</w:t>
      </w:r>
    </w:p>
    <w:p w:rsidR="001F64C3" w:rsidRDefault="001F64C3" w:rsidP="001F64C3">
      <w:pPr>
        <w:shd w:val="clear" w:color="auto" w:fill="E7F9FD"/>
        <w:rPr>
          <w:rFonts w:ascii="Arial" w:hAnsi="Arial" w:cs="Arial"/>
          <w:b/>
          <w:bCs/>
          <w:caps/>
          <w:color w:val="000000"/>
          <w:spacing w:val="12"/>
          <w:sz w:val="20"/>
          <w:szCs w:val="20"/>
        </w:rPr>
      </w:pPr>
      <w:r>
        <w:rPr>
          <w:rFonts w:ascii="Arial" w:hAnsi="Arial" w:cs="Arial"/>
          <w:b/>
          <w:bCs/>
          <w:caps/>
          <w:color w:val="000000"/>
          <w:spacing w:val="12"/>
          <w:sz w:val="20"/>
          <w:szCs w:val="20"/>
        </w:rPr>
        <w:t>TABELA</w:t>
      </w:r>
    </w:p>
    <w:p w:rsidR="001F64C3" w:rsidRDefault="001F64C3" w:rsidP="001F64C3">
      <w:pPr>
        <w:shd w:val="clear" w:color="auto" w:fill="E7F9FD"/>
        <w:spacing w:line="360" w:lineRule="atLeast"/>
        <w:rPr>
          <w:rFonts w:ascii="Arial" w:hAnsi="Arial" w:cs="Arial"/>
          <w:color w:val="174F6D"/>
          <w:spacing w:val="2"/>
          <w:sz w:val="20"/>
          <w:szCs w:val="20"/>
        </w:rPr>
      </w:pPr>
      <w:r>
        <w:rPr>
          <w:rFonts w:ascii="Arial" w:hAnsi="Arial" w:cs="Arial"/>
          <w:color w:val="174F6D"/>
          <w:spacing w:val="2"/>
          <w:sz w:val="20"/>
          <w:szCs w:val="20"/>
        </w:rPr>
        <w:t>Déficits estimados de eletrolíticos de acordo com a causa</w:t>
      </w:r>
    </w:p>
    <w:p w:rsidR="001F64C3" w:rsidRDefault="001F64C3" w:rsidP="001F64C3">
      <w:pPr>
        <w:shd w:val="clear" w:color="auto" w:fill="E7F9FD"/>
        <w:spacing w:line="360" w:lineRule="atLeast"/>
        <w:jc w:val="center"/>
        <w:textAlignment w:val="center"/>
        <w:rPr>
          <w:rFonts w:ascii="Arial" w:hAnsi="Arial" w:cs="Arial"/>
          <w:color w:val="174F6D"/>
          <w:spacing w:val="2"/>
          <w:sz w:val="20"/>
          <w:szCs w:val="20"/>
        </w:rPr>
      </w:pPr>
      <w:r>
        <w:rPr>
          <w:rFonts w:ascii="Arial" w:hAnsi="Arial" w:cs="Arial"/>
          <w:noProof/>
          <w:color w:val="174F6D"/>
          <w:spacing w:val="2"/>
          <w:sz w:val="20"/>
          <w:szCs w:val="20"/>
          <w:lang w:eastAsia="pt-BR"/>
        </w:rPr>
        <w:drawing>
          <wp:inline distT="0" distB="0" distL="0" distR="0">
            <wp:extent cx="523875" cy="400050"/>
            <wp:effectExtent l="0" t="0" r="9525" b="0"/>
            <wp:docPr id="3" name="Imagem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p>
    <w:p w:rsidR="001F64C3" w:rsidRDefault="001F64C3" w:rsidP="001F64C3">
      <w:pPr>
        <w:shd w:val="clear" w:color="auto" w:fill="E7F9FD"/>
        <w:spacing w:line="240" w:lineRule="auto"/>
        <w:rPr>
          <w:rFonts w:ascii="Arial" w:hAnsi="Arial" w:cs="Arial"/>
          <w:b/>
          <w:bCs/>
          <w:caps/>
          <w:color w:val="000000"/>
          <w:spacing w:val="12"/>
          <w:sz w:val="20"/>
          <w:szCs w:val="20"/>
        </w:rPr>
      </w:pPr>
      <w:r>
        <w:rPr>
          <w:rFonts w:ascii="Arial" w:hAnsi="Arial" w:cs="Arial"/>
          <w:b/>
          <w:bCs/>
          <w:caps/>
          <w:color w:val="000000"/>
          <w:spacing w:val="12"/>
          <w:sz w:val="20"/>
          <w:szCs w:val="20"/>
        </w:rPr>
        <w:t>TABELA</w:t>
      </w:r>
    </w:p>
    <w:p w:rsidR="001F64C3" w:rsidRDefault="001F64C3" w:rsidP="001F64C3">
      <w:pPr>
        <w:shd w:val="clear" w:color="auto" w:fill="E7F9FD"/>
        <w:spacing w:line="360" w:lineRule="atLeast"/>
        <w:rPr>
          <w:rFonts w:ascii="Arial" w:hAnsi="Arial" w:cs="Arial"/>
          <w:color w:val="174F6D"/>
          <w:spacing w:val="2"/>
          <w:sz w:val="20"/>
          <w:szCs w:val="20"/>
        </w:rPr>
      </w:pPr>
      <w:r>
        <w:rPr>
          <w:rFonts w:ascii="Arial" w:hAnsi="Arial" w:cs="Arial"/>
          <w:color w:val="174F6D"/>
          <w:spacing w:val="2"/>
          <w:sz w:val="20"/>
          <w:szCs w:val="20"/>
        </w:rPr>
        <w:t>Fórmula de Holliday-Segar para necessidades hídricas de manutenção por peso</w:t>
      </w:r>
    </w:p>
    <w:p w:rsidR="001F64C3" w:rsidRDefault="001F64C3" w:rsidP="001F64C3">
      <w:pPr>
        <w:shd w:val="clear" w:color="auto" w:fill="E7F9FD"/>
        <w:spacing w:line="360" w:lineRule="atLeast"/>
        <w:jc w:val="center"/>
        <w:textAlignment w:val="center"/>
        <w:rPr>
          <w:rFonts w:ascii="Arial" w:hAnsi="Arial" w:cs="Arial"/>
          <w:color w:val="174F6D"/>
          <w:spacing w:val="2"/>
          <w:sz w:val="20"/>
          <w:szCs w:val="20"/>
        </w:rPr>
      </w:pPr>
      <w:r>
        <w:rPr>
          <w:rFonts w:ascii="Arial" w:hAnsi="Arial" w:cs="Arial"/>
          <w:noProof/>
          <w:color w:val="174F6D"/>
          <w:spacing w:val="2"/>
          <w:sz w:val="20"/>
          <w:szCs w:val="20"/>
          <w:lang w:eastAsia="pt-BR"/>
        </w:rPr>
        <w:drawing>
          <wp:inline distT="0" distB="0" distL="0" distR="0">
            <wp:extent cx="523875" cy="400050"/>
            <wp:effectExtent l="0" t="0" r="9525" b="0"/>
            <wp:docPr id="2" name="Imagem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p>
    <w:p w:rsidR="001F64C3" w:rsidRDefault="001F64C3" w:rsidP="001F64C3">
      <w:pPr>
        <w:pStyle w:val="Ttulo2"/>
        <w:pBdr>
          <w:bottom w:val="single" w:sz="6" w:space="9" w:color="BCBCBC"/>
        </w:pBdr>
        <w:shd w:val="clear" w:color="auto" w:fill="FFFFFF"/>
        <w:spacing w:before="0" w:after="150"/>
        <w:rPr>
          <w:rFonts w:ascii="Arial" w:hAnsi="Arial" w:cs="Arial"/>
          <w:color w:val="113A50"/>
          <w:spacing w:val="5"/>
          <w:sz w:val="42"/>
          <w:szCs w:val="42"/>
        </w:rPr>
      </w:pPr>
      <w:r>
        <w:rPr>
          <w:rFonts w:ascii="Arial" w:hAnsi="Arial" w:cs="Arial"/>
          <w:color w:val="113A50"/>
          <w:spacing w:val="5"/>
          <w:sz w:val="42"/>
          <w:szCs w:val="42"/>
        </w:rPr>
        <w:t>Exemplo prático de reidratação</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Um lactente de 7 meses apresenta diarreia há 3 dias, com perda ponderal de 10 para 9 kg. Atualmente, ele apresenta evacuação diarreica a cada 3 h e recusa hidratação oral. Os achados clínicos de mucosa seca, turgor cutâneo diminuído, oligúria acentuada e taquicardia com pressão arterial normal e perfusão capilar sugerem déficit hídrico de 10%. A temperatura retal é de 37</w:t>
      </w:r>
      <w:r>
        <w:rPr>
          <w:rStyle w:val="symbol"/>
          <w:rFonts w:ascii="Arial" w:hAnsi="Arial" w:cs="Arial"/>
          <w:color w:val="000000"/>
          <w:spacing w:val="2"/>
          <w:sz w:val="21"/>
          <w:szCs w:val="21"/>
        </w:rPr>
        <w:t>°</w:t>
      </w:r>
      <w:r>
        <w:rPr>
          <w:rFonts w:ascii="Arial" w:hAnsi="Arial" w:cs="Arial"/>
          <w:color w:val="000000"/>
          <w:spacing w:val="2"/>
          <w:sz w:val="21"/>
          <w:szCs w:val="21"/>
        </w:rPr>
        <w:t>C; o sódio sérico, 136 mEq/L; o potássio, 4 mEq/L; cloreto, 104 mEq/L; e HCO</w:t>
      </w:r>
      <w:r>
        <w:rPr>
          <w:rFonts w:ascii="Arial" w:hAnsi="Arial" w:cs="Arial"/>
          <w:color w:val="000000"/>
          <w:spacing w:val="2"/>
          <w:sz w:val="21"/>
          <w:szCs w:val="21"/>
          <w:vertAlign w:val="subscript"/>
        </w:rPr>
        <w:t>3</w:t>
      </w:r>
      <w:r>
        <w:rPr>
          <w:rFonts w:ascii="Arial" w:hAnsi="Arial" w:cs="Arial"/>
          <w:color w:val="000000"/>
          <w:spacing w:val="2"/>
          <w:sz w:val="21"/>
          <w:szCs w:val="21"/>
        </w:rPr>
        <w:t>, 20 mEq/L.</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b/>
          <w:bCs/>
          <w:color w:val="000000"/>
          <w:spacing w:val="2"/>
          <w:sz w:val="21"/>
          <w:szCs w:val="21"/>
        </w:rPr>
        <w:t>Volume hídrico</w:t>
      </w:r>
      <w:r>
        <w:rPr>
          <w:rFonts w:ascii="Arial" w:hAnsi="Arial" w:cs="Arial"/>
          <w:color w:val="000000"/>
          <w:spacing w:val="2"/>
          <w:sz w:val="21"/>
          <w:szCs w:val="21"/>
        </w:rPr>
        <w:t> é estimado por déficits, perdas contínuas e necessidades de manutenção.</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lastRenderedPageBreak/>
        <w:t>O total de déficit hídrico para uma perda de 1 kg </w:t>
      </w:r>
      <w:r>
        <w:rPr>
          <w:rStyle w:val="symbol"/>
          <w:rFonts w:ascii="Arial" w:hAnsi="Arial" w:cs="Arial"/>
          <w:color w:val="000000"/>
          <w:spacing w:val="2"/>
          <w:sz w:val="21"/>
          <w:szCs w:val="21"/>
        </w:rPr>
        <w:t>=</w:t>
      </w:r>
      <w:r>
        <w:rPr>
          <w:rFonts w:ascii="Arial" w:hAnsi="Arial" w:cs="Arial"/>
          <w:color w:val="000000"/>
          <w:spacing w:val="2"/>
          <w:sz w:val="21"/>
          <w:szCs w:val="21"/>
        </w:rPr>
        <w:t> 1 L.</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As perdas contínuas por diarreia são medidas pesando-se as fraldas dos lactentes antes da aplicação e após o material diarreico.</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As necessidades basais de manutenção pelo peso, baseadas no método de Holliday-Segar, são de 100 mL/kg </w:t>
      </w:r>
      <w:r>
        <w:rPr>
          <w:rStyle w:val="symbol"/>
          <w:rFonts w:ascii="Arial" w:hAnsi="Arial" w:cs="Arial"/>
          <w:color w:val="000000"/>
          <w:spacing w:val="2"/>
          <w:sz w:val="21"/>
          <w:szCs w:val="21"/>
        </w:rPr>
        <w:t>×</w:t>
      </w:r>
      <w:r>
        <w:rPr>
          <w:rFonts w:ascii="Arial" w:hAnsi="Arial" w:cs="Arial"/>
          <w:color w:val="000000"/>
          <w:spacing w:val="2"/>
          <w:sz w:val="21"/>
          <w:szCs w:val="21"/>
        </w:rPr>
        <w:t> 10 kg </w:t>
      </w:r>
      <w:r>
        <w:rPr>
          <w:rStyle w:val="symbol"/>
          <w:rFonts w:ascii="Arial" w:hAnsi="Arial" w:cs="Arial"/>
          <w:color w:val="000000"/>
          <w:spacing w:val="2"/>
          <w:sz w:val="21"/>
          <w:szCs w:val="21"/>
        </w:rPr>
        <w:t>=</w:t>
      </w:r>
      <w:r>
        <w:rPr>
          <w:rFonts w:ascii="Arial" w:hAnsi="Arial" w:cs="Arial"/>
          <w:color w:val="000000"/>
          <w:spacing w:val="2"/>
          <w:sz w:val="21"/>
          <w:szCs w:val="21"/>
        </w:rPr>
        <w:t> 1.000 mL/dia </w:t>
      </w:r>
      <w:r>
        <w:rPr>
          <w:rStyle w:val="symbol"/>
          <w:rFonts w:ascii="Arial" w:hAnsi="Arial" w:cs="Arial"/>
          <w:color w:val="000000"/>
          <w:spacing w:val="2"/>
          <w:sz w:val="21"/>
          <w:szCs w:val="21"/>
        </w:rPr>
        <w:t>=</w:t>
      </w:r>
      <w:r>
        <w:rPr>
          <w:rFonts w:ascii="Arial" w:hAnsi="Arial" w:cs="Arial"/>
          <w:color w:val="000000"/>
          <w:spacing w:val="2"/>
          <w:sz w:val="21"/>
          <w:szCs w:val="21"/>
        </w:rPr>
        <w:t> 1.000/24 ou 40 mL/h.</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Estimam-se as </w:t>
      </w:r>
      <w:r>
        <w:rPr>
          <w:rFonts w:ascii="Arial" w:hAnsi="Arial" w:cs="Arial"/>
          <w:b/>
          <w:bCs/>
          <w:color w:val="000000"/>
          <w:spacing w:val="2"/>
          <w:sz w:val="21"/>
          <w:szCs w:val="21"/>
        </w:rPr>
        <w:t>perdas eletrolíticas</w:t>
      </w:r>
      <w:r>
        <w:rPr>
          <w:rFonts w:ascii="Arial" w:hAnsi="Arial" w:cs="Arial"/>
          <w:color w:val="000000"/>
          <w:spacing w:val="2"/>
          <w:sz w:val="21"/>
          <w:szCs w:val="21"/>
        </w:rPr>
        <w:t> resultantes de diarreia ( </w:t>
      </w:r>
      <w:hyperlink r:id="rId34" w:anchor="v1088973_pt" w:history="1">
        <w:r>
          <w:rPr>
            <w:rStyle w:val="Hyperlink"/>
            <w:rFonts w:ascii="Arial" w:hAnsi="Arial" w:cs="Arial"/>
            <w:color w:val="B12E32"/>
            <w:spacing w:val="2"/>
            <w:sz w:val="21"/>
            <w:szCs w:val="21"/>
          </w:rPr>
          <w:t>Déficits estimados de eletrolíticos de acordo com a causa</w:t>
        </w:r>
      </w:hyperlink>
      <w:r>
        <w:rPr>
          <w:rFonts w:ascii="Arial" w:hAnsi="Arial" w:cs="Arial"/>
          <w:color w:val="000000"/>
          <w:spacing w:val="2"/>
          <w:sz w:val="21"/>
          <w:szCs w:val="21"/>
        </w:rPr>
        <w:t>) em um paciente eunatrêmico em 80 mEq de sódio e 80 mEq de potássio.</w:t>
      </w:r>
    </w:p>
    <w:p w:rsidR="001F64C3" w:rsidRDefault="001F64C3" w:rsidP="001F64C3">
      <w:pPr>
        <w:pStyle w:val="Ttulo2"/>
        <w:pBdr>
          <w:bottom w:val="single" w:sz="6" w:space="9" w:color="BCBCBC"/>
        </w:pBdr>
        <w:shd w:val="clear" w:color="auto" w:fill="FFFFFF"/>
        <w:spacing w:before="0" w:after="150"/>
        <w:rPr>
          <w:rFonts w:ascii="Arial" w:hAnsi="Arial" w:cs="Arial"/>
          <w:color w:val="113A50"/>
          <w:spacing w:val="4"/>
          <w:sz w:val="36"/>
          <w:szCs w:val="36"/>
        </w:rPr>
      </w:pPr>
      <w:r>
        <w:rPr>
          <w:rFonts w:ascii="Arial" w:hAnsi="Arial" w:cs="Arial"/>
          <w:color w:val="113A50"/>
          <w:spacing w:val="4"/>
        </w:rPr>
        <w:t>Procedimento</w:t>
      </w:r>
    </w:p>
    <w:p w:rsidR="001F64C3" w:rsidRDefault="001F64C3" w:rsidP="001F64C3">
      <w:pPr>
        <w:pStyle w:val="Ttulo3"/>
        <w:shd w:val="clear" w:color="auto" w:fill="FFFFFF"/>
        <w:spacing w:before="0" w:line="465" w:lineRule="atLeast"/>
        <w:rPr>
          <w:rFonts w:ascii="Arial" w:hAnsi="Arial" w:cs="Arial"/>
          <w:color w:val="000000"/>
          <w:spacing w:val="3"/>
        </w:rPr>
      </w:pPr>
      <w:r>
        <w:rPr>
          <w:rFonts w:ascii="Arial" w:hAnsi="Arial" w:cs="Arial"/>
          <w:color w:val="000000"/>
          <w:spacing w:val="3"/>
        </w:rPr>
        <w:t>Seleção hídrica</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O objetivo dos cálculos tradicionais é estimar com precisão as perdas de eletrólitos e selecionar líquidos de reposição que forneçam essa quantidade específica. Embora esse processo ajude a entender a fisiopatologia do equilíbrio hídrico, na prática, muitos centros pediátricos não calculam mais os requisitos precisos de eletrólitos. Em vez disso, eles simplesmente usam líquido isotônico para a reanimação e então um único líquido, seja o soro fisiológico a 0,9% ou 0,45% com glicose a 5%, para déficits, perdas contínuas e manutenção. Essa abordagem mais simples minimiza a probabilidade de erro aritmético, permite o uso de uma única bomba IV e parece resultar em resultados clínicos semelhantes.</w:t>
      </w:r>
    </w:p>
    <w:p w:rsidR="001F64C3" w:rsidRDefault="001F64C3" w:rsidP="001F64C3">
      <w:pPr>
        <w:pStyle w:val="Ttulo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t>Reanimação</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O paciente recebe um bolus inicial de 200 mL de lactato de Ringer (20 mL/kg </w:t>
      </w:r>
      <w:r>
        <w:rPr>
          <w:rStyle w:val="symbol"/>
          <w:rFonts w:ascii="Arial" w:hAnsi="Arial" w:cs="Arial"/>
          <w:color w:val="000000"/>
          <w:spacing w:val="2"/>
          <w:sz w:val="21"/>
          <w:szCs w:val="21"/>
        </w:rPr>
        <w:t>×</w:t>
      </w:r>
      <w:r>
        <w:rPr>
          <w:rFonts w:ascii="Arial" w:hAnsi="Arial" w:cs="Arial"/>
          <w:color w:val="000000"/>
          <w:spacing w:val="2"/>
          <w:sz w:val="21"/>
          <w:szCs w:val="21"/>
        </w:rPr>
        <w:t> 10 kg) durante 30 min. Esse procedimento repõe 26 mEq dos 80 mEq do déficit estimado de sódio.</w:t>
      </w:r>
    </w:p>
    <w:p w:rsidR="001F64C3" w:rsidRDefault="001F64C3" w:rsidP="001F64C3">
      <w:pPr>
        <w:pStyle w:val="Ttulo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t>Déficits</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O déficit hídrico residual é 800 mL (1.000 iniciais − 200 mL da reanimação). Essa quantidade residual é administrada ao longo das próximas 24 h. Tipicamente, metade (400 mL) é administrada durante as primeiras 8 h (400 ÷ 8 = 50 mL/h) e a outra metade é administrada ao longo das próximas 16 horas (25 mL/h).</w:t>
      </w:r>
    </w:p>
    <w:p w:rsidR="001F64C3" w:rsidRDefault="001F64C3" w:rsidP="001F64C3">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O déficit residual de sódio estimado é 54 mEq (80 </w:t>
      </w:r>
      <w:r>
        <w:rPr>
          <w:rStyle w:val="symbol"/>
          <w:rFonts w:ascii="Arial" w:hAnsi="Arial" w:cs="Arial"/>
          <w:color w:val="000000"/>
          <w:spacing w:val="2"/>
          <w:sz w:val="21"/>
          <w:szCs w:val="21"/>
        </w:rPr>
        <w:t>−</w:t>
      </w:r>
      <w:r>
        <w:rPr>
          <w:rFonts w:ascii="Arial" w:hAnsi="Arial" w:cs="Arial"/>
          <w:color w:val="000000"/>
          <w:spacing w:val="2"/>
          <w:sz w:val="21"/>
          <w:szCs w:val="21"/>
        </w:rPr>
        <w:t> 26 mEq). O líquido utilizado é glicose a 5%/soro fisiológico a 0,45% ou glicose a 5%/soro fisiológico a 0,9% Esse montante substitui o défice de sódio (ao usar soro fisiológico a 0,45%, 0,8 L </w:t>
      </w:r>
      <w:r>
        <w:rPr>
          <w:rStyle w:val="symbol"/>
          <w:rFonts w:ascii="Arial" w:hAnsi="Arial" w:cs="Arial"/>
          <w:color w:val="000000"/>
          <w:spacing w:val="2"/>
          <w:sz w:val="21"/>
          <w:szCs w:val="21"/>
        </w:rPr>
        <w:t>×</w:t>
      </w:r>
      <w:r>
        <w:rPr>
          <w:rFonts w:ascii="Arial" w:hAnsi="Arial" w:cs="Arial"/>
          <w:color w:val="000000"/>
          <w:spacing w:val="2"/>
          <w:sz w:val="21"/>
          <w:szCs w:val="21"/>
        </w:rPr>
        <w:t> 77 mEq de sódio/L </w:t>
      </w:r>
      <w:r>
        <w:rPr>
          <w:rStyle w:val="symbol"/>
          <w:rFonts w:ascii="Arial" w:hAnsi="Arial" w:cs="Arial"/>
          <w:color w:val="000000"/>
          <w:spacing w:val="2"/>
          <w:sz w:val="21"/>
          <w:szCs w:val="21"/>
        </w:rPr>
        <w:t>=</w:t>
      </w:r>
      <w:r>
        <w:rPr>
          <w:rFonts w:ascii="Arial" w:hAnsi="Arial" w:cs="Arial"/>
          <w:color w:val="000000"/>
          <w:spacing w:val="2"/>
          <w:sz w:val="21"/>
          <w:szCs w:val="21"/>
        </w:rPr>
        <w:t> 62 mEq de sódio); os 62 mEq adicionais de sódio administrados com soro fisiológico a 0,9% não são clinicamente significativos desde que a função renal esteja intacta.</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Quando a diurese é restabelecida, acrescenta-se potássio na concentração de 20 mEq/L (por questões de segurança, nenhuma tentativa é feita para repor completamente o déficit de potássio de maneira aguda).</w:t>
      </w:r>
    </w:p>
    <w:p w:rsidR="001F64C3" w:rsidRDefault="001F64C3" w:rsidP="001F64C3">
      <w:pPr>
        <w:pStyle w:val="Ttulo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lastRenderedPageBreak/>
        <w:t>Perdas contínuas</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Para repor perdas contínuas, também utiliza-se glicose a 5%/soro fisiológico a 0,45% (ou glicose a 5%/soro fisiológico a 0,9%), com volume e taxas determinados pela diarreia.</w:t>
      </w:r>
    </w:p>
    <w:p w:rsidR="001F64C3" w:rsidRDefault="001F64C3" w:rsidP="001F64C3">
      <w:pPr>
        <w:pStyle w:val="Ttulo3"/>
        <w:shd w:val="clear" w:color="auto" w:fill="FFFFFF"/>
        <w:spacing w:before="0" w:line="465" w:lineRule="atLeast"/>
        <w:rPr>
          <w:rFonts w:ascii="Arial" w:hAnsi="Arial" w:cs="Arial"/>
          <w:color w:val="000000"/>
          <w:spacing w:val="3"/>
          <w:sz w:val="27"/>
          <w:szCs w:val="27"/>
        </w:rPr>
      </w:pPr>
      <w:r>
        <w:rPr>
          <w:rFonts w:ascii="Arial" w:hAnsi="Arial" w:cs="Arial"/>
          <w:color w:val="000000"/>
          <w:spacing w:val="3"/>
        </w:rPr>
        <w:t>Líquidos de manutenção</w:t>
      </w:r>
    </w:p>
    <w:p w:rsidR="001F64C3" w:rsidRDefault="001F64C3" w:rsidP="001F64C3">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Administrar glicose a 5%/soro fisiológico a 0,45% (ou a 0,9%) a 40 mL/h, com 20 mEq/L de potássio quando o débito urinário é estabelecido. Alternativamente, o déficit pode ser resposto durante as 1ªs 8 h, seguido dos líquidos de manutenção por todo o dia nas próximas 16 h (i.e., 60 mL/h); a hidratação de manutenção em 24 h administrada em 16 h reduz matematicamente 1,5 vezes a taxa de manutenção e abrevia a necessidade de infusões simultâneas (que podem necessitar de 2 infusões para controle).</w:t>
      </w:r>
    </w:p>
    <w:p w:rsidR="00E73641" w:rsidRDefault="00E73641" w:rsidP="00E73641">
      <w:pPr>
        <w:pStyle w:val="Ttulo2"/>
        <w:pBdr>
          <w:top w:val="single" w:sz="18" w:space="9" w:color="00500F"/>
        </w:pBdr>
        <w:shd w:val="clear" w:color="auto" w:fill="EAEBEE"/>
        <w:spacing w:before="0" w:line="240" w:lineRule="atLeast"/>
        <w:textAlignment w:val="baseline"/>
        <w:rPr>
          <w:rFonts w:ascii="Arial" w:hAnsi="Arial" w:cs="Arial"/>
          <w:caps/>
          <w:color w:val="00500F"/>
          <w:sz w:val="18"/>
          <w:szCs w:val="18"/>
        </w:rPr>
      </w:pPr>
      <w:r>
        <w:rPr>
          <w:rFonts w:ascii="Arial" w:hAnsi="Arial" w:cs="Arial"/>
          <w:caps/>
          <w:color w:val="00500F"/>
          <w:sz w:val="18"/>
          <w:szCs w:val="18"/>
        </w:rPr>
        <w:t>SOBRE A BVS</w:t>
      </w:r>
    </w:p>
    <w:p w:rsidR="00E73641" w:rsidRDefault="00E73641" w:rsidP="00E73641">
      <w:pPr>
        <w:numPr>
          <w:ilvl w:val="0"/>
          <w:numId w:val="8"/>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35" w:history="1">
        <w:r>
          <w:rPr>
            <w:rStyle w:val="Hyperlink"/>
            <w:rFonts w:ascii="Arial" w:hAnsi="Arial" w:cs="Arial"/>
            <w:color w:val="172938"/>
            <w:sz w:val="21"/>
            <w:szCs w:val="21"/>
            <w:u w:val="none"/>
          </w:rPr>
          <w:t>O que é a BVS</w:t>
        </w:r>
      </w:hyperlink>
    </w:p>
    <w:p w:rsidR="00E73641" w:rsidRDefault="00E73641" w:rsidP="00E73641">
      <w:pPr>
        <w:numPr>
          <w:ilvl w:val="0"/>
          <w:numId w:val="8"/>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36" w:history="1">
        <w:r>
          <w:rPr>
            <w:rStyle w:val="Hyperlink"/>
            <w:rFonts w:ascii="Arial" w:hAnsi="Arial" w:cs="Arial"/>
            <w:color w:val="172938"/>
            <w:sz w:val="21"/>
            <w:szCs w:val="21"/>
            <w:u w:val="none"/>
          </w:rPr>
          <w:t>Comitê Consultivo</w:t>
        </w:r>
      </w:hyperlink>
    </w:p>
    <w:p w:rsidR="00E73641" w:rsidRDefault="00E73641" w:rsidP="00E73641">
      <w:pPr>
        <w:numPr>
          <w:ilvl w:val="0"/>
          <w:numId w:val="8"/>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37" w:history="1">
        <w:r>
          <w:rPr>
            <w:rStyle w:val="Hyperlink"/>
            <w:rFonts w:ascii="Arial" w:hAnsi="Arial" w:cs="Arial"/>
            <w:color w:val="172938"/>
            <w:sz w:val="21"/>
            <w:szCs w:val="21"/>
            <w:u w:val="none"/>
          </w:rPr>
          <w:t>Outras BVS</w:t>
        </w:r>
      </w:hyperlink>
    </w:p>
    <w:p w:rsidR="00E73641" w:rsidRDefault="00E73641" w:rsidP="00E73641">
      <w:pPr>
        <w:pStyle w:val="Ttulo2"/>
        <w:pBdr>
          <w:top w:val="single" w:sz="18" w:space="9" w:color="00500F"/>
        </w:pBdr>
        <w:shd w:val="clear" w:color="auto" w:fill="EAEBEE"/>
        <w:spacing w:before="0" w:line="240" w:lineRule="atLeast"/>
        <w:textAlignment w:val="baseline"/>
        <w:rPr>
          <w:rFonts w:ascii="Arial" w:hAnsi="Arial" w:cs="Arial"/>
          <w:caps/>
          <w:color w:val="00500F"/>
          <w:sz w:val="18"/>
          <w:szCs w:val="18"/>
        </w:rPr>
      </w:pPr>
      <w:r>
        <w:rPr>
          <w:rFonts w:ascii="Arial" w:hAnsi="Arial" w:cs="Arial"/>
          <w:caps/>
          <w:color w:val="00500F"/>
          <w:sz w:val="18"/>
          <w:szCs w:val="18"/>
        </w:rPr>
        <w:t>SERVIÇOS DA BIBLIOTECA</w:t>
      </w:r>
    </w:p>
    <w:p w:rsidR="00E73641" w:rsidRDefault="00E73641" w:rsidP="00E73641">
      <w:pPr>
        <w:numPr>
          <w:ilvl w:val="0"/>
          <w:numId w:val="9"/>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38" w:tgtFrame="_blank" w:history="1">
        <w:r>
          <w:rPr>
            <w:rStyle w:val="Hyperlink"/>
            <w:rFonts w:ascii="Arial" w:hAnsi="Arial" w:cs="Arial"/>
            <w:color w:val="172938"/>
            <w:sz w:val="21"/>
            <w:szCs w:val="21"/>
            <w:u w:val="none"/>
          </w:rPr>
          <w:t>Carta de Serviços ao Cidadão</w:t>
        </w:r>
      </w:hyperlink>
    </w:p>
    <w:p w:rsidR="00E73641" w:rsidRDefault="00E73641" w:rsidP="00E73641">
      <w:pPr>
        <w:numPr>
          <w:ilvl w:val="0"/>
          <w:numId w:val="9"/>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39" w:history="1">
        <w:r>
          <w:rPr>
            <w:rStyle w:val="Hyperlink"/>
            <w:rFonts w:ascii="Arial" w:hAnsi="Arial" w:cs="Arial"/>
            <w:color w:val="172938"/>
            <w:sz w:val="21"/>
            <w:szCs w:val="21"/>
            <w:u w:val="none"/>
          </w:rPr>
          <w:t>Comutação Bibliográfica</w:t>
        </w:r>
      </w:hyperlink>
    </w:p>
    <w:p w:rsidR="00E73641" w:rsidRDefault="00E73641" w:rsidP="00E73641">
      <w:pPr>
        <w:pStyle w:val="Ttulo2"/>
        <w:pBdr>
          <w:top w:val="single" w:sz="18" w:space="9" w:color="00500F"/>
        </w:pBdr>
        <w:shd w:val="clear" w:color="auto" w:fill="EAEBEE"/>
        <w:spacing w:before="0" w:line="240" w:lineRule="atLeast"/>
        <w:textAlignment w:val="baseline"/>
        <w:rPr>
          <w:rFonts w:ascii="Arial" w:hAnsi="Arial" w:cs="Arial"/>
          <w:caps/>
          <w:color w:val="00500F"/>
          <w:sz w:val="18"/>
          <w:szCs w:val="18"/>
        </w:rPr>
      </w:pPr>
      <w:r>
        <w:rPr>
          <w:rFonts w:ascii="Arial" w:hAnsi="Arial" w:cs="Arial"/>
          <w:caps/>
          <w:color w:val="00500F"/>
          <w:sz w:val="18"/>
          <w:szCs w:val="18"/>
        </w:rPr>
        <w:t>PRODUTOS DA BVS</w:t>
      </w:r>
    </w:p>
    <w:p w:rsidR="00E73641" w:rsidRDefault="00E73641" w:rsidP="00E73641">
      <w:pPr>
        <w:numPr>
          <w:ilvl w:val="0"/>
          <w:numId w:val="10"/>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0" w:history="1">
        <w:r>
          <w:rPr>
            <w:rStyle w:val="Hyperlink"/>
            <w:rFonts w:ascii="Arial" w:hAnsi="Arial" w:cs="Arial"/>
            <w:color w:val="172938"/>
            <w:sz w:val="21"/>
            <w:szCs w:val="21"/>
            <w:u w:val="none"/>
          </w:rPr>
          <w:t>Boletim Informação para a Saúde</w:t>
        </w:r>
      </w:hyperlink>
    </w:p>
    <w:p w:rsidR="00E73641" w:rsidRDefault="00E73641" w:rsidP="00E73641">
      <w:pPr>
        <w:numPr>
          <w:ilvl w:val="0"/>
          <w:numId w:val="10"/>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1" w:history="1">
        <w:r>
          <w:rPr>
            <w:rStyle w:val="Hyperlink"/>
            <w:rFonts w:ascii="Arial" w:hAnsi="Arial" w:cs="Arial"/>
            <w:color w:val="172938"/>
            <w:sz w:val="21"/>
            <w:szCs w:val="21"/>
            <w:u w:val="none"/>
          </w:rPr>
          <w:t>Datas da Saúde</w:t>
        </w:r>
      </w:hyperlink>
    </w:p>
    <w:p w:rsidR="00E73641" w:rsidRDefault="00E73641" w:rsidP="00E73641">
      <w:pPr>
        <w:numPr>
          <w:ilvl w:val="0"/>
          <w:numId w:val="10"/>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2" w:history="1">
        <w:r>
          <w:rPr>
            <w:rStyle w:val="Hyperlink"/>
            <w:rFonts w:ascii="Arial" w:hAnsi="Arial" w:cs="Arial"/>
            <w:color w:val="172938"/>
            <w:sz w:val="21"/>
            <w:szCs w:val="21"/>
            <w:u w:val="none"/>
          </w:rPr>
          <w:t>Dicas em Saúde</w:t>
        </w:r>
      </w:hyperlink>
    </w:p>
    <w:p w:rsidR="00E73641" w:rsidRDefault="00E73641" w:rsidP="00E73641">
      <w:pPr>
        <w:numPr>
          <w:ilvl w:val="0"/>
          <w:numId w:val="10"/>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3" w:tgtFrame="_blank" w:history="1">
        <w:r>
          <w:rPr>
            <w:rStyle w:val="Hyperlink"/>
            <w:rFonts w:ascii="Arial" w:hAnsi="Arial" w:cs="Arial"/>
            <w:color w:val="172938"/>
            <w:sz w:val="21"/>
            <w:szCs w:val="21"/>
            <w:u w:val="none"/>
          </w:rPr>
          <w:t>Eventos</w:t>
        </w:r>
      </w:hyperlink>
    </w:p>
    <w:p w:rsidR="00E73641" w:rsidRDefault="00E73641" w:rsidP="00E73641">
      <w:pPr>
        <w:numPr>
          <w:ilvl w:val="0"/>
          <w:numId w:val="10"/>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4" w:history="1">
        <w:r>
          <w:rPr>
            <w:rStyle w:val="Hyperlink"/>
            <w:rFonts w:ascii="Arial" w:hAnsi="Arial" w:cs="Arial"/>
            <w:color w:val="172938"/>
            <w:sz w:val="21"/>
            <w:szCs w:val="21"/>
            <w:u w:val="none"/>
          </w:rPr>
          <w:t>Galeria dos Ministros</w:t>
        </w:r>
      </w:hyperlink>
    </w:p>
    <w:p w:rsidR="00E73641" w:rsidRDefault="00E73641" w:rsidP="00E73641">
      <w:pPr>
        <w:numPr>
          <w:ilvl w:val="0"/>
          <w:numId w:val="10"/>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5" w:tgtFrame="_blank" w:history="1">
        <w:r>
          <w:rPr>
            <w:rStyle w:val="Hyperlink"/>
            <w:rFonts w:ascii="Arial" w:hAnsi="Arial" w:cs="Arial"/>
            <w:color w:val="172938"/>
            <w:sz w:val="21"/>
            <w:szCs w:val="21"/>
            <w:u w:val="none"/>
          </w:rPr>
          <w:t>Catálogo de Sites</w:t>
        </w:r>
      </w:hyperlink>
    </w:p>
    <w:p w:rsidR="00E73641" w:rsidRDefault="00E73641" w:rsidP="00E73641">
      <w:pPr>
        <w:numPr>
          <w:ilvl w:val="0"/>
          <w:numId w:val="10"/>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6" w:history="1">
        <w:r>
          <w:rPr>
            <w:rStyle w:val="Hyperlink"/>
            <w:rFonts w:ascii="Arial" w:hAnsi="Arial" w:cs="Arial"/>
            <w:color w:val="172938"/>
            <w:sz w:val="21"/>
            <w:szCs w:val="21"/>
            <w:u w:val="none"/>
          </w:rPr>
          <w:t>Telefones úteis</w:t>
        </w:r>
      </w:hyperlink>
    </w:p>
    <w:p w:rsidR="00E73641" w:rsidRDefault="00E73641" w:rsidP="00E73641">
      <w:pPr>
        <w:numPr>
          <w:ilvl w:val="0"/>
          <w:numId w:val="10"/>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7" w:history="1">
        <w:r>
          <w:rPr>
            <w:rStyle w:val="Hyperlink"/>
            <w:rFonts w:ascii="Arial" w:hAnsi="Arial" w:cs="Arial"/>
            <w:color w:val="172938"/>
            <w:sz w:val="21"/>
            <w:szCs w:val="21"/>
            <w:u w:val="none"/>
          </w:rPr>
          <w:t>Terminologia da Saúde</w:t>
        </w:r>
      </w:hyperlink>
    </w:p>
    <w:p w:rsidR="00E73641" w:rsidRDefault="00E73641" w:rsidP="00E73641">
      <w:pPr>
        <w:pStyle w:val="Ttulo2"/>
        <w:pBdr>
          <w:top w:val="single" w:sz="18" w:space="9" w:color="00500F"/>
        </w:pBdr>
        <w:shd w:val="clear" w:color="auto" w:fill="EAEBEE"/>
        <w:spacing w:before="0" w:line="240" w:lineRule="atLeast"/>
        <w:textAlignment w:val="baseline"/>
        <w:rPr>
          <w:rFonts w:ascii="Arial" w:hAnsi="Arial" w:cs="Arial"/>
          <w:caps/>
          <w:color w:val="00500F"/>
          <w:sz w:val="18"/>
          <w:szCs w:val="18"/>
        </w:rPr>
      </w:pPr>
      <w:r>
        <w:rPr>
          <w:rFonts w:ascii="Arial" w:hAnsi="Arial" w:cs="Arial"/>
          <w:caps/>
          <w:color w:val="00500F"/>
          <w:sz w:val="18"/>
          <w:szCs w:val="18"/>
        </w:rPr>
        <w:t>TEMAS</w:t>
      </w:r>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8" w:history="1">
        <w:r>
          <w:rPr>
            <w:rStyle w:val="Hyperlink"/>
            <w:rFonts w:ascii="Arial" w:hAnsi="Arial" w:cs="Arial"/>
            <w:color w:val="172938"/>
            <w:sz w:val="21"/>
            <w:szCs w:val="21"/>
            <w:u w:val="none"/>
          </w:rPr>
          <w:t>Alta Complexidade</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49" w:history="1">
        <w:r>
          <w:rPr>
            <w:rStyle w:val="Hyperlink"/>
            <w:rFonts w:ascii="Arial" w:hAnsi="Arial" w:cs="Arial"/>
            <w:color w:val="172938"/>
            <w:sz w:val="21"/>
            <w:szCs w:val="21"/>
            <w:u w:val="none"/>
          </w:rPr>
          <w:t>Arquitetura e Engenharia em Saúde</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0" w:history="1">
        <w:r>
          <w:rPr>
            <w:rStyle w:val="Hyperlink"/>
            <w:rFonts w:ascii="Arial" w:hAnsi="Arial" w:cs="Arial"/>
            <w:color w:val="172938"/>
            <w:sz w:val="21"/>
            <w:szCs w:val="21"/>
            <w:u w:val="none"/>
          </w:rPr>
          <w:t>Ciência e Tecnologia em Saúde</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1" w:history="1">
        <w:r>
          <w:rPr>
            <w:rStyle w:val="Hyperlink"/>
            <w:rFonts w:ascii="Arial" w:hAnsi="Arial" w:cs="Arial"/>
            <w:color w:val="172938"/>
            <w:sz w:val="21"/>
            <w:szCs w:val="21"/>
            <w:u w:val="none"/>
          </w:rPr>
          <w:t>DST e Aids</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2" w:history="1">
        <w:r>
          <w:rPr>
            <w:rStyle w:val="Hyperlink"/>
            <w:rFonts w:ascii="Arial" w:hAnsi="Arial" w:cs="Arial"/>
            <w:color w:val="172938"/>
            <w:sz w:val="21"/>
            <w:szCs w:val="21"/>
            <w:u w:val="none"/>
          </w:rPr>
          <w:t>Humanização</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3" w:history="1">
        <w:r>
          <w:rPr>
            <w:rStyle w:val="Hyperlink"/>
            <w:rFonts w:ascii="Arial" w:hAnsi="Arial" w:cs="Arial"/>
            <w:color w:val="172938"/>
            <w:sz w:val="21"/>
            <w:szCs w:val="21"/>
            <w:u w:val="none"/>
          </w:rPr>
          <w:t>Participação e Controle Social</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4" w:history="1">
        <w:r>
          <w:rPr>
            <w:rStyle w:val="Hyperlink"/>
            <w:rFonts w:ascii="Arial" w:hAnsi="Arial" w:cs="Arial"/>
            <w:color w:val="172938"/>
            <w:sz w:val="21"/>
            <w:szCs w:val="21"/>
            <w:u w:val="none"/>
          </w:rPr>
          <w:t>Saúde da População Negra</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5" w:history="1">
        <w:r>
          <w:rPr>
            <w:rStyle w:val="Hyperlink"/>
            <w:rFonts w:ascii="Arial" w:hAnsi="Arial" w:cs="Arial"/>
            <w:color w:val="172938"/>
            <w:sz w:val="21"/>
            <w:szCs w:val="21"/>
            <w:u w:val="none"/>
          </w:rPr>
          <w:t>Promoção da Saúde</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6" w:history="1">
        <w:r>
          <w:rPr>
            <w:rStyle w:val="Hyperlink"/>
            <w:rFonts w:ascii="Arial" w:hAnsi="Arial" w:cs="Arial"/>
            <w:color w:val="172938"/>
            <w:sz w:val="21"/>
            <w:szCs w:val="21"/>
            <w:u w:val="none"/>
          </w:rPr>
          <w:t>Saúde Mental</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7" w:history="1">
        <w:r>
          <w:rPr>
            <w:rStyle w:val="Hyperlink"/>
            <w:rFonts w:ascii="Arial" w:hAnsi="Arial" w:cs="Arial"/>
            <w:color w:val="172938"/>
            <w:sz w:val="21"/>
            <w:szCs w:val="21"/>
            <w:u w:val="none"/>
          </w:rPr>
          <w:t>Saúde do Trabalhador</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8" w:history="1">
        <w:r>
          <w:rPr>
            <w:rStyle w:val="Hyperlink"/>
            <w:rFonts w:ascii="Arial" w:hAnsi="Arial" w:cs="Arial"/>
            <w:color w:val="172938"/>
            <w:sz w:val="21"/>
            <w:szCs w:val="21"/>
            <w:u w:val="none"/>
          </w:rPr>
          <w:t>Saúde Suplementar</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59" w:history="1">
        <w:r>
          <w:rPr>
            <w:rStyle w:val="Hyperlink"/>
            <w:rFonts w:ascii="Arial" w:hAnsi="Arial" w:cs="Arial"/>
            <w:color w:val="172938"/>
            <w:sz w:val="21"/>
            <w:szCs w:val="21"/>
            <w:u w:val="none"/>
          </w:rPr>
          <w:t>Sistema Único de Saúde</w:t>
        </w:r>
      </w:hyperlink>
    </w:p>
    <w:p w:rsidR="00E73641" w:rsidRDefault="00E73641" w:rsidP="00E73641">
      <w:pPr>
        <w:numPr>
          <w:ilvl w:val="0"/>
          <w:numId w:val="11"/>
        </w:numPr>
        <w:pBdr>
          <w:top w:val="single" w:sz="6" w:space="0" w:color="E8E7E7"/>
          <w:bottom w:val="single" w:sz="6" w:space="4" w:color="E8E7E7"/>
        </w:pBdr>
        <w:shd w:val="clear" w:color="auto" w:fill="FFFFFF"/>
        <w:spacing w:after="0" w:line="300" w:lineRule="atLeast"/>
        <w:ind w:left="0"/>
        <w:textAlignment w:val="baseline"/>
        <w:rPr>
          <w:rFonts w:ascii="Arial" w:hAnsi="Arial" w:cs="Arial"/>
          <w:color w:val="333333"/>
          <w:sz w:val="21"/>
          <w:szCs w:val="21"/>
        </w:rPr>
      </w:pPr>
      <w:hyperlink r:id="rId60" w:history="1">
        <w:r>
          <w:rPr>
            <w:rStyle w:val="Hyperlink"/>
            <w:rFonts w:ascii="Arial" w:hAnsi="Arial" w:cs="Arial"/>
            <w:color w:val="172938"/>
            <w:sz w:val="21"/>
            <w:szCs w:val="21"/>
            <w:u w:val="none"/>
          </w:rPr>
          <w:t>Vigilância em Saúde</w:t>
        </w:r>
      </w:hyperlink>
    </w:p>
    <w:p w:rsidR="00E73641" w:rsidRDefault="00E73641" w:rsidP="00E73641">
      <w:pPr>
        <w:pStyle w:val="Ttulo1"/>
        <w:shd w:val="clear" w:color="auto" w:fill="FFFFFF"/>
        <w:spacing w:before="0" w:beforeAutospacing="0" w:after="0" w:afterAutospacing="0" w:line="600" w:lineRule="atLeast"/>
        <w:textAlignment w:val="baseline"/>
        <w:rPr>
          <w:rFonts w:ascii="Arial" w:hAnsi="Arial" w:cs="Arial"/>
          <w:color w:val="1A2A39"/>
          <w:spacing w:val="-15"/>
          <w:sz w:val="57"/>
          <w:szCs w:val="57"/>
        </w:rPr>
      </w:pPr>
      <w:hyperlink r:id="rId61" w:history="1">
        <w:r>
          <w:rPr>
            <w:rStyle w:val="Hyperlink"/>
            <w:rFonts w:ascii="Arial" w:hAnsi="Arial" w:cs="Arial"/>
            <w:color w:val="333333"/>
            <w:spacing w:val="-15"/>
            <w:sz w:val="57"/>
            <w:szCs w:val="57"/>
            <w:u w:val="none"/>
          </w:rPr>
          <w:t>Diarréia e desidratação</w:t>
        </w:r>
      </w:hyperlink>
    </w:p>
    <w:p w:rsidR="00E73641" w:rsidRDefault="00E73641" w:rsidP="00E73641">
      <w:pPr>
        <w:shd w:val="clear" w:color="auto" w:fill="FFFFFF"/>
        <w:textAlignment w:val="baseline"/>
        <w:rPr>
          <w:rFonts w:ascii="Arial" w:hAnsi="Arial" w:cs="Arial"/>
          <w:color w:val="666666"/>
          <w:sz w:val="16"/>
          <w:szCs w:val="16"/>
        </w:rPr>
      </w:pPr>
      <w:r>
        <w:rPr>
          <w:rStyle w:val="documentpublished"/>
          <w:rFonts w:ascii="Arial" w:hAnsi="Arial" w:cs="Arial"/>
          <w:color w:val="666666"/>
        </w:rPr>
        <w:t>Publicado: Quarta, 09 de Setembro de 2015, 12h54 </w:t>
      </w:r>
      <w:r>
        <w:rPr>
          <w:rStyle w:val="separator"/>
          <w:rFonts w:ascii="Arial" w:hAnsi="Arial" w:cs="Arial"/>
          <w:color w:val="666666"/>
          <w:sz w:val="16"/>
          <w:szCs w:val="16"/>
        </w:rPr>
        <w:t>|</w:t>
      </w:r>
      <w:r>
        <w:rPr>
          <w:rFonts w:ascii="Arial" w:hAnsi="Arial" w:cs="Arial"/>
          <w:color w:val="666666"/>
          <w:sz w:val="16"/>
          <w:szCs w:val="16"/>
        </w:rPr>
        <w:t> </w:t>
      </w:r>
      <w:r>
        <w:rPr>
          <w:rStyle w:val="documenthits"/>
          <w:rFonts w:ascii="Arial" w:hAnsi="Arial" w:cs="Arial"/>
          <w:color w:val="666666"/>
          <w:sz w:val="16"/>
          <w:szCs w:val="16"/>
        </w:rPr>
        <w:t>Acessos: 29729</w:t>
      </w:r>
    </w:p>
    <w:p w:rsidR="00E73641" w:rsidRDefault="00E73641" w:rsidP="00E73641">
      <w:pPr>
        <w:pStyle w:val="NormalWeb"/>
        <w:shd w:val="clear" w:color="auto" w:fill="FFFFFF"/>
        <w:spacing w:before="0" w:beforeAutospacing="0" w:after="15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t>A diarréia é um desarranjo do intestino com aumento do número de evacuações e fezes amolecidas ou líquidas.</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Style w:val="Forte"/>
          <w:rFonts w:ascii="Arial" w:hAnsi="Arial" w:cs="Arial"/>
          <w:color w:val="000000"/>
          <w:sz w:val="21"/>
          <w:szCs w:val="21"/>
        </w:rPr>
        <w:t>Causas:</w:t>
      </w:r>
    </w:p>
    <w:p w:rsidR="00E73641" w:rsidRDefault="00E73641" w:rsidP="00E73641">
      <w:pPr>
        <w:pStyle w:val="NormalWeb"/>
        <w:shd w:val="clear" w:color="auto" w:fill="FFFFFF"/>
        <w:spacing w:before="0" w:beforeAutospacing="0" w:after="15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t>Os germes causadores da diarréia costumam chegar ao ser humano através da boca, podendo estar na água ou alimentos contaminados. A maioria das diarréias é causada por vírus, bactérias ou parasitas. Os parasitas são comuns em locais com condições precárias de higiene sanitária.</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Style w:val="Forte"/>
          <w:rFonts w:ascii="Arial" w:hAnsi="Arial" w:cs="Arial"/>
          <w:color w:val="000000"/>
          <w:sz w:val="21"/>
          <w:szCs w:val="21"/>
        </w:rPr>
        <w:t>Complicações da diarréia:</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t>- desidratação;</w:t>
      </w:r>
      <w:r>
        <w:rPr>
          <w:rFonts w:ascii="Arial" w:hAnsi="Arial" w:cs="Arial"/>
          <w:color w:val="000000"/>
          <w:sz w:val="21"/>
          <w:szCs w:val="21"/>
        </w:rPr>
        <w:br/>
        <w:t>- diarréias de repetição, desnutrição crônica, retardo do desenvolvimento do peso e estatura;</w:t>
      </w:r>
      <w:r>
        <w:rPr>
          <w:rFonts w:ascii="Arial" w:hAnsi="Arial" w:cs="Arial"/>
          <w:color w:val="000000"/>
          <w:sz w:val="21"/>
          <w:szCs w:val="21"/>
        </w:rPr>
        <w:br/>
        <w:t>- retardo do desenvolvimento intelectual;</w:t>
      </w:r>
      <w:r>
        <w:rPr>
          <w:rFonts w:ascii="Arial" w:hAnsi="Arial" w:cs="Arial"/>
          <w:color w:val="000000"/>
          <w:sz w:val="21"/>
          <w:szCs w:val="21"/>
        </w:rPr>
        <w:br/>
        <w:t>- morte.</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Style w:val="Forte"/>
          <w:rFonts w:ascii="Arial" w:hAnsi="Arial" w:cs="Arial"/>
          <w:color w:val="000000"/>
          <w:sz w:val="21"/>
          <w:szCs w:val="21"/>
        </w:rPr>
        <w:t>Tratamento:</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t>- iniciar a ingestão do soro caseiro</w:t>
      </w:r>
      <w:r>
        <w:rPr>
          <w:rStyle w:val="Forte"/>
          <w:rFonts w:ascii="Arial" w:hAnsi="Arial" w:cs="Arial"/>
          <w:color w:val="000000"/>
          <w:sz w:val="21"/>
          <w:szCs w:val="21"/>
        </w:rPr>
        <w:t>*</w:t>
      </w:r>
      <w:r>
        <w:rPr>
          <w:rFonts w:ascii="Arial" w:hAnsi="Arial" w:cs="Arial"/>
          <w:color w:val="000000"/>
          <w:sz w:val="21"/>
          <w:szCs w:val="21"/>
        </w:rPr>
        <w:t> o mais breve possível;</w:t>
      </w:r>
      <w:r>
        <w:rPr>
          <w:rFonts w:ascii="Arial" w:hAnsi="Arial" w:cs="Arial"/>
          <w:color w:val="000000"/>
          <w:sz w:val="21"/>
          <w:szCs w:val="21"/>
        </w:rPr>
        <w:br/>
        <w:t>- aumento da ingestão de líquidos como soros, sopas, sucos;</w:t>
      </w:r>
      <w:r>
        <w:rPr>
          <w:rFonts w:ascii="Arial" w:hAnsi="Arial" w:cs="Arial"/>
          <w:color w:val="000000"/>
          <w:sz w:val="21"/>
          <w:szCs w:val="21"/>
        </w:rPr>
        <w:br/>
        <w:t>- ingerir de 50 a 100 ml de líquido após cada evacuação diarréica;</w:t>
      </w:r>
      <w:r>
        <w:rPr>
          <w:rFonts w:ascii="Arial" w:hAnsi="Arial" w:cs="Arial"/>
          <w:color w:val="000000"/>
          <w:sz w:val="21"/>
          <w:szCs w:val="21"/>
        </w:rPr>
        <w:br/>
        <w:t>- manter a alimentação habitual, principalmente o leite materno, corrigindo erros alimentares e seguindo as orientações médicas;</w:t>
      </w:r>
      <w:r>
        <w:rPr>
          <w:rFonts w:ascii="Arial" w:hAnsi="Arial" w:cs="Arial"/>
          <w:color w:val="000000"/>
          <w:sz w:val="21"/>
          <w:szCs w:val="21"/>
        </w:rPr>
        <w:br/>
        <w:t>- observar os sinais de desidratação.</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Style w:val="Forte"/>
          <w:rFonts w:ascii="Arial" w:hAnsi="Arial" w:cs="Arial"/>
          <w:color w:val="000000"/>
          <w:sz w:val="21"/>
          <w:szCs w:val="21"/>
        </w:rPr>
        <w:t>Sinais de desidratação:</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t>- olhos fundos;</w:t>
      </w:r>
      <w:r>
        <w:rPr>
          <w:rFonts w:ascii="Arial" w:hAnsi="Arial" w:cs="Arial"/>
          <w:color w:val="000000"/>
          <w:sz w:val="21"/>
          <w:szCs w:val="21"/>
        </w:rPr>
        <w:br/>
        <w:t>- ausência de lágrimas quando a criança chora;</w:t>
      </w:r>
      <w:r>
        <w:rPr>
          <w:rFonts w:ascii="Arial" w:hAnsi="Arial" w:cs="Arial"/>
          <w:color w:val="000000"/>
          <w:sz w:val="21"/>
          <w:szCs w:val="21"/>
        </w:rPr>
        <w:br/>
        <w:t>- boca e língua secas;</w:t>
      </w:r>
      <w:r>
        <w:rPr>
          <w:rFonts w:ascii="Arial" w:hAnsi="Arial" w:cs="Arial"/>
          <w:color w:val="000000"/>
          <w:sz w:val="21"/>
          <w:szCs w:val="21"/>
        </w:rPr>
        <w:br/>
        <w:t>- ter muita sede e beber água ou outro líquido muito rápido;</w:t>
      </w:r>
      <w:r>
        <w:rPr>
          <w:rFonts w:ascii="Arial" w:hAnsi="Arial" w:cs="Arial"/>
          <w:color w:val="000000"/>
          <w:sz w:val="21"/>
          <w:szCs w:val="21"/>
        </w:rPr>
        <w:br/>
        <w:t>- diminuição da quantidade de urina;</w:t>
      </w:r>
      <w:r>
        <w:rPr>
          <w:rFonts w:ascii="Arial" w:hAnsi="Arial" w:cs="Arial"/>
          <w:color w:val="000000"/>
          <w:sz w:val="21"/>
          <w:szCs w:val="21"/>
        </w:rPr>
        <w:br/>
        <w:t>- afundamento da moleira (em bebês).</w:t>
      </w:r>
    </w:p>
    <w:p w:rsidR="00E73641" w:rsidRDefault="00E73641" w:rsidP="00E73641">
      <w:pPr>
        <w:pStyle w:val="NormalWeb"/>
        <w:shd w:val="clear" w:color="auto" w:fill="FFFFFF"/>
        <w:spacing w:before="0" w:beforeAutospacing="0" w:after="15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lastRenderedPageBreak/>
        <w:t>Se apresentar dois ou mais sintomas, pode ser desidratação. É necessário procurar a unidade de saúde mais próxima imediatamente para atendimento médico.</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Style w:val="Forte"/>
          <w:rFonts w:ascii="Arial" w:hAnsi="Arial" w:cs="Arial"/>
          <w:color w:val="000000"/>
          <w:sz w:val="21"/>
          <w:szCs w:val="21"/>
        </w:rPr>
        <w:t>Prevenção:</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t>- amamentar o recém-nascido no mínimo até os seis meses de vida;</w:t>
      </w:r>
      <w:r>
        <w:rPr>
          <w:rFonts w:ascii="Arial" w:hAnsi="Arial" w:cs="Arial"/>
          <w:color w:val="000000"/>
          <w:sz w:val="21"/>
          <w:szCs w:val="21"/>
        </w:rPr>
        <w:br/>
        <w:t>- beber somente água tratada, filtrada ou fervida;</w:t>
      </w:r>
      <w:r>
        <w:rPr>
          <w:rFonts w:ascii="Arial" w:hAnsi="Arial" w:cs="Arial"/>
          <w:color w:val="000000"/>
          <w:sz w:val="21"/>
          <w:szCs w:val="21"/>
        </w:rPr>
        <w:br/>
        <w:t>- beber bastante líquidos, principalmente nos dias mais quentes;</w:t>
      </w:r>
      <w:r>
        <w:rPr>
          <w:rFonts w:ascii="Arial" w:hAnsi="Arial" w:cs="Arial"/>
          <w:color w:val="000000"/>
          <w:sz w:val="21"/>
          <w:szCs w:val="21"/>
        </w:rPr>
        <w:br/>
        <w:t>- observar se os encanamentos da residência não estão furados;</w:t>
      </w:r>
      <w:r>
        <w:rPr>
          <w:rFonts w:ascii="Arial" w:hAnsi="Arial" w:cs="Arial"/>
          <w:color w:val="000000"/>
          <w:sz w:val="21"/>
          <w:szCs w:val="21"/>
        </w:rPr>
        <w:br/>
        <w:t>- manter os depósitos de água sempre fechados e fazer limpeza regularmente;</w:t>
      </w:r>
      <w:r>
        <w:rPr>
          <w:rFonts w:ascii="Arial" w:hAnsi="Arial" w:cs="Arial"/>
          <w:color w:val="000000"/>
          <w:sz w:val="21"/>
          <w:szCs w:val="21"/>
        </w:rPr>
        <w:br/>
        <w:t>- não tomar banho em rio, açude ou piscina contaminada;</w:t>
      </w:r>
      <w:r>
        <w:rPr>
          <w:rFonts w:ascii="Arial" w:hAnsi="Arial" w:cs="Arial"/>
          <w:color w:val="000000"/>
          <w:sz w:val="21"/>
          <w:szCs w:val="21"/>
        </w:rPr>
        <w:br/>
        <w:t>- manter a higiene da casa, pessoal e dos utensílios de mesa e fogão;</w:t>
      </w:r>
      <w:r>
        <w:rPr>
          <w:rFonts w:ascii="Arial" w:hAnsi="Arial" w:cs="Arial"/>
          <w:color w:val="000000"/>
          <w:sz w:val="21"/>
          <w:szCs w:val="21"/>
        </w:rPr>
        <w:br/>
        <w:t>- lavar as mãos com água e sabão antes de preparar os alimentos, antes de amamentar, após a troca de fraldas de crianças ou após usar o banheiro;</w:t>
      </w:r>
      <w:r>
        <w:rPr>
          <w:rFonts w:ascii="Arial" w:hAnsi="Arial" w:cs="Arial"/>
          <w:color w:val="000000"/>
          <w:sz w:val="21"/>
          <w:szCs w:val="21"/>
        </w:rPr>
        <w:br/>
        <w:t>- proteger os alimentos de moscas, baratas e ratos;</w:t>
      </w:r>
      <w:r>
        <w:rPr>
          <w:rFonts w:ascii="Arial" w:hAnsi="Arial" w:cs="Arial"/>
          <w:color w:val="000000"/>
          <w:sz w:val="21"/>
          <w:szCs w:val="21"/>
        </w:rPr>
        <w:br/>
        <w:t>- lavar cuidadosamente as verduras e frutas.</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Style w:val="Forte"/>
          <w:rFonts w:ascii="Arial" w:hAnsi="Arial" w:cs="Arial"/>
          <w:color w:val="000000"/>
          <w:sz w:val="21"/>
          <w:szCs w:val="21"/>
        </w:rPr>
        <w:t>*Como preparar o soro caseiro:</w:t>
      </w:r>
    </w:p>
    <w:p w:rsidR="00E73641" w:rsidRDefault="00E73641" w:rsidP="00E73641">
      <w:pPr>
        <w:pStyle w:val="NormalWeb"/>
        <w:shd w:val="clear" w:color="auto" w:fill="FFFFFF"/>
        <w:spacing w:before="0" w:beforeAutospacing="0" w:after="15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t>Misture em um litro de água mineral, de água filtrada ou de água fervida (mas já fria) uma colher pequena (tipo cafezinho), de sal e uma colher grande (tipo sopa), de açúcar. Misture bem e ofereça o dia inteiro ao doente em pequenas colheradas.</w:t>
      </w:r>
    </w:p>
    <w:p w:rsidR="00E73641" w:rsidRDefault="00E73641" w:rsidP="00E73641">
      <w:pPr>
        <w:pStyle w:val="NormalWeb"/>
        <w:shd w:val="clear" w:color="auto" w:fill="FFFFFF"/>
        <w:spacing w:before="0" w:beforeAutospacing="0" w:after="0" w:afterAutospacing="0" w:line="420" w:lineRule="atLeast"/>
        <w:jc w:val="both"/>
        <w:textAlignment w:val="baseline"/>
        <w:rPr>
          <w:rFonts w:ascii="Arial" w:hAnsi="Arial" w:cs="Arial"/>
          <w:color w:val="000000"/>
          <w:sz w:val="21"/>
          <w:szCs w:val="21"/>
        </w:rPr>
      </w:pPr>
      <w:r>
        <w:rPr>
          <w:rFonts w:ascii="Arial" w:hAnsi="Arial" w:cs="Arial"/>
          <w:color w:val="000000"/>
          <w:sz w:val="21"/>
          <w:szCs w:val="21"/>
        </w:rPr>
        <w:br/>
      </w:r>
      <w:r>
        <w:rPr>
          <w:rStyle w:val="Forte"/>
          <w:rFonts w:ascii="Arial" w:hAnsi="Arial" w:cs="Arial"/>
          <w:color w:val="000000"/>
          <w:sz w:val="21"/>
          <w:szCs w:val="21"/>
        </w:rPr>
        <w:t>IMPORTANTE: Somente médicos e cirurgiões-dentistas devidamente habilitados podem diagnosticar doenças, indicar tratamentos e receitar remédios. As informações disponíveis em Dicas em Saúde possuem apenas caráter educativo.</w:t>
      </w:r>
    </w:p>
    <w:p w:rsidR="00E73641" w:rsidRDefault="00E73641" w:rsidP="00E73641">
      <w:pPr>
        <w:pStyle w:val="NormalWeb"/>
        <w:shd w:val="clear" w:color="auto" w:fill="FFFFFF"/>
        <w:spacing w:before="0" w:beforeAutospacing="0" w:after="150" w:afterAutospacing="0" w:line="420" w:lineRule="atLeast"/>
        <w:jc w:val="right"/>
        <w:textAlignment w:val="baseline"/>
        <w:rPr>
          <w:rFonts w:ascii="Arial" w:hAnsi="Arial" w:cs="Arial"/>
          <w:color w:val="000000"/>
          <w:sz w:val="21"/>
          <w:szCs w:val="21"/>
        </w:rPr>
      </w:pPr>
      <w:r>
        <w:rPr>
          <w:rFonts w:ascii="Arial" w:hAnsi="Arial" w:cs="Arial"/>
          <w:color w:val="000000"/>
          <w:sz w:val="21"/>
          <w:szCs w:val="21"/>
        </w:rPr>
        <w:t>Dica elaborada em dezembro de 2.009.</w:t>
      </w:r>
    </w:p>
    <w:p w:rsidR="00E73641" w:rsidRDefault="00E73641" w:rsidP="00E73641">
      <w:pPr>
        <w:pStyle w:val="NormalWeb"/>
        <w:shd w:val="clear" w:color="auto" w:fill="FFFFFF"/>
        <w:spacing w:before="0" w:beforeAutospacing="0" w:after="0" w:afterAutospacing="0" w:line="420" w:lineRule="atLeast"/>
        <w:textAlignment w:val="baseline"/>
        <w:rPr>
          <w:rFonts w:ascii="Arial" w:hAnsi="Arial" w:cs="Arial"/>
          <w:color w:val="000000"/>
          <w:sz w:val="21"/>
          <w:szCs w:val="21"/>
        </w:rPr>
      </w:pPr>
      <w:r>
        <w:rPr>
          <w:rFonts w:ascii="Arial" w:hAnsi="Arial" w:cs="Arial"/>
          <w:color w:val="000000"/>
          <w:sz w:val="21"/>
          <w:szCs w:val="21"/>
        </w:rPr>
        <w:br/>
      </w:r>
      <w:r>
        <w:rPr>
          <w:rStyle w:val="Forte"/>
          <w:rFonts w:ascii="Arial" w:hAnsi="Arial" w:cs="Arial"/>
          <w:color w:val="000000"/>
          <w:sz w:val="21"/>
          <w:szCs w:val="21"/>
        </w:rPr>
        <w:t>Fontes:</w:t>
      </w:r>
    </w:p>
    <w:p w:rsidR="00E73641" w:rsidRDefault="00E73641" w:rsidP="00E73641">
      <w:pPr>
        <w:pStyle w:val="NormalWeb"/>
        <w:shd w:val="clear" w:color="auto" w:fill="FFFFFF"/>
        <w:spacing w:before="0" w:beforeAutospacing="0" w:after="0" w:afterAutospacing="0" w:line="420" w:lineRule="atLeast"/>
        <w:textAlignment w:val="baseline"/>
        <w:rPr>
          <w:rFonts w:ascii="Arial" w:hAnsi="Arial" w:cs="Arial"/>
          <w:color w:val="000000"/>
          <w:sz w:val="21"/>
          <w:szCs w:val="21"/>
        </w:rPr>
      </w:pPr>
      <w:r>
        <w:rPr>
          <w:rFonts w:ascii="Arial" w:hAnsi="Arial" w:cs="Arial"/>
          <w:color w:val="000000"/>
          <w:sz w:val="21"/>
          <w:szCs w:val="21"/>
        </w:rPr>
        <w:t>Secretaria Municipal de Saúde de Palmas. Fuja da diarréia e da desidratação. (Folder impresso)</w:t>
      </w:r>
      <w:r>
        <w:rPr>
          <w:rFonts w:ascii="Arial" w:hAnsi="Arial" w:cs="Arial"/>
          <w:color w:val="000000"/>
          <w:sz w:val="21"/>
          <w:szCs w:val="21"/>
        </w:rPr>
        <w:br/>
        <w:t>Secretaria Municipal de Saúde e Meio Ambiente de Campo Bom. Doenças diarréicas agudas. (Folder impresso)</w:t>
      </w:r>
    </w:p>
    <w:p w:rsidR="00BA5144" w:rsidRDefault="00BA5144">
      <w:bookmarkStart w:id="0" w:name="_GoBack"/>
      <w:bookmarkEnd w:id="0"/>
    </w:p>
    <w:sectPr w:rsidR="00BA51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Ribbon131 Bd B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97C"/>
    <w:multiLevelType w:val="multilevel"/>
    <w:tmpl w:val="04EC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D1FAF"/>
    <w:multiLevelType w:val="multilevel"/>
    <w:tmpl w:val="582C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A7679"/>
    <w:multiLevelType w:val="multilevel"/>
    <w:tmpl w:val="A11A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E0E44"/>
    <w:multiLevelType w:val="multilevel"/>
    <w:tmpl w:val="E5D2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8119C"/>
    <w:multiLevelType w:val="multilevel"/>
    <w:tmpl w:val="9356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A093A"/>
    <w:multiLevelType w:val="multilevel"/>
    <w:tmpl w:val="599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4317B5"/>
    <w:multiLevelType w:val="multilevel"/>
    <w:tmpl w:val="838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31B97"/>
    <w:multiLevelType w:val="multilevel"/>
    <w:tmpl w:val="451C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2A00EE"/>
    <w:multiLevelType w:val="multilevel"/>
    <w:tmpl w:val="988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B9665B"/>
    <w:multiLevelType w:val="multilevel"/>
    <w:tmpl w:val="FAC0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C5C52"/>
    <w:multiLevelType w:val="multilevel"/>
    <w:tmpl w:val="E820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1"/>
  </w:num>
  <w:num w:numId="5">
    <w:abstractNumId w:val="0"/>
  </w:num>
  <w:num w:numId="6">
    <w:abstractNumId w:val="2"/>
  </w:num>
  <w:num w:numId="7">
    <w:abstractNumId w:val="8"/>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FF"/>
    <w:rsid w:val="001F64C3"/>
    <w:rsid w:val="002123C3"/>
    <w:rsid w:val="007E523D"/>
    <w:rsid w:val="00BA5144"/>
    <w:rsid w:val="00D61FFF"/>
    <w:rsid w:val="00E73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E52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1F64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F64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523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7E523D"/>
    <w:rPr>
      <w:color w:val="0000FF"/>
      <w:u w:val="single"/>
    </w:rPr>
  </w:style>
  <w:style w:type="character" w:styleId="Forte">
    <w:name w:val="Strong"/>
    <w:basedOn w:val="Fontepargpadro"/>
    <w:uiPriority w:val="22"/>
    <w:qFormat/>
    <w:rsid w:val="007E523D"/>
    <w:rPr>
      <w:b/>
      <w:bCs/>
    </w:rPr>
  </w:style>
  <w:style w:type="paragraph" w:styleId="Textodebalo">
    <w:name w:val="Balloon Text"/>
    <w:basedOn w:val="Normal"/>
    <w:link w:val="TextodebaloChar"/>
    <w:uiPriority w:val="99"/>
    <w:semiHidden/>
    <w:unhideWhenUsed/>
    <w:rsid w:val="007E5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523D"/>
    <w:rPr>
      <w:rFonts w:ascii="Tahoma" w:hAnsi="Tahoma" w:cs="Tahoma"/>
      <w:sz w:val="16"/>
      <w:szCs w:val="16"/>
    </w:rPr>
  </w:style>
  <w:style w:type="paragraph" w:styleId="NormalWeb">
    <w:name w:val="Normal (Web)"/>
    <w:basedOn w:val="Normal"/>
    <w:uiPriority w:val="99"/>
    <w:semiHidden/>
    <w:unhideWhenUsed/>
    <w:rsid w:val="00BA51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1F64C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1F64C3"/>
    <w:rPr>
      <w:rFonts w:asciiTheme="majorHAnsi" w:eastAsiaTheme="majorEastAsia" w:hAnsiTheme="majorHAnsi" w:cstheme="majorBidi"/>
      <w:b/>
      <w:bCs/>
      <w:color w:val="4F81BD" w:themeColor="accent1"/>
    </w:rPr>
  </w:style>
  <w:style w:type="paragraph" w:customStyle="1" w:styleId="topicauthors--description">
    <w:name w:val="topic__authors--description"/>
    <w:basedOn w:val="Normal"/>
    <w:rsid w:val="001F64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pictext--note">
    <w:name w:val="topic__text--note"/>
    <w:basedOn w:val="Fontepargpadro"/>
    <w:rsid w:val="001F64C3"/>
  </w:style>
  <w:style w:type="character" w:customStyle="1" w:styleId="topiclabel--note">
    <w:name w:val="topic__label--note"/>
    <w:basedOn w:val="Fontepargpadro"/>
    <w:rsid w:val="001F64C3"/>
  </w:style>
  <w:style w:type="character" w:customStyle="1" w:styleId="symbol">
    <w:name w:val="symbol"/>
    <w:basedOn w:val="Fontepargpadro"/>
    <w:rsid w:val="001F64C3"/>
  </w:style>
  <w:style w:type="character" w:customStyle="1" w:styleId="smallcaps">
    <w:name w:val="smallcaps"/>
    <w:basedOn w:val="Fontepargpadro"/>
    <w:rsid w:val="001F64C3"/>
  </w:style>
  <w:style w:type="character" w:customStyle="1" w:styleId="documentpublished">
    <w:name w:val="documentpublished"/>
    <w:basedOn w:val="Fontepargpadro"/>
    <w:rsid w:val="00E73641"/>
  </w:style>
  <w:style w:type="character" w:customStyle="1" w:styleId="separator">
    <w:name w:val="separator"/>
    <w:basedOn w:val="Fontepargpadro"/>
    <w:rsid w:val="00E73641"/>
  </w:style>
  <w:style w:type="character" w:customStyle="1" w:styleId="documenthits">
    <w:name w:val="documenthits"/>
    <w:basedOn w:val="Fontepargpadro"/>
    <w:rsid w:val="00E73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E52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1F64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F64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523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7E523D"/>
    <w:rPr>
      <w:color w:val="0000FF"/>
      <w:u w:val="single"/>
    </w:rPr>
  </w:style>
  <w:style w:type="character" w:styleId="Forte">
    <w:name w:val="Strong"/>
    <w:basedOn w:val="Fontepargpadro"/>
    <w:uiPriority w:val="22"/>
    <w:qFormat/>
    <w:rsid w:val="007E523D"/>
    <w:rPr>
      <w:b/>
      <w:bCs/>
    </w:rPr>
  </w:style>
  <w:style w:type="paragraph" w:styleId="Textodebalo">
    <w:name w:val="Balloon Text"/>
    <w:basedOn w:val="Normal"/>
    <w:link w:val="TextodebaloChar"/>
    <w:uiPriority w:val="99"/>
    <w:semiHidden/>
    <w:unhideWhenUsed/>
    <w:rsid w:val="007E5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523D"/>
    <w:rPr>
      <w:rFonts w:ascii="Tahoma" w:hAnsi="Tahoma" w:cs="Tahoma"/>
      <w:sz w:val="16"/>
      <w:szCs w:val="16"/>
    </w:rPr>
  </w:style>
  <w:style w:type="paragraph" w:styleId="NormalWeb">
    <w:name w:val="Normal (Web)"/>
    <w:basedOn w:val="Normal"/>
    <w:uiPriority w:val="99"/>
    <w:semiHidden/>
    <w:unhideWhenUsed/>
    <w:rsid w:val="00BA51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1F64C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1F64C3"/>
    <w:rPr>
      <w:rFonts w:asciiTheme="majorHAnsi" w:eastAsiaTheme="majorEastAsia" w:hAnsiTheme="majorHAnsi" w:cstheme="majorBidi"/>
      <w:b/>
      <w:bCs/>
      <w:color w:val="4F81BD" w:themeColor="accent1"/>
    </w:rPr>
  </w:style>
  <w:style w:type="paragraph" w:customStyle="1" w:styleId="topicauthors--description">
    <w:name w:val="topic__authors--description"/>
    <w:basedOn w:val="Normal"/>
    <w:rsid w:val="001F64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opictext--note">
    <w:name w:val="topic__text--note"/>
    <w:basedOn w:val="Fontepargpadro"/>
    <w:rsid w:val="001F64C3"/>
  </w:style>
  <w:style w:type="character" w:customStyle="1" w:styleId="topiclabel--note">
    <w:name w:val="topic__label--note"/>
    <w:basedOn w:val="Fontepargpadro"/>
    <w:rsid w:val="001F64C3"/>
  </w:style>
  <w:style w:type="character" w:customStyle="1" w:styleId="symbol">
    <w:name w:val="symbol"/>
    <w:basedOn w:val="Fontepargpadro"/>
    <w:rsid w:val="001F64C3"/>
  </w:style>
  <w:style w:type="character" w:customStyle="1" w:styleId="smallcaps">
    <w:name w:val="smallcaps"/>
    <w:basedOn w:val="Fontepargpadro"/>
    <w:rsid w:val="001F64C3"/>
  </w:style>
  <w:style w:type="character" w:customStyle="1" w:styleId="documentpublished">
    <w:name w:val="documentpublished"/>
    <w:basedOn w:val="Fontepargpadro"/>
    <w:rsid w:val="00E73641"/>
  </w:style>
  <w:style w:type="character" w:customStyle="1" w:styleId="separator">
    <w:name w:val="separator"/>
    <w:basedOn w:val="Fontepargpadro"/>
    <w:rsid w:val="00E73641"/>
  </w:style>
  <w:style w:type="character" w:customStyle="1" w:styleId="documenthits">
    <w:name w:val="documenthits"/>
    <w:basedOn w:val="Fontepargpadro"/>
    <w:rsid w:val="00E7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77850">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7">
          <w:marLeft w:val="0"/>
          <w:marRight w:val="0"/>
          <w:marTop w:val="0"/>
          <w:marBottom w:val="0"/>
          <w:divBdr>
            <w:top w:val="none" w:sz="0" w:space="0" w:color="auto"/>
            <w:left w:val="none" w:sz="0" w:space="0" w:color="auto"/>
            <w:bottom w:val="none" w:sz="0" w:space="0" w:color="auto"/>
            <w:right w:val="none" w:sz="0" w:space="0" w:color="auto"/>
          </w:divBdr>
          <w:divsChild>
            <w:div w:id="1189837642">
              <w:marLeft w:val="0"/>
              <w:marRight w:val="0"/>
              <w:marTop w:val="0"/>
              <w:marBottom w:val="0"/>
              <w:divBdr>
                <w:top w:val="none" w:sz="0" w:space="0" w:color="auto"/>
                <w:left w:val="none" w:sz="0" w:space="0" w:color="auto"/>
                <w:bottom w:val="none" w:sz="0" w:space="0" w:color="auto"/>
                <w:right w:val="none" w:sz="0" w:space="0" w:color="auto"/>
              </w:divBdr>
              <w:divsChild>
                <w:div w:id="1060177051">
                  <w:marLeft w:val="0"/>
                  <w:marRight w:val="0"/>
                  <w:marTop w:val="0"/>
                  <w:marBottom w:val="0"/>
                  <w:divBdr>
                    <w:top w:val="none" w:sz="0" w:space="0" w:color="auto"/>
                    <w:left w:val="none" w:sz="0" w:space="0" w:color="auto"/>
                    <w:bottom w:val="none" w:sz="0" w:space="0" w:color="auto"/>
                    <w:right w:val="none" w:sz="0" w:space="0" w:color="auto"/>
                  </w:divBdr>
                  <w:divsChild>
                    <w:div w:id="630208881">
                      <w:marLeft w:val="0"/>
                      <w:marRight w:val="0"/>
                      <w:marTop w:val="0"/>
                      <w:marBottom w:val="0"/>
                      <w:divBdr>
                        <w:top w:val="none" w:sz="0" w:space="0" w:color="auto"/>
                        <w:left w:val="none" w:sz="0" w:space="0" w:color="auto"/>
                        <w:bottom w:val="none" w:sz="0" w:space="0" w:color="auto"/>
                        <w:right w:val="none" w:sz="0" w:space="0" w:color="auto"/>
                      </w:divBdr>
                      <w:divsChild>
                        <w:div w:id="1741059665">
                          <w:marLeft w:val="0"/>
                          <w:marRight w:val="0"/>
                          <w:marTop w:val="0"/>
                          <w:marBottom w:val="0"/>
                          <w:divBdr>
                            <w:top w:val="none" w:sz="0" w:space="0" w:color="auto"/>
                            <w:left w:val="none" w:sz="0" w:space="0" w:color="auto"/>
                            <w:bottom w:val="none" w:sz="0" w:space="0" w:color="auto"/>
                            <w:right w:val="none" w:sz="0" w:space="0" w:color="auto"/>
                          </w:divBdr>
                          <w:divsChild>
                            <w:div w:id="539246115">
                              <w:marLeft w:val="0"/>
                              <w:marRight w:val="0"/>
                              <w:marTop w:val="150"/>
                              <w:marBottom w:val="0"/>
                              <w:divBdr>
                                <w:top w:val="none" w:sz="0" w:space="0" w:color="auto"/>
                                <w:left w:val="none" w:sz="0" w:space="0" w:color="auto"/>
                                <w:bottom w:val="none" w:sz="0" w:space="0" w:color="auto"/>
                                <w:right w:val="none" w:sz="0" w:space="0" w:color="auto"/>
                              </w:divBdr>
                              <w:divsChild>
                                <w:div w:id="5044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7829">
                          <w:marLeft w:val="0"/>
                          <w:marRight w:val="0"/>
                          <w:marTop w:val="225"/>
                          <w:marBottom w:val="0"/>
                          <w:divBdr>
                            <w:top w:val="none" w:sz="0" w:space="0" w:color="auto"/>
                            <w:left w:val="none" w:sz="0" w:space="0" w:color="auto"/>
                            <w:bottom w:val="none" w:sz="0" w:space="0" w:color="auto"/>
                            <w:right w:val="none" w:sz="0" w:space="0" w:color="auto"/>
                          </w:divBdr>
                          <w:divsChild>
                            <w:div w:id="4764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86744">
          <w:marLeft w:val="0"/>
          <w:marRight w:val="0"/>
          <w:marTop w:val="0"/>
          <w:marBottom w:val="0"/>
          <w:divBdr>
            <w:top w:val="none" w:sz="0" w:space="0" w:color="auto"/>
            <w:left w:val="none" w:sz="0" w:space="0" w:color="auto"/>
            <w:bottom w:val="none" w:sz="0" w:space="0" w:color="auto"/>
            <w:right w:val="none" w:sz="0" w:space="0" w:color="auto"/>
          </w:divBdr>
          <w:divsChild>
            <w:div w:id="1271936430">
              <w:marLeft w:val="0"/>
              <w:marRight w:val="0"/>
              <w:marTop w:val="0"/>
              <w:marBottom w:val="0"/>
              <w:divBdr>
                <w:top w:val="none" w:sz="0" w:space="0" w:color="auto"/>
                <w:left w:val="none" w:sz="0" w:space="0" w:color="auto"/>
                <w:bottom w:val="none" w:sz="0" w:space="0" w:color="auto"/>
                <w:right w:val="none" w:sz="0" w:space="0" w:color="auto"/>
              </w:divBdr>
              <w:divsChild>
                <w:div w:id="544367281">
                  <w:marLeft w:val="0"/>
                  <w:marRight w:val="0"/>
                  <w:marTop w:val="0"/>
                  <w:marBottom w:val="225"/>
                  <w:divBdr>
                    <w:top w:val="none" w:sz="0" w:space="0" w:color="auto"/>
                    <w:left w:val="none" w:sz="0" w:space="0" w:color="auto"/>
                    <w:bottom w:val="none" w:sz="0" w:space="0" w:color="auto"/>
                    <w:right w:val="none" w:sz="0" w:space="0" w:color="auto"/>
                  </w:divBdr>
                </w:div>
              </w:divsChild>
            </w:div>
            <w:div w:id="1934824128">
              <w:marLeft w:val="0"/>
              <w:marRight w:val="0"/>
              <w:marTop w:val="0"/>
              <w:marBottom w:val="0"/>
              <w:divBdr>
                <w:top w:val="none" w:sz="0" w:space="0" w:color="auto"/>
                <w:left w:val="none" w:sz="0" w:space="0" w:color="auto"/>
                <w:bottom w:val="none" w:sz="0" w:space="0" w:color="auto"/>
                <w:right w:val="none" w:sz="0" w:space="0" w:color="auto"/>
              </w:divBdr>
            </w:div>
            <w:div w:id="1130704800">
              <w:marLeft w:val="0"/>
              <w:marRight w:val="0"/>
              <w:marTop w:val="0"/>
              <w:marBottom w:val="0"/>
              <w:divBdr>
                <w:top w:val="none" w:sz="0" w:space="0" w:color="auto"/>
                <w:left w:val="none" w:sz="0" w:space="0" w:color="auto"/>
                <w:bottom w:val="none" w:sz="0" w:space="0" w:color="auto"/>
                <w:right w:val="none" w:sz="0" w:space="0" w:color="auto"/>
              </w:divBdr>
              <w:divsChild>
                <w:div w:id="1420911642">
                  <w:marLeft w:val="0"/>
                  <w:marRight w:val="0"/>
                  <w:marTop w:val="0"/>
                  <w:marBottom w:val="0"/>
                  <w:divBdr>
                    <w:top w:val="none" w:sz="0" w:space="0" w:color="auto"/>
                    <w:left w:val="none" w:sz="0" w:space="0" w:color="auto"/>
                    <w:bottom w:val="none" w:sz="0" w:space="0" w:color="auto"/>
                    <w:right w:val="none" w:sz="0" w:space="0" w:color="auto"/>
                  </w:divBdr>
                </w:div>
                <w:div w:id="1183468812">
                  <w:marLeft w:val="0"/>
                  <w:marRight w:val="0"/>
                  <w:marTop w:val="0"/>
                  <w:marBottom w:val="0"/>
                  <w:divBdr>
                    <w:top w:val="none" w:sz="0" w:space="0" w:color="auto"/>
                    <w:left w:val="none" w:sz="0" w:space="0" w:color="auto"/>
                    <w:bottom w:val="none" w:sz="0" w:space="0" w:color="auto"/>
                    <w:right w:val="none" w:sz="0" w:space="0" w:color="auto"/>
                  </w:divBdr>
                  <w:divsChild>
                    <w:div w:id="1746295630">
                      <w:marLeft w:val="0"/>
                      <w:marRight w:val="0"/>
                      <w:marTop w:val="0"/>
                      <w:marBottom w:val="0"/>
                      <w:divBdr>
                        <w:top w:val="none" w:sz="0" w:space="0" w:color="auto"/>
                        <w:left w:val="none" w:sz="0" w:space="0" w:color="auto"/>
                        <w:bottom w:val="none" w:sz="0" w:space="0" w:color="auto"/>
                        <w:right w:val="none" w:sz="0" w:space="0" w:color="auto"/>
                      </w:divBdr>
                    </w:div>
                    <w:div w:id="1347055500">
                      <w:marLeft w:val="0"/>
                      <w:marRight w:val="0"/>
                      <w:marTop w:val="0"/>
                      <w:marBottom w:val="0"/>
                      <w:divBdr>
                        <w:top w:val="none" w:sz="0" w:space="0" w:color="auto"/>
                        <w:left w:val="none" w:sz="0" w:space="0" w:color="auto"/>
                        <w:bottom w:val="none" w:sz="0" w:space="0" w:color="auto"/>
                        <w:right w:val="none" w:sz="0" w:space="0" w:color="auto"/>
                      </w:divBdr>
                    </w:div>
                    <w:div w:id="100734225">
                      <w:marLeft w:val="0"/>
                      <w:marRight w:val="0"/>
                      <w:marTop w:val="0"/>
                      <w:marBottom w:val="0"/>
                      <w:divBdr>
                        <w:top w:val="none" w:sz="0" w:space="0" w:color="auto"/>
                        <w:left w:val="none" w:sz="0" w:space="0" w:color="auto"/>
                        <w:bottom w:val="none" w:sz="0" w:space="0" w:color="auto"/>
                        <w:right w:val="none" w:sz="0" w:space="0" w:color="auto"/>
                      </w:divBdr>
                    </w:div>
                  </w:divsChild>
                </w:div>
                <w:div w:id="1382054822">
                  <w:marLeft w:val="0"/>
                  <w:marRight w:val="0"/>
                  <w:marTop w:val="0"/>
                  <w:marBottom w:val="0"/>
                  <w:divBdr>
                    <w:top w:val="none" w:sz="0" w:space="0" w:color="auto"/>
                    <w:left w:val="none" w:sz="0" w:space="0" w:color="auto"/>
                    <w:bottom w:val="none" w:sz="0" w:space="0" w:color="auto"/>
                    <w:right w:val="none" w:sz="0" w:space="0" w:color="auto"/>
                  </w:divBdr>
                </w:div>
                <w:div w:id="1297417745">
                  <w:marLeft w:val="0"/>
                  <w:marRight w:val="0"/>
                  <w:marTop w:val="0"/>
                  <w:marBottom w:val="0"/>
                  <w:divBdr>
                    <w:top w:val="none" w:sz="0" w:space="0" w:color="auto"/>
                    <w:left w:val="none" w:sz="0" w:space="0" w:color="auto"/>
                    <w:bottom w:val="none" w:sz="0" w:space="0" w:color="auto"/>
                    <w:right w:val="none" w:sz="0" w:space="0" w:color="auto"/>
                  </w:divBdr>
                </w:div>
              </w:divsChild>
            </w:div>
            <w:div w:id="1872036792">
              <w:marLeft w:val="0"/>
              <w:marRight w:val="0"/>
              <w:marTop w:val="0"/>
              <w:marBottom w:val="0"/>
              <w:divBdr>
                <w:top w:val="none" w:sz="0" w:space="0" w:color="auto"/>
                <w:left w:val="none" w:sz="0" w:space="0" w:color="auto"/>
                <w:bottom w:val="none" w:sz="0" w:space="0" w:color="auto"/>
                <w:right w:val="none" w:sz="0" w:space="0" w:color="auto"/>
              </w:divBdr>
              <w:divsChild>
                <w:div w:id="800804794">
                  <w:marLeft w:val="0"/>
                  <w:marRight w:val="0"/>
                  <w:marTop w:val="0"/>
                  <w:marBottom w:val="0"/>
                  <w:divBdr>
                    <w:top w:val="none" w:sz="0" w:space="0" w:color="auto"/>
                    <w:left w:val="none" w:sz="0" w:space="0" w:color="auto"/>
                    <w:bottom w:val="none" w:sz="0" w:space="0" w:color="auto"/>
                    <w:right w:val="none" w:sz="0" w:space="0" w:color="auto"/>
                  </w:divBdr>
                </w:div>
                <w:div w:id="549653938">
                  <w:marLeft w:val="0"/>
                  <w:marRight w:val="0"/>
                  <w:marTop w:val="0"/>
                  <w:marBottom w:val="0"/>
                  <w:divBdr>
                    <w:top w:val="none" w:sz="0" w:space="0" w:color="auto"/>
                    <w:left w:val="none" w:sz="0" w:space="0" w:color="auto"/>
                    <w:bottom w:val="none" w:sz="0" w:space="0" w:color="auto"/>
                    <w:right w:val="none" w:sz="0" w:space="0" w:color="auto"/>
                  </w:divBdr>
                </w:div>
              </w:divsChild>
            </w:div>
            <w:div w:id="1368405317">
              <w:marLeft w:val="0"/>
              <w:marRight w:val="0"/>
              <w:marTop w:val="0"/>
              <w:marBottom w:val="0"/>
              <w:divBdr>
                <w:top w:val="none" w:sz="0" w:space="0" w:color="auto"/>
                <w:left w:val="none" w:sz="0" w:space="0" w:color="auto"/>
                <w:bottom w:val="none" w:sz="0" w:space="0" w:color="auto"/>
                <w:right w:val="none" w:sz="0" w:space="0" w:color="auto"/>
              </w:divBdr>
              <w:divsChild>
                <w:div w:id="997927453">
                  <w:marLeft w:val="0"/>
                  <w:marRight w:val="0"/>
                  <w:marTop w:val="0"/>
                  <w:marBottom w:val="0"/>
                  <w:divBdr>
                    <w:top w:val="none" w:sz="0" w:space="0" w:color="auto"/>
                    <w:left w:val="none" w:sz="0" w:space="0" w:color="auto"/>
                    <w:bottom w:val="none" w:sz="0" w:space="0" w:color="auto"/>
                    <w:right w:val="none" w:sz="0" w:space="0" w:color="auto"/>
                  </w:divBdr>
                </w:div>
                <w:div w:id="543324487">
                  <w:marLeft w:val="225"/>
                  <w:marRight w:val="0"/>
                  <w:marTop w:val="225"/>
                  <w:marBottom w:val="225"/>
                  <w:divBdr>
                    <w:top w:val="none" w:sz="0" w:space="0" w:color="auto"/>
                    <w:left w:val="none" w:sz="0" w:space="0" w:color="auto"/>
                    <w:bottom w:val="none" w:sz="0" w:space="0" w:color="auto"/>
                    <w:right w:val="none" w:sz="0" w:space="0" w:color="auto"/>
                  </w:divBdr>
                  <w:divsChild>
                    <w:div w:id="966663531">
                      <w:marLeft w:val="0"/>
                      <w:marRight w:val="0"/>
                      <w:marTop w:val="0"/>
                      <w:marBottom w:val="0"/>
                      <w:divBdr>
                        <w:top w:val="single" w:sz="6" w:space="9" w:color="BCBCBC"/>
                        <w:left w:val="single" w:sz="6" w:space="9" w:color="BCBCBC"/>
                        <w:bottom w:val="single" w:sz="6" w:space="9" w:color="BCBCBC"/>
                        <w:right w:val="single" w:sz="6" w:space="9" w:color="BCBCBC"/>
                      </w:divBdr>
                      <w:divsChild>
                        <w:div w:id="602961978">
                          <w:marLeft w:val="0"/>
                          <w:marRight w:val="0"/>
                          <w:marTop w:val="0"/>
                          <w:marBottom w:val="60"/>
                          <w:divBdr>
                            <w:top w:val="none" w:sz="0" w:space="0" w:color="auto"/>
                            <w:left w:val="none" w:sz="0" w:space="0" w:color="auto"/>
                            <w:bottom w:val="single" w:sz="6" w:space="3" w:color="BCBCBC"/>
                            <w:right w:val="none" w:sz="0" w:space="0" w:color="auto"/>
                          </w:divBdr>
                        </w:div>
                        <w:div w:id="1633318298">
                          <w:marLeft w:val="0"/>
                          <w:marRight w:val="0"/>
                          <w:marTop w:val="0"/>
                          <w:marBottom w:val="0"/>
                          <w:divBdr>
                            <w:top w:val="none" w:sz="0" w:space="0" w:color="auto"/>
                            <w:left w:val="none" w:sz="0" w:space="0" w:color="auto"/>
                            <w:bottom w:val="none" w:sz="0" w:space="0" w:color="auto"/>
                            <w:right w:val="none" w:sz="0" w:space="0" w:color="auto"/>
                          </w:divBdr>
                          <w:divsChild>
                            <w:div w:id="443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3748">
              <w:marLeft w:val="0"/>
              <w:marRight w:val="0"/>
              <w:marTop w:val="0"/>
              <w:marBottom w:val="0"/>
              <w:divBdr>
                <w:top w:val="none" w:sz="0" w:space="0" w:color="auto"/>
                <w:left w:val="none" w:sz="0" w:space="0" w:color="auto"/>
                <w:bottom w:val="none" w:sz="0" w:space="0" w:color="auto"/>
                <w:right w:val="none" w:sz="0" w:space="0" w:color="auto"/>
              </w:divBdr>
              <w:divsChild>
                <w:div w:id="538321711">
                  <w:marLeft w:val="0"/>
                  <w:marRight w:val="0"/>
                  <w:marTop w:val="0"/>
                  <w:marBottom w:val="0"/>
                  <w:divBdr>
                    <w:top w:val="none" w:sz="0" w:space="0" w:color="auto"/>
                    <w:left w:val="none" w:sz="0" w:space="0" w:color="auto"/>
                    <w:bottom w:val="none" w:sz="0" w:space="0" w:color="auto"/>
                    <w:right w:val="none" w:sz="0" w:space="0" w:color="auto"/>
                  </w:divBdr>
                  <w:divsChild>
                    <w:div w:id="194512927">
                      <w:marLeft w:val="0"/>
                      <w:marRight w:val="0"/>
                      <w:marTop w:val="0"/>
                      <w:marBottom w:val="0"/>
                      <w:divBdr>
                        <w:top w:val="none" w:sz="0" w:space="0" w:color="auto"/>
                        <w:left w:val="none" w:sz="0" w:space="0" w:color="auto"/>
                        <w:bottom w:val="none" w:sz="0" w:space="0" w:color="auto"/>
                        <w:right w:val="none" w:sz="0" w:space="0" w:color="auto"/>
                      </w:divBdr>
                    </w:div>
                  </w:divsChild>
                </w:div>
                <w:div w:id="1187789245">
                  <w:marLeft w:val="0"/>
                  <w:marRight w:val="0"/>
                  <w:marTop w:val="0"/>
                  <w:marBottom w:val="0"/>
                  <w:divBdr>
                    <w:top w:val="none" w:sz="0" w:space="0" w:color="auto"/>
                    <w:left w:val="none" w:sz="0" w:space="0" w:color="auto"/>
                    <w:bottom w:val="none" w:sz="0" w:space="0" w:color="auto"/>
                    <w:right w:val="none" w:sz="0" w:space="0" w:color="auto"/>
                  </w:divBdr>
                </w:div>
                <w:div w:id="607467504">
                  <w:marLeft w:val="0"/>
                  <w:marRight w:val="0"/>
                  <w:marTop w:val="0"/>
                  <w:marBottom w:val="0"/>
                  <w:divBdr>
                    <w:top w:val="none" w:sz="0" w:space="0" w:color="auto"/>
                    <w:left w:val="none" w:sz="0" w:space="0" w:color="auto"/>
                    <w:bottom w:val="none" w:sz="0" w:space="0" w:color="auto"/>
                    <w:right w:val="none" w:sz="0" w:space="0" w:color="auto"/>
                  </w:divBdr>
                  <w:divsChild>
                    <w:div w:id="1683051801">
                      <w:marLeft w:val="0"/>
                      <w:marRight w:val="0"/>
                      <w:marTop w:val="0"/>
                      <w:marBottom w:val="0"/>
                      <w:divBdr>
                        <w:top w:val="none" w:sz="0" w:space="0" w:color="auto"/>
                        <w:left w:val="none" w:sz="0" w:space="0" w:color="auto"/>
                        <w:bottom w:val="none" w:sz="0" w:space="0" w:color="auto"/>
                        <w:right w:val="none" w:sz="0" w:space="0" w:color="auto"/>
                      </w:divBdr>
                    </w:div>
                    <w:div w:id="817571192">
                      <w:marLeft w:val="0"/>
                      <w:marRight w:val="0"/>
                      <w:marTop w:val="0"/>
                      <w:marBottom w:val="0"/>
                      <w:divBdr>
                        <w:top w:val="none" w:sz="0" w:space="0" w:color="auto"/>
                        <w:left w:val="none" w:sz="0" w:space="0" w:color="auto"/>
                        <w:bottom w:val="none" w:sz="0" w:space="0" w:color="auto"/>
                        <w:right w:val="none" w:sz="0" w:space="0" w:color="auto"/>
                      </w:divBdr>
                    </w:div>
                    <w:div w:id="219483344">
                      <w:marLeft w:val="0"/>
                      <w:marRight w:val="0"/>
                      <w:marTop w:val="0"/>
                      <w:marBottom w:val="0"/>
                      <w:divBdr>
                        <w:top w:val="none" w:sz="0" w:space="0" w:color="auto"/>
                        <w:left w:val="none" w:sz="0" w:space="0" w:color="auto"/>
                        <w:bottom w:val="none" w:sz="0" w:space="0" w:color="auto"/>
                        <w:right w:val="none" w:sz="0" w:space="0" w:color="auto"/>
                      </w:divBdr>
                    </w:div>
                  </w:divsChild>
                </w:div>
                <w:div w:id="201863050">
                  <w:marLeft w:val="0"/>
                  <w:marRight w:val="0"/>
                  <w:marTop w:val="0"/>
                  <w:marBottom w:val="0"/>
                  <w:divBdr>
                    <w:top w:val="none" w:sz="0" w:space="0" w:color="auto"/>
                    <w:left w:val="none" w:sz="0" w:space="0" w:color="auto"/>
                    <w:bottom w:val="none" w:sz="0" w:space="0" w:color="auto"/>
                    <w:right w:val="none" w:sz="0" w:space="0" w:color="auto"/>
                  </w:divBdr>
                </w:div>
                <w:div w:id="1591086619">
                  <w:marLeft w:val="0"/>
                  <w:marRight w:val="0"/>
                  <w:marTop w:val="0"/>
                  <w:marBottom w:val="0"/>
                  <w:divBdr>
                    <w:top w:val="none" w:sz="0" w:space="0" w:color="auto"/>
                    <w:left w:val="none" w:sz="0" w:space="0" w:color="auto"/>
                    <w:bottom w:val="none" w:sz="0" w:space="0" w:color="auto"/>
                    <w:right w:val="none" w:sz="0" w:space="0" w:color="auto"/>
                  </w:divBdr>
                </w:div>
              </w:divsChild>
            </w:div>
            <w:div w:id="984167223">
              <w:marLeft w:val="0"/>
              <w:marRight w:val="0"/>
              <w:marTop w:val="0"/>
              <w:marBottom w:val="0"/>
              <w:divBdr>
                <w:top w:val="none" w:sz="0" w:space="0" w:color="auto"/>
                <w:left w:val="none" w:sz="0" w:space="0" w:color="auto"/>
                <w:bottom w:val="none" w:sz="0" w:space="0" w:color="auto"/>
                <w:right w:val="none" w:sz="0" w:space="0" w:color="auto"/>
              </w:divBdr>
              <w:divsChild>
                <w:div w:id="142086075">
                  <w:marLeft w:val="0"/>
                  <w:marRight w:val="0"/>
                  <w:marTop w:val="0"/>
                  <w:marBottom w:val="0"/>
                  <w:divBdr>
                    <w:top w:val="none" w:sz="0" w:space="0" w:color="auto"/>
                    <w:left w:val="none" w:sz="0" w:space="0" w:color="auto"/>
                    <w:bottom w:val="none" w:sz="0" w:space="0" w:color="auto"/>
                    <w:right w:val="none" w:sz="0" w:space="0" w:color="auto"/>
                  </w:divBdr>
                  <w:divsChild>
                    <w:div w:id="1131286135">
                      <w:marLeft w:val="0"/>
                      <w:marRight w:val="0"/>
                      <w:marTop w:val="0"/>
                      <w:marBottom w:val="0"/>
                      <w:divBdr>
                        <w:top w:val="none" w:sz="0" w:space="0" w:color="auto"/>
                        <w:left w:val="none" w:sz="0" w:space="0" w:color="auto"/>
                        <w:bottom w:val="none" w:sz="0" w:space="0" w:color="auto"/>
                        <w:right w:val="none" w:sz="0" w:space="0" w:color="auto"/>
                      </w:divBdr>
                    </w:div>
                  </w:divsChild>
                </w:div>
                <w:div w:id="2104181158">
                  <w:marLeft w:val="0"/>
                  <w:marRight w:val="0"/>
                  <w:marTop w:val="0"/>
                  <w:marBottom w:val="0"/>
                  <w:divBdr>
                    <w:top w:val="none" w:sz="0" w:space="0" w:color="auto"/>
                    <w:left w:val="none" w:sz="0" w:space="0" w:color="auto"/>
                    <w:bottom w:val="none" w:sz="0" w:space="0" w:color="auto"/>
                    <w:right w:val="none" w:sz="0" w:space="0" w:color="auto"/>
                  </w:divBdr>
                </w:div>
                <w:div w:id="348604710">
                  <w:marLeft w:val="0"/>
                  <w:marRight w:val="0"/>
                  <w:marTop w:val="0"/>
                  <w:marBottom w:val="0"/>
                  <w:divBdr>
                    <w:top w:val="none" w:sz="0" w:space="0" w:color="auto"/>
                    <w:left w:val="none" w:sz="0" w:space="0" w:color="auto"/>
                    <w:bottom w:val="none" w:sz="0" w:space="0" w:color="auto"/>
                    <w:right w:val="none" w:sz="0" w:space="0" w:color="auto"/>
                  </w:divBdr>
                  <w:divsChild>
                    <w:div w:id="822548227">
                      <w:marLeft w:val="0"/>
                      <w:marRight w:val="0"/>
                      <w:marTop w:val="0"/>
                      <w:marBottom w:val="0"/>
                      <w:divBdr>
                        <w:top w:val="none" w:sz="0" w:space="0" w:color="auto"/>
                        <w:left w:val="none" w:sz="0" w:space="0" w:color="auto"/>
                        <w:bottom w:val="none" w:sz="0" w:space="0" w:color="auto"/>
                        <w:right w:val="none" w:sz="0" w:space="0" w:color="auto"/>
                      </w:divBdr>
                    </w:div>
                    <w:div w:id="1849247607">
                      <w:marLeft w:val="0"/>
                      <w:marRight w:val="0"/>
                      <w:marTop w:val="0"/>
                      <w:marBottom w:val="0"/>
                      <w:divBdr>
                        <w:top w:val="none" w:sz="0" w:space="0" w:color="auto"/>
                        <w:left w:val="none" w:sz="0" w:space="0" w:color="auto"/>
                        <w:bottom w:val="none" w:sz="0" w:space="0" w:color="auto"/>
                        <w:right w:val="none" w:sz="0" w:space="0" w:color="auto"/>
                      </w:divBdr>
                    </w:div>
                    <w:div w:id="1156383686">
                      <w:marLeft w:val="0"/>
                      <w:marRight w:val="0"/>
                      <w:marTop w:val="0"/>
                      <w:marBottom w:val="0"/>
                      <w:divBdr>
                        <w:top w:val="none" w:sz="0" w:space="0" w:color="auto"/>
                        <w:left w:val="none" w:sz="0" w:space="0" w:color="auto"/>
                        <w:bottom w:val="none" w:sz="0" w:space="0" w:color="auto"/>
                        <w:right w:val="none" w:sz="0" w:space="0" w:color="auto"/>
                      </w:divBdr>
                    </w:div>
                    <w:div w:id="1378971600">
                      <w:marLeft w:val="0"/>
                      <w:marRight w:val="0"/>
                      <w:marTop w:val="0"/>
                      <w:marBottom w:val="0"/>
                      <w:divBdr>
                        <w:top w:val="none" w:sz="0" w:space="0" w:color="auto"/>
                        <w:left w:val="none" w:sz="0" w:space="0" w:color="auto"/>
                        <w:bottom w:val="none" w:sz="0" w:space="0" w:color="auto"/>
                        <w:right w:val="none" w:sz="0" w:space="0" w:color="auto"/>
                      </w:divBdr>
                    </w:div>
                  </w:divsChild>
                </w:div>
                <w:div w:id="1099371757">
                  <w:marLeft w:val="0"/>
                  <w:marRight w:val="0"/>
                  <w:marTop w:val="0"/>
                  <w:marBottom w:val="0"/>
                  <w:divBdr>
                    <w:top w:val="none" w:sz="0" w:space="0" w:color="auto"/>
                    <w:left w:val="none" w:sz="0" w:space="0" w:color="auto"/>
                    <w:bottom w:val="none" w:sz="0" w:space="0" w:color="auto"/>
                    <w:right w:val="none" w:sz="0" w:space="0" w:color="auto"/>
                  </w:divBdr>
                </w:div>
                <w:div w:id="1744597470">
                  <w:marLeft w:val="0"/>
                  <w:marRight w:val="0"/>
                  <w:marTop w:val="0"/>
                  <w:marBottom w:val="0"/>
                  <w:divBdr>
                    <w:top w:val="none" w:sz="0" w:space="0" w:color="auto"/>
                    <w:left w:val="none" w:sz="0" w:space="0" w:color="auto"/>
                    <w:bottom w:val="none" w:sz="0" w:space="0" w:color="auto"/>
                    <w:right w:val="none" w:sz="0" w:space="0" w:color="auto"/>
                  </w:divBdr>
                </w:div>
                <w:div w:id="1227882578">
                  <w:marLeft w:val="0"/>
                  <w:marRight w:val="0"/>
                  <w:marTop w:val="0"/>
                  <w:marBottom w:val="0"/>
                  <w:divBdr>
                    <w:top w:val="none" w:sz="0" w:space="0" w:color="auto"/>
                    <w:left w:val="none" w:sz="0" w:space="0" w:color="auto"/>
                    <w:bottom w:val="none" w:sz="0" w:space="0" w:color="auto"/>
                    <w:right w:val="none" w:sz="0" w:space="0" w:color="auto"/>
                  </w:divBdr>
                  <w:divsChild>
                    <w:div w:id="1916237314">
                      <w:marLeft w:val="0"/>
                      <w:marRight w:val="0"/>
                      <w:marTop w:val="0"/>
                      <w:marBottom w:val="0"/>
                      <w:divBdr>
                        <w:top w:val="none" w:sz="0" w:space="0" w:color="auto"/>
                        <w:left w:val="none" w:sz="0" w:space="0" w:color="auto"/>
                        <w:bottom w:val="none" w:sz="0" w:space="0" w:color="auto"/>
                        <w:right w:val="none" w:sz="0" w:space="0" w:color="auto"/>
                      </w:divBdr>
                    </w:div>
                  </w:divsChild>
                </w:div>
                <w:div w:id="1387294487">
                  <w:marLeft w:val="0"/>
                  <w:marRight w:val="0"/>
                  <w:marTop w:val="0"/>
                  <w:marBottom w:val="0"/>
                  <w:divBdr>
                    <w:top w:val="none" w:sz="0" w:space="0" w:color="auto"/>
                    <w:left w:val="none" w:sz="0" w:space="0" w:color="auto"/>
                    <w:bottom w:val="none" w:sz="0" w:space="0" w:color="auto"/>
                    <w:right w:val="none" w:sz="0" w:space="0" w:color="auto"/>
                  </w:divBdr>
                  <w:divsChild>
                    <w:div w:id="1184826299">
                      <w:marLeft w:val="0"/>
                      <w:marRight w:val="0"/>
                      <w:marTop w:val="0"/>
                      <w:marBottom w:val="0"/>
                      <w:divBdr>
                        <w:top w:val="none" w:sz="0" w:space="0" w:color="auto"/>
                        <w:left w:val="none" w:sz="0" w:space="0" w:color="auto"/>
                        <w:bottom w:val="none" w:sz="0" w:space="0" w:color="auto"/>
                        <w:right w:val="none" w:sz="0" w:space="0" w:color="auto"/>
                      </w:divBdr>
                    </w:div>
                    <w:div w:id="801964344">
                      <w:marLeft w:val="0"/>
                      <w:marRight w:val="0"/>
                      <w:marTop w:val="0"/>
                      <w:marBottom w:val="0"/>
                      <w:divBdr>
                        <w:top w:val="none" w:sz="0" w:space="0" w:color="auto"/>
                        <w:left w:val="none" w:sz="0" w:space="0" w:color="auto"/>
                        <w:bottom w:val="none" w:sz="0" w:space="0" w:color="auto"/>
                        <w:right w:val="none" w:sz="0" w:space="0" w:color="auto"/>
                      </w:divBdr>
                    </w:div>
                  </w:divsChild>
                </w:div>
                <w:div w:id="836965232">
                  <w:marLeft w:val="0"/>
                  <w:marRight w:val="0"/>
                  <w:marTop w:val="0"/>
                  <w:marBottom w:val="0"/>
                  <w:divBdr>
                    <w:top w:val="none" w:sz="0" w:space="0" w:color="auto"/>
                    <w:left w:val="none" w:sz="0" w:space="0" w:color="auto"/>
                    <w:bottom w:val="none" w:sz="0" w:space="0" w:color="auto"/>
                    <w:right w:val="none" w:sz="0" w:space="0" w:color="auto"/>
                  </w:divBdr>
                  <w:divsChild>
                    <w:div w:id="1580094708">
                      <w:marLeft w:val="0"/>
                      <w:marRight w:val="0"/>
                      <w:marTop w:val="0"/>
                      <w:marBottom w:val="0"/>
                      <w:divBdr>
                        <w:top w:val="none" w:sz="0" w:space="0" w:color="auto"/>
                        <w:left w:val="none" w:sz="0" w:space="0" w:color="auto"/>
                        <w:bottom w:val="none" w:sz="0" w:space="0" w:color="auto"/>
                        <w:right w:val="none" w:sz="0" w:space="0" w:color="auto"/>
                      </w:divBdr>
                    </w:div>
                  </w:divsChild>
                </w:div>
                <w:div w:id="1247609971">
                  <w:marLeft w:val="0"/>
                  <w:marRight w:val="0"/>
                  <w:marTop w:val="0"/>
                  <w:marBottom w:val="0"/>
                  <w:divBdr>
                    <w:top w:val="none" w:sz="0" w:space="0" w:color="auto"/>
                    <w:left w:val="none" w:sz="0" w:space="0" w:color="auto"/>
                    <w:bottom w:val="none" w:sz="0" w:space="0" w:color="auto"/>
                    <w:right w:val="none" w:sz="0" w:space="0" w:color="auto"/>
                  </w:divBdr>
                  <w:divsChild>
                    <w:div w:id="1078407017">
                      <w:marLeft w:val="0"/>
                      <w:marRight w:val="0"/>
                      <w:marTop w:val="0"/>
                      <w:marBottom w:val="0"/>
                      <w:divBdr>
                        <w:top w:val="none" w:sz="0" w:space="0" w:color="auto"/>
                        <w:left w:val="none" w:sz="0" w:space="0" w:color="auto"/>
                        <w:bottom w:val="none" w:sz="0" w:space="0" w:color="auto"/>
                        <w:right w:val="none" w:sz="0" w:space="0" w:color="auto"/>
                      </w:divBdr>
                    </w:div>
                    <w:div w:id="1080103180">
                      <w:marLeft w:val="225"/>
                      <w:marRight w:val="0"/>
                      <w:marTop w:val="225"/>
                      <w:marBottom w:val="225"/>
                      <w:divBdr>
                        <w:top w:val="none" w:sz="0" w:space="0" w:color="auto"/>
                        <w:left w:val="none" w:sz="0" w:space="0" w:color="auto"/>
                        <w:bottom w:val="none" w:sz="0" w:space="0" w:color="auto"/>
                        <w:right w:val="none" w:sz="0" w:space="0" w:color="auto"/>
                      </w:divBdr>
                      <w:divsChild>
                        <w:div w:id="1199587668">
                          <w:marLeft w:val="0"/>
                          <w:marRight w:val="0"/>
                          <w:marTop w:val="0"/>
                          <w:marBottom w:val="0"/>
                          <w:divBdr>
                            <w:top w:val="single" w:sz="6" w:space="9" w:color="BCBCBC"/>
                            <w:left w:val="single" w:sz="6" w:space="9" w:color="BCBCBC"/>
                            <w:bottom w:val="single" w:sz="6" w:space="9" w:color="BCBCBC"/>
                            <w:right w:val="single" w:sz="6" w:space="9" w:color="BCBCBC"/>
                          </w:divBdr>
                          <w:divsChild>
                            <w:div w:id="1954245406">
                              <w:marLeft w:val="0"/>
                              <w:marRight w:val="0"/>
                              <w:marTop w:val="0"/>
                              <w:marBottom w:val="60"/>
                              <w:divBdr>
                                <w:top w:val="none" w:sz="0" w:space="0" w:color="auto"/>
                                <w:left w:val="none" w:sz="0" w:space="0" w:color="auto"/>
                                <w:bottom w:val="single" w:sz="6" w:space="3" w:color="BCBCBC"/>
                                <w:right w:val="none" w:sz="0" w:space="0" w:color="auto"/>
                              </w:divBdr>
                            </w:div>
                            <w:div w:id="487944415">
                              <w:marLeft w:val="0"/>
                              <w:marRight w:val="0"/>
                              <w:marTop w:val="0"/>
                              <w:marBottom w:val="0"/>
                              <w:divBdr>
                                <w:top w:val="none" w:sz="0" w:space="0" w:color="auto"/>
                                <w:left w:val="none" w:sz="0" w:space="0" w:color="auto"/>
                                <w:bottom w:val="none" w:sz="0" w:space="0" w:color="auto"/>
                                <w:right w:val="none" w:sz="0" w:space="0" w:color="auto"/>
                              </w:divBdr>
                              <w:divsChild>
                                <w:div w:id="3196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9589">
                      <w:marLeft w:val="0"/>
                      <w:marRight w:val="0"/>
                      <w:marTop w:val="0"/>
                      <w:marBottom w:val="0"/>
                      <w:divBdr>
                        <w:top w:val="none" w:sz="0" w:space="0" w:color="auto"/>
                        <w:left w:val="none" w:sz="0" w:space="0" w:color="auto"/>
                        <w:bottom w:val="none" w:sz="0" w:space="0" w:color="auto"/>
                        <w:right w:val="none" w:sz="0" w:space="0" w:color="auto"/>
                      </w:divBdr>
                    </w:div>
                    <w:div w:id="916473845">
                      <w:marLeft w:val="0"/>
                      <w:marRight w:val="0"/>
                      <w:marTop w:val="0"/>
                      <w:marBottom w:val="0"/>
                      <w:divBdr>
                        <w:top w:val="none" w:sz="0" w:space="0" w:color="auto"/>
                        <w:left w:val="none" w:sz="0" w:space="0" w:color="auto"/>
                        <w:bottom w:val="none" w:sz="0" w:space="0" w:color="auto"/>
                        <w:right w:val="none" w:sz="0" w:space="0" w:color="auto"/>
                      </w:divBdr>
                    </w:div>
                    <w:div w:id="716244981">
                      <w:marLeft w:val="0"/>
                      <w:marRight w:val="0"/>
                      <w:marTop w:val="0"/>
                      <w:marBottom w:val="0"/>
                      <w:divBdr>
                        <w:top w:val="none" w:sz="0" w:space="0" w:color="auto"/>
                        <w:left w:val="none" w:sz="0" w:space="0" w:color="auto"/>
                        <w:bottom w:val="none" w:sz="0" w:space="0" w:color="auto"/>
                        <w:right w:val="none" w:sz="0" w:space="0" w:color="auto"/>
                      </w:divBdr>
                    </w:div>
                    <w:div w:id="1169447337">
                      <w:marLeft w:val="0"/>
                      <w:marRight w:val="0"/>
                      <w:marTop w:val="0"/>
                      <w:marBottom w:val="0"/>
                      <w:divBdr>
                        <w:top w:val="none" w:sz="0" w:space="0" w:color="auto"/>
                        <w:left w:val="none" w:sz="0" w:space="0" w:color="auto"/>
                        <w:bottom w:val="none" w:sz="0" w:space="0" w:color="auto"/>
                        <w:right w:val="none" w:sz="0" w:space="0" w:color="auto"/>
                      </w:divBdr>
                    </w:div>
                    <w:div w:id="1578708210">
                      <w:marLeft w:val="0"/>
                      <w:marRight w:val="0"/>
                      <w:marTop w:val="0"/>
                      <w:marBottom w:val="0"/>
                      <w:divBdr>
                        <w:top w:val="none" w:sz="0" w:space="0" w:color="auto"/>
                        <w:left w:val="none" w:sz="0" w:space="0" w:color="auto"/>
                        <w:bottom w:val="none" w:sz="0" w:space="0" w:color="auto"/>
                        <w:right w:val="none" w:sz="0" w:space="0" w:color="auto"/>
                      </w:divBdr>
                      <w:divsChild>
                        <w:div w:id="782270274">
                          <w:marLeft w:val="0"/>
                          <w:marRight w:val="0"/>
                          <w:marTop w:val="0"/>
                          <w:marBottom w:val="0"/>
                          <w:divBdr>
                            <w:top w:val="none" w:sz="0" w:space="0" w:color="auto"/>
                            <w:left w:val="none" w:sz="0" w:space="0" w:color="auto"/>
                            <w:bottom w:val="none" w:sz="0" w:space="0" w:color="auto"/>
                            <w:right w:val="none" w:sz="0" w:space="0" w:color="auto"/>
                          </w:divBdr>
                        </w:div>
                        <w:div w:id="667906775">
                          <w:marLeft w:val="0"/>
                          <w:marRight w:val="0"/>
                          <w:marTop w:val="0"/>
                          <w:marBottom w:val="0"/>
                          <w:divBdr>
                            <w:top w:val="none" w:sz="0" w:space="0" w:color="auto"/>
                            <w:left w:val="none" w:sz="0" w:space="0" w:color="auto"/>
                            <w:bottom w:val="none" w:sz="0" w:space="0" w:color="auto"/>
                            <w:right w:val="none" w:sz="0" w:space="0" w:color="auto"/>
                          </w:divBdr>
                        </w:div>
                      </w:divsChild>
                    </w:div>
                    <w:div w:id="1463840837">
                      <w:marLeft w:val="0"/>
                      <w:marRight w:val="0"/>
                      <w:marTop w:val="0"/>
                      <w:marBottom w:val="0"/>
                      <w:divBdr>
                        <w:top w:val="none" w:sz="0" w:space="0" w:color="auto"/>
                        <w:left w:val="none" w:sz="0" w:space="0" w:color="auto"/>
                        <w:bottom w:val="none" w:sz="0" w:space="0" w:color="auto"/>
                        <w:right w:val="none" w:sz="0" w:space="0" w:color="auto"/>
                      </w:divBdr>
                    </w:div>
                    <w:div w:id="1110465527">
                      <w:marLeft w:val="0"/>
                      <w:marRight w:val="0"/>
                      <w:marTop w:val="0"/>
                      <w:marBottom w:val="0"/>
                      <w:divBdr>
                        <w:top w:val="none" w:sz="0" w:space="0" w:color="auto"/>
                        <w:left w:val="none" w:sz="0" w:space="0" w:color="auto"/>
                        <w:bottom w:val="none" w:sz="0" w:space="0" w:color="auto"/>
                        <w:right w:val="none" w:sz="0" w:space="0" w:color="auto"/>
                      </w:divBdr>
                    </w:div>
                    <w:div w:id="993335183">
                      <w:marLeft w:val="0"/>
                      <w:marRight w:val="0"/>
                      <w:marTop w:val="0"/>
                      <w:marBottom w:val="0"/>
                      <w:divBdr>
                        <w:top w:val="none" w:sz="0" w:space="0" w:color="auto"/>
                        <w:left w:val="none" w:sz="0" w:space="0" w:color="auto"/>
                        <w:bottom w:val="none" w:sz="0" w:space="0" w:color="auto"/>
                        <w:right w:val="none" w:sz="0" w:space="0" w:color="auto"/>
                      </w:divBdr>
                    </w:div>
                    <w:div w:id="440343244">
                      <w:marLeft w:val="225"/>
                      <w:marRight w:val="0"/>
                      <w:marTop w:val="225"/>
                      <w:marBottom w:val="225"/>
                      <w:divBdr>
                        <w:top w:val="none" w:sz="0" w:space="0" w:color="auto"/>
                        <w:left w:val="none" w:sz="0" w:space="0" w:color="auto"/>
                        <w:bottom w:val="none" w:sz="0" w:space="0" w:color="auto"/>
                        <w:right w:val="none" w:sz="0" w:space="0" w:color="auto"/>
                      </w:divBdr>
                      <w:divsChild>
                        <w:div w:id="1856797892">
                          <w:marLeft w:val="0"/>
                          <w:marRight w:val="0"/>
                          <w:marTop w:val="0"/>
                          <w:marBottom w:val="0"/>
                          <w:divBdr>
                            <w:top w:val="single" w:sz="6" w:space="9" w:color="BCBCBC"/>
                            <w:left w:val="single" w:sz="6" w:space="9" w:color="BCBCBC"/>
                            <w:bottom w:val="single" w:sz="6" w:space="9" w:color="BCBCBC"/>
                            <w:right w:val="single" w:sz="6" w:space="9" w:color="BCBCBC"/>
                          </w:divBdr>
                          <w:divsChild>
                            <w:div w:id="1658847609">
                              <w:marLeft w:val="0"/>
                              <w:marRight w:val="0"/>
                              <w:marTop w:val="0"/>
                              <w:marBottom w:val="60"/>
                              <w:divBdr>
                                <w:top w:val="none" w:sz="0" w:space="0" w:color="auto"/>
                                <w:left w:val="none" w:sz="0" w:space="0" w:color="auto"/>
                                <w:bottom w:val="single" w:sz="6" w:space="3" w:color="BCBCBC"/>
                                <w:right w:val="none" w:sz="0" w:space="0" w:color="auto"/>
                              </w:divBdr>
                            </w:div>
                            <w:div w:id="1600991909">
                              <w:marLeft w:val="0"/>
                              <w:marRight w:val="0"/>
                              <w:marTop w:val="0"/>
                              <w:marBottom w:val="0"/>
                              <w:divBdr>
                                <w:top w:val="none" w:sz="0" w:space="0" w:color="auto"/>
                                <w:left w:val="none" w:sz="0" w:space="0" w:color="auto"/>
                                <w:bottom w:val="none" w:sz="0" w:space="0" w:color="auto"/>
                                <w:right w:val="none" w:sz="0" w:space="0" w:color="auto"/>
                              </w:divBdr>
                              <w:divsChild>
                                <w:div w:id="2226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7838">
                      <w:marLeft w:val="225"/>
                      <w:marRight w:val="0"/>
                      <w:marTop w:val="225"/>
                      <w:marBottom w:val="225"/>
                      <w:divBdr>
                        <w:top w:val="none" w:sz="0" w:space="0" w:color="auto"/>
                        <w:left w:val="none" w:sz="0" w:space="0" w:color="auto"/>
                        <w:bottom w:val="none" w:sz="0" w:space="0" w:color="auto"/>
                        <w:right w:val="none" w:sz="0" w:space="0" w:color="auto"/>
                      </w:divBdr>
                      <w:divsChild>
                        <w:div w:id="2096659331">
                          <w:marLeft w:val="0"/>
                          <w:marRight w:val="0"/>
                          <w:marTop w:val="0"/>
                          <w:marBottom w:val="0"/>
                          <w:divBdr>
                            <w:top w:val="single" w:sz="6" w:space="9" w:color="BCBCBC"/>
                            <w:left w:val="single" w:sz="6" w:space="9" w:color="BCBCBC"/>
                            <w:bottom w:val="single" w:sz="6" w:space="9" w:color="BCBCBC"/>
                            <w:right w:val="single" w:sz="6" w:space="9" w:color="BCBCBC"/>
                          </w:divBdr>
                          <w:divsChild>
                            <w:div w:id="310839173">
                              <w:marLeft w:val="0"/>
                              <w:marRight w:val="0"/>
                              <w:marTop w:val="0"/>
                              <w:marBottom w:val="60"/>
                              <w:divBdr>
                                <w:top w:val="none" w:sz="0" w:space="0" w:color="auto"/>
                                <w:left w:val="none" w:sz="0" w:space="0" w:color="auto"/>
                                <w:bottom w:val="single" w:sz="6" w:space="3" w:color="BCBCBC"/>
                                <w:right w:val="none" w:sz="0" w:space="0" w:color="auto"/>
                              </w:divBdr>
                            </w:div>
                            <w:div w:id="609892679">
                              <w:marLeft w:val="0"/>
                              <w:marRight w:val="0"/>
                              <w:marTop w:val="0"/>
                              <w:marBottom w:val="0"/>
                              <w:divBdr>
                                <w:top w:val="none" w:sz="0" w:space="0" w:color="auto"/>
                                <w:left w:val="none" w:sz="0" w:space="0" w:color="auto"/>
                                <w:bottom w:val="none" w:sz="0" w:space="0" w:color="auto"/>
                                <w:right w:val="none" w:sz="0" w:space="0" w:color="auto"/>
                              </w:divBdr>
                              <w:divsChild>
                                <w:div w:id="2341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3715">
              <w:marLeft w:val="0"/>
              <w:marRight w:val="0"/>
              <w:marTop w:val="0"/>
              <w:marBottom w:val="0"/>
              <w:divBdr>
                <w:top w:val="none" w:sz="0" w:space="0" w:color="auto"/>
                <w:left w:val="none" w:sz="0" w:space="0" w:color="auto"/>
                <w:bottom w:val="none" w:sz="0" w:space="0" w:color="auto"/>
                <w:right w:val="none" w:sz="0" w:space="0" w:color="auto"/>
              </w:divBdr>
              <w:divsChild>
                <w:div w:id="1593931069">
                  <w:marLeft w:val="0"/>
                  <w:marRight w:val="0"/>
                  <w:marTop w:val="0"/>
                  <w:marBottom w:val="0"/>
                  <w:divBdr>
                    <w:top w:val="none" w:sz="0" w:space="0" w:color="auto"/>
                    <w:left w:val="none" w:sz="0" w:space="0" w:color="auto"/>
                    <w:bottom w:val="none" w:sz="0" w:space="0" w:color="auto"/>
                    <w:right w:val="none" w:sz="0" w:space="0" w:color="auto"/>
                  </w:divBdr>
                </w:div>
                <w:div w:id="1626154866">
                  <w:marLeft w:val="0"/>
                  <w:marRight w:val="0"/>
                  <w:marTop w:val="0"/>
                  <w:marBottom w:val="0"/>
                  <w:divBdr>
                    <w:top w:val="none" w:sz="0" w:space="0" w:color="auto"/>
                    <w:left w:val="none" w:sz="0" w:space="0" w:color="auto"/>
                    <w:bottom w:val="none" w:sz="0" w:space="0" w:color="auto"/>
                    <w:right w:val="none" w:sz="0" w:space="0" w:color="auto"/>
                  </w:divBdr>
                </w:div>
                <w:div w:id="1431123669">
                  <w:marLeft w:val="0"/>
                  <w:marRight w:val="0"/>
                  <w:marTop w:val="0"/>
                  <w:marBottom w:val="0"/>
                  <w:divBdr>
                    <w:top w:val="none" w:sz="0" w:space="0" w:color="auto"/>
                    <w:left w:val="none" w:sz="0" w:space="0" w:color="auto"/>
                    <w:bottom w:val="none" w:sz="0" w:space="0" w:color="auto"/>
                    <w:right w:val="none" w:sz="0" w:space="0" w:color="auto"/>
                  </w:divBdr>
                </w:div>
                <w:div w:id="876625945">
                  <w:marLeft w:val="0"/>
                  <w:marRight w:val="0"/>
                  <w:marTop w:val="0"/>
                  <w:marBottom w:val="0"/>
                  <w:divBdr>
                    <w:top w:val="none" w:sz="0" w:space="0" w:color="auto"/>
                    <w:left w:val="none" w:sz="0" w:space="0" w:color="auto"/>
                    <w:bottom w:val="none" w:sz="0" w:space="0" w:color="auto"/>
                    <w:right w:val="none" w:sz="0" w:space="0" w:color="auto"/>
                  </w:divBdr>
                </w:div>
                <w:div w:id="165826352">
                  <w:marLeft w:val="0"/>
                  <w:marRight w:val="0"/>
                  <w:marTop w:val="0"/>
                  <w:marBottom w:val="0"/>
                  <w:divBdr>
                    <w:top w:val="none" w:sz="0" w:space="0" w:color="auto"/>
                    <w:left w:val="none" w:sz="0" w:space="0" w:color="auto"/>
                    <w:bottom w:val="none" w:sz="0" w:space="0" w:color="auto"/>
                    <w:right w:val="none" w:sz="0" w:space="0" w:color="auto"/>
                  </w:divBdr>
                </w:div>
                <w:div w:id="2049991420">
                  <w:marLeft w:val="0"/>
                  <w:marRight w:val="0"/>
                  <w:marTop w:val="0"/>
                  <w:marBottom w:val="0"/>
                  <w:divBdr>
                    <w:top w:val="none" w:sz="0" w:space="0" w:color="auto"/>
                    <w:left w:val="none" w:sz="0" w:space="0" w:color="auto"/>
                    <w:bottom w:val="none" w:sz="0" w:space="0" w:color="auto"/>
                    <w:right w:val="none" w:sz="0" w:space="0" w:color="auto"/>
                  </w:divBdr>
                </w:div>
              </w:divsChild>
            </w:div>
            <w:div w:id="823861888">
              <w:marLeft w:val="0"/>
              <w:marRight w:val="0"/>
              <w:marTop w:val="0"/>
              <w:marBottom w:val="0"/>
              <w:divBdr>
                <w:top w:val="none" w:sz="0" w:space="0" w:color="auto"/>
                <w:left w:val="none" w:sz="0" w:space="0" w:color="auto"/>
                <w:bottom w:val="none" w:sz="0" w:space="0" w:color="auto"/>
                <w:right w:val="none" w:sz="0" w:space="0" w:color="auto"/>
              </w:divBdr>
              <w:divsChild>
                <w:div w:id="1495998500">
                  <w:marLeft w:val="0"/>
                  <w:marRight w:val="0"/>
                  <w:marTop w:val="0"/>
                  <w:marBottom w:val="0"/>
                  <w:divBdr>
                    <w:top w:val="none" w:sz="0" w:space="0" w:color="auto"/>
                    <w:left w:val="none" w:sz="0" w:space="0" w:color="auto"/>
                    <w:bottom w:val="none" w:sz="0" w:space="0" w:color="auto"/>
                    <w:right w:val="none" w:sz="0" w:space="0" w:color="auto"/>
                  </w:divBdr>
                  <w:divsChild>
                    <w:div w:id="1005400820">
                      <w:marLeft w:val="0"/>
                      <w:marRight w:val="0"/>
                      <w:marTop w:val="0"/>
                      <w:marBottom w:val="0"/>
                      <w:divBdr>
                        <w:top w:val="none" w:sz="0" w:space="0" w:color="auto"/>
                        <w:left w:val="none" w:sz="0" w:space="0" w:color="auto"/>
                        <w:bottom w:val="none" w:sz="0" w:space="0" w:color="auto"/>
                        <w:right w:val="none" w:sz="0" w:space="0" w:color="auto"/>
                      </w:divBdr>
                    </w:div>
                  </w:divsChild>
                </w:div>
                <w:div w:id="970863067">
                  <w:marLeft w:val="0"/>
                  <w:marRight w:val="0"/>
                  <w:marTop w:val="0"/>
                  <w:marBottom w:val="0"/>
                  <w:divBdr>
                    <w:top w:val="none" w:sz="0" w:space="0" w:color="auto"/>
                    <w:left w:val="none" w:sz="0" w:space="0" w:color="auto"/>
                    <w:bottom w:val="none" w:sz="0" w:space="0" w:color="auto"/>
                    <w:right w:val="none" w:sz="0" w:space="0" w:color="auto"/>
                  </w:divBdr>
                  <w:divsChild>
                    <w:div w:id="404844403">
                      <w:marLeft w:val="0"/>
                      <w:marRight w:val="0"/>
                      <w:marTop w:val="0"/>
                      <w:marBottom w:val="0"/>
                      <w:divBdr>
                        <w:top w:val="none" w:sz="0" w:space="0" w:color="auto"/>
                        <w:left w:val="none" w:sz="0" w:space="0" w:color="auto"/>
                        <w:bottom w:val="none" w:sz="0" w:space="0" w:color="auto"/>
                        <w:right w:val="none" w:sz="0" w:space="0" w:color="auto"/>
                      </w:divBdr>
                    </w:div>
                  </w:divsChild>
                </w:div>
                <w:div w:id="5063036">
                  <w:marLeft w:val="0"/>
                  <w:marRight w:val="0"/>
                  <w:marTop w:val="0"/>
                  <w:marBottom w:val="0"/>
                  <w:divBdr>
                    <w:top w:val="none" w:sz="0" w:space="0" w:color="auto"/>
                    <w:left w:val="none" w:sz="0" w:space="0" w:color="auto"/>
                    <w:bottom w:val="none" w:sz="0" w:space="0" w:color="auto"/>
                    <w:right w:val="none" w:sz="0" w:space="0" w:color="auto"/>
                  </w:divBdr>
                  <w:divsChild>
                    <w:div w:id="959646148">
                      <w:marLeft w:val="0"/>
                      <w:marRight w:val="0"/>
                      <w:marTop w:val="0"/>
                      <w:marBottom w:val="0"/>
                      <w:divBdr>
                        <w:top w:val="none" w:sz="0" w:space="0" w:color="auto"/>
                        <w:left w:val="none" w:sz="0" w:space="0" w:color="auto"/>
                        <w:bottom w:val="none" w:sz="0" w:space="0" w:color="auto"/>
                        <w:right w:val="none" w:sz="0" w:space="0" w:color="auto"/>
                      </w:divBdr>
                    </w:div>
                    <w:div w:id="587691264">
                      <w:marLeft w:val="0"/>
                      <w:marRight w:val="0"/>
                      <w:marTop w:val="0"/>
                      <w:marBottom w:val="0"/>
                      <w:divBdr>
                        <w:top w:val="none" w:sz="0" w:space="0" w:color="auto"/>
                        <w:left w:val="none" w:sz="0" w:space="0" w:color="auto"/>
                        <w:bottom w:val="none" w:sz="0" w:space="0" w:color="auto"/>
                        <w:right w:val="none" w:sz="0" w:space="0" w:color="auto"/>
                      </w:divBdr>
                    </w:div>
                    <w:div w:id="967322610">
                      <w:marLeft w:val="0"/>
                      <w:marRight w:val="0"/>
                      <w:marTop w:val="0"/>
                      <w:marBottom w:val="0"/>
                      <w:divBdr>
                        <w:top w:val="none" w:sz="0" w:space="0" w:color="auto"/>
                        <w:left w:val="none" w:sz="0" w:space="0" w:color="auto"/>
                        <w:bottom w:val="none" w:sz="0" w:space="0" w:color="auto"/>
                        <w:right w:val="none" w:sz="0" w:space="0" w:color="auto"/>
                      </w:divBdr>
                    </w:div>
                  </w:divsChild>
                </w:div>
                <w:div w:id="137234183">
                  <w:marLeft w:val="0"/>
                  <w:marRight w:val="0"/>
                  <w:marTop w:val="0"/>
                  <w:marBottom w:val="0"/>
                  <w:divBdr>
                    <w:top w:val="none" w:sz="0" w:space="0" w:color="auto"/>
                    <w:left w:val="none" w:sz="0" w:space="0" w:color="auto"/>
                    <w:bottom w:val="none" w:sz="0" w:space="0" w:color="auto"/>
                    <w:right w:val="none" w:sz="0" w:space="0" w:color="auto"/>
                  </w:divBdr>
                  <w:divsChild>
                    <w:div w:id="1172570242">
                      <w:marLeft w:val="0"/>
                      <w:marRight w:val="0"/>
                      <w:marTop w:val="0"/>
                      <w:marBottom w:val="0"/>
                      <w:divBdr>
                        <w:top w:val="none" w:sz="0" w:space="0" w:color="auto"/>
                        <w:left w:val="none" w:sz="0" w:space="0" w:color="auto"/>
                        <w:bottom w:val="none" w:sz="0" w:space="0" w:color="auto"/>
                        <w:right w:val="none" w:sz="0" w:space="0" w:color="auto"/>
                      </w:divBdr>
                    </w:div>
                  </w:divsChild>
                </w:div>
                <w:div w:id="473525197">
                  <w:marLeft w:val="0"/>
                  <w:marRight w:val="0"/>
                  <w:marTop w:val="0"/>
                  <w:marBottom w:val="0"/>
                  <w:divBdr>
                    <w:top w:val="none" w:sz="0" w:space="0" w:color="auto"/>
                    <w:left w:val="none" w:sz="0" w:space="0" w:color="auto"/>
                    <w:bottom w:val="none" w:sz="0" w:space="0" w:color="auto"/>
                    <w:right w:val="none" w:sz="0" w:space="0" w:color="auto"/>
                  </w:divBdr>
                  <w:divsChild>
                    <w:div w:id="4937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43276">
      <w:bodyDiv w:val="1"/>
      <w:marLeft w:val="0"/>
      <w:marRight w:val="0"/>
      <w:marTop w:val="0"/>
      <w:marBottom w:val="0"/>
      <w:divBdr>
        <w:top w:val="none" w:sz="0" w:space="0" w:color="auto"/>
        <w:left w:val="none" w:sz="0" w:space="0" w:color="auto"/>
        <w:bottom w:val="none" w:sz="0" w:space="0" w:color="auto"/>
        <w:right w:val="none" w:sz="0" w:space="0" w:color="auto"/>
      </w:divBdr>
      <w:divsChild>
        <w:div w:id="513344674">
          <w:marLeft w:val="0"/>
          <w:marRight w:val="150"/>
          <w:marTop w:val="0"/>
          <w:marBottom w:val="0"/>
          <w:divBdr>
            <w:top w:val="none" w:sz="0" w:space="0" w:color="auto"/>
            <w:left w:val="none" w:sz="0" w:space="0" w:color="auto"/>
            <w:bottom w:val="none" w:sz="0" w:space="0" w:color="auto"/>
            <w:right w:val="none" w:sz="0" w:space="0" w:color="auto"/>
          </w:divBdr>
          <w:divsChild>
            <w:div w:id="2013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8851">
      <w:bodyDiv w:val="1"/>
      <w:marLeft w:val="0"/>
      <w:marRight w:val="0"/>
      <w:marTop w:val="0"/>
      <w:marBottom w:val="0"/>
      <w:divBdr>
        <w:top w:val="none" w:sz="0" w:space="0" w:color="auto"/>
        <w:left w:val="none" w:sz="0" w:space="0" w:color="auto"/>
        <w:bottom w:val="none" w:sz="0" w:space="0" w:color="auto"/>
        <w:right w:val="none" w:sz="0" w:space="0" w:color="auto"/>
      </w:divBdr>
    </w:div>
    <w:div w:id="2131513366">
      <w:bodyDiv w:val="1"/>
      <w:marLeft w:val="0"/>
      <w:marRight w:val="0"/>
      <w:marTop w:val="0"/>
      <w:marBottom w:val="0"/>
      <w:divBdr>
        <w:top w:val="none" w:sz="0" w:space="0" w:color="auto"/>
        <w:left w:val="none" w:sz="0" w:space="0" w:color="auto"/>
        <w:bottom w:val="none" w:sz="0" w:space="0" w:color="auto"/>
        <w:right w:val="none" w:sz="0" w:space="0" w:color="auto"/>
      </w:divBdr>
      <w:divsChild>
        <w:div w:id="1132362930">
          <w:marLeft w:val="0"/>
          <w:marRight w:val="0"/>
          <w:marTop w:val="0"/>
          <w:marBottom w:val="0"/>
          <w:divBdr>
            <w:top w:val="none" w:sz="0" w:space="0" w:color="auto"/>
            <w:left w:val="none" w:sz="0" w:space="0" w:color="auto"/>
            <w:bottom w:val="none" w:sz="0" w:space="0" w:color="auto"/>
            <w:right w:val="none" w:sz="0" w:space="0" w:color="auto"/>
          </w:divBdr>
        </w:div>
        <w:div w:id="1149370488">
          <w:marLeft w:val="0"/>
          <w:marRight w:val="0"/>
          <w:marTop w:val="0"/>
          <w:marBottom w:val="0"/>
          <w:divBdr>
            <w:top w:val="none" w:sz="0" w:space="0" w:color="auto"/>
            <w:left w:val="none" w:sz="0" w:space="0" w:color="auto"/>
            <w:bottom w:val="none" w:sz="0" w:space="0" w:color="auto"/>
            <w:right w:val="none" w:sz="0" w:space="0" w:color="auto"/>
          </w:divBdr>
          <w:divsChild>
            <w:div w:id="1064525389">
              <w:marLeft w:val="0"/>
              <w:marRight w:val="0"/>
              <w:marTop w:val="0"/>
              <w:marBottom w:val="0"/>
              <w:divBdr>
                <w:top w:val="none" w:sz="0" w:space="0" w:color="auto"/>
                <w:left w:val="none" w:sz="0" w:space="0" w:color="auto"/>
                <w:bottom w:val="none" w:sz="0" w:space="0" w:color="auto"/>
                <w:right w:val="none" w:sz="0" w:space="0" w:color="auto"/>
              </w:divBdr>
              <w:divsChild>
                <w:div w:id="1471439554">
                  <w:marLeft w:val="0"/>
                  <w:marRight w:val="0"/>
                  <w:marTop w:val="0"/>
                  <w:marBottom w:val="0"/>
                  <w:divBdr>
                    <w:top w:val="none" w:sz="0" w:space="0" w:color="auto"/>
                    <w:left w:val="none" w:sz="0" w:space="0" w:color="auto"/>
                    <w:bottom w:val="none" w:sz="0" w:space="0" w:color="auto"/>
                    <w:right w:val="none" w:sz="0" w:space="0" w:color="auto"/>
                  </w:divBdr>
                  <w:divsChild>
                    <w:div w:id="1303315752">
                      <w:marLeft w:val="0"/>
                      <w:marRight w:val="0"/>
                      <w:marTop w:val="0"/>
                      <w:marBottom w:val="450"/>
                      <w:divBdr>
                        <w:top w:val="none" w:sz="0" w:space="0" w:color="auto"/>
                        <w:left w:val="none" w:sz="0" w:space="0" w:color="auto"/>
                        <w:bottom w:val="none" w:sz="0" w:space="0" w:color="auto"/>
                        <w:right w:val="none" w:sz="0" w:space="0" w:color="auto"/>
                      </w:divBdr>
                      <w:divsChild>
                        <w:div w:id="13422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dmanuals.com/pt-br/profissional/pediatria/sintomas-em-beb%C3%AAs-e-crian%C3%A7as/n%C3%A1useas-e-v%C3%B4mitos-em-beb%C3%AAs-e-crian%C3%A7as" TargetMode="External"/><Relationship Id="rId18" Type="http://schemas.openxmlformats.org/officeDocument/2006/relationships/hyperlink" Target="https://www.msdmanuals.com/pt-br/profissional/les%C3%B5es-intoxica%C3%A7%C3%A3o/queimaduras/queimaduras" TargetMode="External"/><Relationship Id="rId26" Type="http://schemas.openxmlformats.org/officeDocument/2006/relationships/hyperlink" Target="https://www.msdmanuals.com/pt-br/profissional/pediatria/desidrata%C3%A7%C3%A3o-e-fluidoterapia-em-crian%C3%A7as/reidrata%C3%A7%C3%A3o-oral" TargetMode="External"/><Relationship Id="rId39" Type="http://schemas.openxmlformats.org/officeDocument/2006/relationships/hyperlink" Target="http://bvsms.saude.gov.br/comutacao-bibliografica" TargetMode="External"/><Relationship Id="rId21" Type="http://schemas.openxmlformats.org/officeDocument/2006/relationships/hyperlink" Target="https://www.msdmanuals.com/pt-br/profissional/dist%C3%BArbios-end%C3%B3crinos-e-metab%C3%B3licos/dist%C3%BArbios-eletrol%C3%ADticos/hipernatremia" TargetMode="External"/><Relationship Id="rId34" Type="http://schemas.openxmlformats.org/officeDocument/2006/relationships/hyperlink" Target="https://www.msdmanuals.com/pt-br/profissional/pediatria/desidrata%C3%A7%C3%A3o-e-fluidoterapia-em-crian%C3%A7as/desidrata%C3%A7%C3%A3o-em-crian%C3%A7as" TargetMode="External"/><Relationship Id="rId42" Type="http://schemas.openxmlformats.org/officeDocument/2006/relationships/hyperlink" Target="http://bvsms.saude.gov.br/dicas-em-saude" TargetMode="External"/><Relationship Id="rId47" Type="http://schemas.openxmlformats.org/officeDocument/2006/relationships/hyperlink" Target="http://bvsms.saude.gov.br/terminologia" TargetMode="External"/><Relationship Id="rId50" Type="http://schemas.openxmlformats.org/officeDocument/2006/relationships/hyperlink" Target="https://pesquisa.bvsalud.org/bvsms/?fb=&amp;lang=pt&amp;home_url=http%3A%2F%2Fbvsms.saude.gov.br&amp;home_text=Biblioteca+Virtual+do+Minist%C3%A9rio+da+Sa%C3%BAde+-+BVS+MS&amp;q=&amp;where=&amp;filter%5Bcollection_bvsms%5D%5B%5D=ATCT" TargetMode="External"/><Relationship Id="rId55" Type="http://schemas.openxmlformats.org/officeDocument/2006/relationships/hyperlink" Target="http://pesquisa.bvsalud.org/bvsms/?fb=&amp;lang=pt&amp;home_url=http%3A%2F%2Fbvsms.saude.gov.br&amp;home_text=Biblioteca+Virtual+do+Minist%C3%A9rio+da+Sa%C3%BAde+-+BVS+MS&amp;q=&amp;where=&amp;filter%5Bmh_cluster%5D%5B%5D=Promo%C3%A7%C3%A3o+da+Sa%C3%BAde"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msdmanuals.com/pt-br/profissional/dist%C3%BArbios-end%C3%B3crinos-e-metab%C3%B3licos/diabetes-melito-e-dist%C3%BArbios-do-metabolismo-de-carboidratos/cetoacidose-diab%C3%A9tica-cad" TargetMode="External"/><Relationship Id="rId20" Type="http://schemas.openxmlformats.org/officeDocument/2006/relationships/hyperlink" Target="https://www.msdmanuals.com/pt-br/profissional/pediatria/crian%C3%A7a-maltratada/vis%C3%A3o-geral-da-crian%C3%A7a-maltratada" TargetMode="External"/><Relationship Id="rId29" Type="http://schemas.openxmlformats.org/officeDocument/2006/relationships/hyperlink" Target="https://www.msdmanuals.com/pt-br/profissional/pediatria/dist%C3%BArbios-metab%C3%B3licos,-eletrol%C3%ADticos-e-t%C3%B3xicos-em-rec%C3%A9m-nascidos/hiponatremia-neonatal" TargetMode="External"/><Relationship Id="rId41" Type="http://schemas.openxmlformats.org/officeDocument/2006/relationships/hyperlink" Target="http://bvsms.saude.gov.br/datas-da-saude" TargetMode="External"/><Relationship Id="rId54" Type="http://schemas.openxmlformats.org/officeDocument/2006/relationships/hyperlink" Target="https://pesquisa.bvsalud.org/bvsms/?fb=&amp;lang=pt&amp;home_url=http%3A%2F%2Fbvsms.saude.gov.br&amp;home_text=Biblioteca+Virtual+do+Minist%C3%A9rio+da+Sa%C3%BAde+-+BVS+MS&amp;q=&amp;where=&amp;filter%5Bcollection_bvsms%5D%5B%5D=ATSPN"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rtaleducacao.com.br/conteudo/artigos/enfermagem/cuidados-de-enfermagem-crianca-com-desidratacao/11758" TargetMode="External"/><Relationship Id="rId11" Type="http://schemas.openxmlformats.org/officeDocument/2006/relationships/hyperlink" Target="https://www.msdmanuals.com/pt-br/profissional/pediatria/desidrata%C3%A7%C3%A3o-e-fluidoterapia-em-crian%C3%A7as/desidrata%C3%A7%C3%A3o-em-crian%C3%A7as" TargetMode="External"/><Relationship Id="rId24" Type="http://schemas.openxmlformats.org/officeDocument/2006/relationships/image" Target="media/image2.png"/><Relationship Id="rId32" Type="http://schemas.openxmlformats.org/officeDocument/2006/relationships/hyperlink" Target="https://www.msdmanuals.com/pt-br/profissional/pediatria/desidrata%C3%A7%C3%A3o-e-fluidoterapia-em-crian%C3%A7as/desidrata%C3%A7%C3%A3o-em-crian%C3%A7as" TargetMode="External"/><Relationship Id="rId37" Type="http://schemas.openxmlformats.org/officeDocument/2006/relationships/hyperlink" Target="http://bvsms.saude.gov.br/outras-bvs" TargetMode="External"/><Relationship Id="rId40" Type="http://schemas.openxmlformats.org/officeDocument/2006/relationships/hyperlink" Target="http://bvsms.saude.gov.br/informacao-para-a-saude" TargetMode="External"/><Relationship Id="rId45" Type="http://schemas.openxmlformats.org/officeDocument/2006/relationships/hyperlink" Target="http://bvsalud.org/portal-lis/lis-search/?q=&amp;filter=thematic_area:%22LISBR41%22" TargetMode="External"/><Relationship Id="rId53" Type="http://schemas.openxmlformats.org/officeDocument/2006/relationships/hyperlink" Target="https://pesquisa.bvsalud.org/bvsms/?fb=&amp;lang=pt&amp;home_url=http%3A%2F%2Fbvsms.saude.gov.br&amp;home_text=Biblioteca+Virtual+do+Minist%C3%A9rio+da+Sa%C3%BAde+-+BVS+MS&amp;q=&amp;where=&amp;filter%5Bcollection_bvsms%5D%5B%5D=ATPCS" TargetMode="External"/><Relationship Id="rId58" Type="http://schemas.openxmlformats.org/officeDocument/2006/relationships/hyperlink" Target="https://pesquisa.bvsalud.org/bvsms/?fb=&amp;lang=pt&amp;home_url=http%3A%2F%2Fbvsms.saude.gov.br&amp;home_text=Biblioteca+Virtual+do+Minist%C3%A9rio+da+Sa%C3%BAde+-+BVS+MS&amp;q=&amp;where=&amp;filter%5Bcollection_bvsms%5D%5B%5D=ATSS" TargetMode="External"/><Relationship Id="rId5" Type="http://schemas.openxmlformats.org/officeDocument/2006/relationships/webSettings" Target="webSettings.xml"/><Relationship Id="rId15" Type="http://schemas.openxmlformats.org/officeDocument/2006/relationships/hyperlink" Target="https://www.msdmanuals.com/pt-br/profissional/dist%C3%BArbios-gastrointestinais/gastroenterite/vis%C3%A3o-geral-de-gastroenterite" TargetMode="External"/><Relationship Id="rId23" Type="http://schemas.openxmlformats.org/officeDocument/2006/relationships/hyperlink" Target="https://www.msdmanuals.com/pt-br/profissional/pediatria/desidrata%C3%A7%C3%A3o-e-fluidoterapia-em-crian%C3%A7as/desidrata%C3%A7%C3%A3o-em-crian%C3%A7as" TargetMode="External"/><Relationship Id="rId28" Type="http://schemas.openxmlformats.org/officeDocument/2006/relationships/hyperlink" Target="https://www.msdmanuals.com/pt-br/profissional/pediatria/dist%C3%BArbios-metab%C3%B3licos,-eletrol%C3%ADticos-e-t%C3%B3xicos-em-rec%C3%A9m-nascidos/hipernatremia-neonatal" TargetMode="External"/><Relationship Id="rId36" Type="http://schemas.openxmlformats.org/officeDocument/2006/relationships/hyperlink" Target="http://bvsms.saude.gov.br/comite-consultivo" TargetMode="External"/><Relationship Id="rId49" Type="http://schemas.openxmlformats.org/officeDocument/2006/relationships/hyperlink" Target="https://pesquisa.bvsalud.org/bvsms/?fb=&amp;lang=pt&amp;home_url=http%3A%2F%2Fbvsms.saude.gov.br&amp;home_text=Biblioteca+Virtual+do+Minist%C3%A9rio+da+Sa%C3%BAde+-+BVS+MS&amp;q=&amp;where=&amp;filter%5Bcollection_bvsms%5D%5B%5D=ATAES" TargetMode="External"/><Relationship Id="rId57" Type="http://schemas.openxmlformats.org/officeDocument/2006/relationships/hyperlink" Target="https://pesquisa.bvsalud.org/bvsms/?fb=&amp;lang=pt&amp;home_url=http%3A%2F%2Fbvsms.saude.gov.br&amp;home_text=Biblioteca+Virtual+do+Minist%C3%A9rio+da+Sa%C3%BAde+-+BVS+MS&amp;q=&amp;where=&amp;filter%5Bcollection_bvsms%5D%5B%5D=ATST" TargetMode="External"/><Relationship Id="rId61" Type="http://schemas.openxmlformats.org/officeDocument/2006/relationships/hyperlink" Target="http://bvsms.saude.gov.br/dicas-em-saude/2053-diarreia-e-desidratacao" TargetMode="External"/><Relationship Id="rId10" Type="http://schemas.openxmlformats.org/officeDocument/2006/relationships/hyperlink" Target="https://hospitals.jefferson.edu/find-a-doctor/c/cellucci-michael-f.html" TargetMode="External"/><Relationship Id="rId19" Type="http://schemas.openxmlformats.org/officeDocument/2006/relationships/hyperlink" Target="https://www.msdmanuals.com/pt-br/profissional/dist%C3%BArbios-do-ouvido,-nariz-e-garganta/abordagem-ao-paciente-com-sintomas-nasais-e-far%C3%ADngeos/faringite" TargetMode="External"/><Relationship Id="rId31" Type="http://schemas.openxmlformats.org/officeDocument/2006/relationships/image" Target="media/image3.png"/><Relationship Id="rId44" Type="http://schemas.openxmlformats.org/officeDocument/2006/relationships/hyperlink" Target="http://bvsms.saude.gov.br/galeria-dos-ministros" TargetMode="External"/><Relationship Id="rId52" Type="http://schemas.openxmlformats.org/officeDocument/2006/relationships/hyperlink" Target="https://pesquisa.bvsalud.org/bvsms/?fb=&amp;lang=pt&amp;home_url=http%3A%2F%2Fbvsms.saude.gov.br&amp;home_text=Biblioteca+Virtual+do+Minist%C3%A9rio+da+Sa%C3%BAde+-+BVS+MS&amp;q=&amp;where=&amp;filter%5Bcollection_bvsms%5D%5B%5D=ATH" TargetMode="External"/><Relationship Id="rId60" Type="http://schemas.openxmlformats.org/officeDocument/2006/relationships/hyperlink" Target="https://pesquisa.bvsalud.org/bvsms/?fb=&amp;lang=pt&amp;home_url=http%3A%2F%2Fbvsms.saude.gov.br&amp;home_text=Biblioteca+Virtual+do+Minist%C3%A9rio+da+Sa%C3%BAde+-+BVS+MS&amp;q=&amp;where=&amp;filter%5Bcollection_bvsms%5D%5B%5D=ATVS" TargetMode="External"/><Relationship Id="rId4" Type="http://schemas.openxmlformats.org/officeDocument/2006/relationships/settings" Target="settings.xml"/><Relationship Id="rId9" Type="http://schemas.openxmlformats.org/officeDocument/2006/relationships/hyperlink" Target="http://www.hospvirt.org.br/enfermagem/port/diarreia.htm" TargetMode="External"/><Relationship Id="rId14" Type="http://schemas.openxmlformats.org/officeDocument/2006/relationships/hyperlink" Target="https://www.msdmanuals.com/pt-br/profissional/pediatria/sintomas-em-beb%C3%AAs-e-crian%C3%A7as/diarreia-em-crian%C3%A7as" TargetMode="External"/><Relationship Id="rId22" Type="http://schemas.openxmlformats.org/officeDocument/2006/relationships/hyperlink" Target="https://www.msdmanuals.com/pt-br/profissional/dist%C3%BArbios-end%C3%B3crinos-e-metab%C3%B3licos/dist%C3%BArbios-eletrol%C3%ADticos/hiponatremia" TargetMode="External"/><Relationship Id="rId27" Type="http://schemas.openxmlformats.org/officeDocument/2006/relationships/hyperlink" Target="https://www.msdmanuals.com/pt-br/profissional/pediatria/desidrata%C3%A7%C3%A3o-e-fluidoterapia-em-crian%C3%A7as/desidrata%C3%A7%C3%A3o-em-crian%C3%A7as" TargetMode="External"/><Relationship Id="rId30" Type="http://schemas.openxmlformats.org/officeDocument/2006/relationships/hyperlink" Target="https://www.msdmanuals.com/pt-br/profissional/pediatria/desidrata%C3%A7%C3%A3o-e-fluidoterapia-em-crian%C3%A7as/desidrata%C3%A7%C3%A3o-em-crian%C3%A7as" TargetMode="External"/><Relationship Id="rId35" Type="http://schemas.openxmlformats.org/officeDocument/2006/relationships/hyperlink" Target="http://bvsms.saude.gov.br/o-que-e-a-bvs-ms" TargetMode="External"/><Relationship Id="rId43" Type="http://schemas.openxmlformats.org/officeDocument/2006/relationships/hyperlink" Target="http://bvsalud.org/direve/?filter=thematic_area:%22LISBR41%22" TargetMode="External"/><Relationship Id="rId48" Type="http://schemas.openxmlformats.org/officeDocument/2006/relationships/hyperlink" Target="https://pesquisa.bvsalud.org/bvsms/?fb=&amp;lang=pt&amp;home_url=http%3A%2F%2Fbvsms.saude.gov.br&amp;home_text=Biblioteca+Virtual+do+Minist%C3%A9rio+da+Sa%C3%BAde+-+BVS+MS&amp;q=&amp;where=&amp;filter%5Bcollection_bvsms%5D%5B%5D=ATAC" TargetMode="External"/><Relationship Id="rId56" Type="http://schemas.openxmlformats.org/officeDocument/2006/relationships/hyperlink" Target="https://pesquisa.bvsalud.org/bvsms/?fb=&amp;lang=pt&amp;home_url=http%3A%2F%2Fbvsms.saude.gov.br&amp;home_text=Biblioteca+Virtual+do+Minist%C3%A9rio+da+Sa%C3%BAde+-+BVS+MS&amp;q=&amp;where=&amp;filter%5Bcollection_bvsms%5D%5B%5D=ATSM" TargetMode="External"/><Relationship Id="rId8" Type="http://schemas.openxmlformats.org/officeDocument/2006/relationships/hyperlink" Target="https://www.portaleducacao.com.br/conteudo/artigos/enfermagem/2" TargetMode="External"/><Relationship Id="rId51" Type="http://schemas.openxmlformats.org/officeDocument/2006/relationships/hyperlink" Target="https://pesquisa.bvsalud.org/bvsms/?fb=&amp;lang=pt&amp;home_url=http%3A%2F%2Fbvsms.saude.gov.br&amp;home_text=Biblioteca+Virtual+do+Minist%C3%A9rio+da+Sa%C3%BAde+-+BVS+MS&amp;q=&amp;where=&amp;filter%5Bcollection_bvsms%5D%5B%5D=ATDA" TargetMode="External"/><Relationship Id="rId3" Type="http://schemas.microsoft.com/office/2007/relationships/stylesWithEffects" Target="stylesWithEffects.xml"/><Relationship Id="rId12" Type="http://schemas.openxmlformats.org/officeDocument/2006/relationships/hyperlink" Target="https://www.msdmanuals.com/pt-br/profissional/pediatria/sintomas-em-beb%C3%AAs-e-crian%C3%A7as/diarreia-em-crian%C3%A7as" TargetMode="External"/><Relationship Id="rId17" Type="http://schemas.openxmlformats.org/officeDocument/2006/relationships/hyperlink" Target="https://www.msdmanuals.com/pt-br/profissional/dist%C3%BArbios-dermatol%C3%B3gicos/doen%C3%A7as-relacionadas-com-o-suor/hiperidrose" TargetMode="External"/><Relationship Id="rId25" Type="http://schemas.openxmlformats.org/officeDocument/2006/relationships/hyperlink" Target="https://www.msdmanuals.com/pt-br/profissional/pediatria/desidrata%C3%A7%C3%A3o-e-fluidoterapia-em-crian%C3%A7as/reidrata%C3%A7%C3%A3o-oral" TargetMode="External"/><Relationship Id="rId33" Type="http://schemas.openxmlformats.org/officeDocument/2006/relationships/hyperlink" Target="https://www.msdmanuals.com/pt-br/profissional/pediatria/dist%C3%BArbios-metab%C3%B3licos,-eletrol%C3%ADticos-e-t%C3%B3xicos-em-rec%C3%A9m-nascidos/hiponatremia-neonatal" TargetMode="External"/><Relationship Id="rId38" Type="http://schemas.openxmlformats.org/officeDocument/2006/relationships/hyperlink" Target="http://bvsms.saude.gov.br/bvs/publicacoes/carta_servicos_cidadao_biblioteca_ms.pdf" TargetMode="External"/><Relationship Id="rId46" Type="http://schemas.openxmlformats.org/officeDocument/2006/relationships/hyperlink" Target="http://bvsms.saude.gov.br/disque-saude" TargetMode="External"/><Relationship Id="rId59" Type="http://schemas.openxmlformats.org/officeDocument/2006/relationships/hyperlink" Target="http://pesquisa.bvsalud.org/bvsms/?fb=&amp;lang=pt&amp;home_url=http%3A%2F%2Fbvsms.saude.gov.br&amp;home_text=Biblioteca+Virtual+do+Minist%C3%A9rio+da+Sa%C3%BAde+-+BVS+MS&amp;q=&amp;where=&amp;filter%5Bmh_cluster%5D%5B%5D=Sistema+%C3%9Anico+de+Sa%C3%BAd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5243</Words>
  <Characters>28317</Characters>
  <Application>Microsoft Office Word</Application>
  <DocSecurity>0</DocSecurity>
  <Lines>235</Lines>
  <Paragraphs>66</Paragraphs>
  <ScaleCrop>false</ScaleCrop>
  <Company/>
  <LinksUpToDate>false</LinksUpToDate>
  <CharactersWithSpaces>33494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Isabela</cp:lastModifiedBy>
  <cp:revision>5</cp:revision>
  <dcterms:created xsi:type="dcterms:W3CDTF">2019-11-27T13:48:00Z</dcterms:created>
  <dcterms:modified xsi:type="dcterms:W3CDTF">2019-11-27T13:53:00Z</dcterms:modified>
</cp:coreProperties>
</file>