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C1" w:rsidRPr="0040470A" w:rsidRDefault="001660C1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FACULDADE DAMA</w:t>
      </w:r>
    </w:p>
    <w:p w:rsidR="001660C1" w:rsidRPr="0040470A" w:rsidRDefault="001660C1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CURSO: BACHARELADO EM ENFERMAGEM</w:t>
      </w:r>
    </w:p>
    <w:p w:rsidR="001660C1" w:rsidRPr="0040470A" w:rsidRDefault="001660C1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DISCIPLINA: IMUNOLOGIA</w:t>
      </w:r>
    </w:p>
    <w:p w:rsidR="001660C1" w:rsidRPr="0040470A" w:rsidRDefault="001660C1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proofErr w:type="spellStart"/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PROFª</w:t>
      </w:r>
      <w:proofErr w:type="spellEnd"/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: MÔNICA P. FREITAS</w:t>
      </w:r>
    </w:p>
    <w:p w:rsidR="001660C1" w:rsidRPr="0040470A" w:rsidRDefault="001660C1" w:rsidP="0040470A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AULA PRÁTICA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</w:p>
    <w:p w:rsidR="0068108B" w:rsidRPr="0040470A" w:rsidRDefault="0068108B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</w:p>
    <w:p w:rsidR="001660C1" w:rsidRPr="001660C1" w:rsidRDefault="00EB64AD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 xml:space="preserve">PRÁTICA 1: </w:t>
      </w:r>
      <w:r w:rsidR="001660C1" w:rsidRPr="001660C1">
        <w:rPr>
          <w:rFonts w:ascii="Arial" w:eastAsia="Times New Roman" w:hAnsi="Arial" w:cs="Arial"/>
          <w:b/>
          <w:bCs/>
          <w:kern w:val="36"/>
          <w:lang w:eastAsia="pt-BR"/>
        </w:rPr>
        <w:t>Técnica de esfregaço de sangue</w:t>
      </w:r>
    </w:p>
    <w:p w:rsidR="001660C1" w:rsidRPr="0040470A" w:rsidRDefault="001660C1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1660C1">
        <w:rPr>
          <w:rFonts w:ascii="Arial" w:eastAsia="Times New Roman" w:hAnsi="Arial" w:cs="Arial"/>
          <w:lang w:eastAsia="pt-BR"/>
        </w:rPr>
        <w:t>Apoiar a lâmina de microscopia, já com a identificação do paciente, sobre uma superfície limpa. Certificar-se de que a lâmina tem boa qualidade e não está suja ou possui vestígios de gordura, o que pode prejudicar o teste.</w:t>
      </w:r>
    </w:p>
    <w:p w:rsidR="0068108B" w:rsidRPr="001660C1" w:rsidRDefault="0068108B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40470A">
        <w:rPr>
          <w:rFonts w:ascii="Arial" w:eastAsia="Times New Roman" w:hAnsi="Arial" w:cs="Arial"/>
          <w:lang w:eastAsia="pt-BR"/>
        </w:rPr>
        <w:t>REALIZAR A ASSEPSIA DO DEDO UTILIZANDO ALGODÃO E ALCOOL 70%</w:t>
      </w:r>
    </w:p>
    <w:p w:rsidR="001660C1" w:rsidRPr="001660C1" w:rsidRDefault="001660C1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1660C1">
        <w:rPr>
          <w:rFonts w:ascii="Arial" w:eastAsia="Times New Roman" w:hAnsi="Arial" w:cs="Arial"/>
          <w:lang w:eastAsia="pt-BR"/>
        </w:rPr>
        <w:t>Colocar uma pequena gota de sangue próxima a uma das extremidades da lâmina.</w:t>
      </w:r>
    </w:p>
    <w:p w:rsidR="001660C1" w:rsidRPr="001660C1" w:rsidRDefault="001660C1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1660C1">
        <w:rPr>
          <w:rFonts w:ascii="Arial" w:eastAsia="Times New Roman" w:hAnsi="Arial" w:cs="Arial"/>
          <w:lang w:eastAsia="pt-BR"/>
        </w:rPr>
        <w:t> Com o auxílio de outra lâmina, colocar a gota de sangue em contato com sua borda. Para isso a lâmina extensora deve fazer um movimento para trás tocando a gota com o dorso em um ângulo 45°.</w:t>
      </w:r>
    </w:p>
    <w:p w:rsidR="001660C1" w:rsidRPr="001660C1" w:rsidRDefault="001660C1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1660C1">
        <w:rPr>
          <w:rFonts w:ascii="Arial" w:eastAsia="Times New Roman" w:hAnsi="Arial" w:cs="Arial"/>
          <w:lang w:eastAsia="pt-BR"/>
        </w:rPr>
        <w:t>O sangue da gota irá se espalhar pela borda da lâmina extensora por capilaridade.</w:t>
      </w:r>
    </w:p>
    <w:p w:rsidR="001660C1" w:rsidRPr="001660C1" w:rsidRDefault="001660C1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1660C1">
        <w:rPr>
          <w:rFonts w:ascii="Arial" w:eastAsia="Times New Roman" w:hAnsi="Arial" w:cs="Arial"/>
          <w:lang w:eastAsia="pt-BR"/>
        </w:rPr>
        <w:t>A lâmina deve então deslizar suave e uniformemente sobre a outra, em direção oposta a extremidade em que está a gota de sangue. O sangue será “puxado” pela lâmina.</w:t>
      </w:r>
    </w:p>
    <w:p w:rsidR="001660C1" w:rsidRPr="001660C1" w:rsidRDefault="001660C1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1660C1">
        <w:rPr>
          <w:rFonts w:ascii="Arial" w:eastAsia="Times New Roman" w:hAnsi="Arial" w:cs="Arial"/>
          <w:lang w:eastAsia="pt-BR"/>
        </w:rPr>
        <w:t>Depois de completamente estendido, o sangue forma uma película sobre a lâmina de vidro.</w:t>
      </w:r>
    </w:p>
    <w:p w:rsidR="001660C1" w:rsidRPr="001660C1" w:rsidRDefault="001660C1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1660C1">
        <w:rPr>
          <w:rFonts w:ascii="Arial" w:eastAsia="Times New Roman" w:hAnsi="Arial" w:cs="Arial"/>
          <w:lang w:eastAsia="pt-BR"/>
        </w:rPr>
        <w:t>Deve-se deixar que o esfregaço seque sem nenhuma interferência.</w:t>
      </w:r>
    </w:p>
    <w:p w:rsidR="001660C1" w:rsidRPr="001660C1" w:rsidRDefault="001660C1" w:rsidP="0040470A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ind w:left="0"/>
        <w:jc w:val="both"/>
        <w:rPr>
          <w:rFonts w:ascii="Arial" w:eastAsia="Times New Roman" w:hAnsi="Arial" w:cs="Arial"/>
          <w:lang w:eastAsia="pt-BR"/>
        </w:rPr>
      </w:pPr>
      <w:r w:rsidRPr="001660C1">
        <w:rPr>
          <w:rFonts w:ascii="Arial" w:eastAsia="Times New Roman" w:hAnsi="Arial" w:cs="Arial"/>
          <w:lang w:eastAsia="pt-BR"/>
        </w:rPr>
        <w:t>Seguir para o passo de coloração.</w:t>
      </w:r>
    </w:p>
    <w:p w:rsidR="001660C1" w:rsidRPr="0040470A" w:rsidRDefault="001660C1" w:rsidP="0040470A">
      <w:pPr>
        <w:spacing w:line="276" w:lineRule="auto"/>
        <w:jc w:val="center"/>
        <w:rPr>
          <w:rFonts w:ascii="Arial" w:hAnsi="Arial" w:cs="Arial"/>
        </w:rPr>
      </w:pPr>
      <w:r w:rsidRPr="0040470A">
        <w:rPr>
          <w:rFonts w:ascii="Arial" w:hAnsi="Arial" w:cs="Arial"/>
          <w:noProof/>
        </w:rPr>
        <w:drawing>
          <wp:inline distT="0" distB="0" distL="0" distR="0">
            <wp:extent cx="1924050" cy="1893959"/>
            <wp:effectExtent l="0" t="0" r="0" b="0"/>
            <wp:docPr id="1" name="Imagem 1" descr="TÃ©cnica de EsfregaÃ§o de sa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Ã©cnica de EsfregaÃ§o de sang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90" cy="190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COLORAÇÃO</w:t>
      </w: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 xml:space="preserve">Em tubo de ensaio, misturar 3 gotas do corante </w:t>
      </w:r>
      <w:proofErr w:type="spellStart"/>
      <w:r w:rsidRPr="0040470A">
        <w:rPr>
          <w:rFonts w:ascii="Arial" w:hAnsi="Arial" w:cs="Arial"/>
        </w:rPr>
        <w:t>Giemsa</w:t>
      </w:r>
      <w:proofErr w:type="spellEnd"/>
      <w:r w:rsidRPr="0040470A">
        <w:rPr>
          <w:rFonts w:ascii="Arial" w:hAnsi="Arial" w:cs="Arial"/>
        </w:rPr>
        <w:t xml:space="preserve"> para cada 2mL de água destilada.</w:t>
      </w: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 xml:space="preserve">1. </w:t>
      </w:r>
      <w:r w:rsidRPr="0040470A">
        <w:rPr>
          <w:rFonts w:ascii="Arial" w:hAnsi="Arial" w:cs="Arial"/>
        </w:rPr>
        <w:t xml:space="preserve">Fixar o esfregaço, cobrindo-o com 15 a 20 gotas de metanol por 2 minutos. </w:t>
      </w: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 xml:space="preserve">2.Escorrer o álcool metílico e, sem lavar ou deixar secar, cobrir a lâmina com solução de uso de </w:t>
      </w:r>
      <w:proofErr w:type="spellStart"/>
      <w:r w:rsidRPr="0040470A">
        <w:rPr>
          <w:rFonts w:ascii="Arial" w:hAnsi="Arial" w:cs="Arial"/>
        </w:rPr>
        <w:t>Giemsa</w:t>
      </w:r>
      <w:proofErr w:type="spellEnd"/>
      <w:r w:rsidRPr="0040470A">
        <w:rPr>
          <w:rFonts w:ascii="Arial" w:hAnsi="Arial" w:cs="Arial"/>
        </w:rPr>
        <w:t xml:space="preserve"> (aproximadamente 5mL). </w:t>
      </w: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 xml:space="preserve">3.Proceder à coloração por 10 minutos. </w:t>
      </w: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4.Lavar a lâmina em água corrente e deixá-la secar em posição vertical.</w:t>
      </w: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ATIVIDADE</w:t>
      </w:r>
    </w:p>
    <w:p w:rsidR="00EB64AD" w:rsidRPr="0040470A" w:rsidRDefault="00EB64AD" w:rsidP="0040470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 xml:space="preserve">Observar a lâmina no microscópio e realizar a contagem e identificação das células sanguíneas. </w:t>
      </w:r>
    </w:p>
    <w:p w:rsidR="00EB64AD" w:rsidRPr="0040470A" w:rsidRDefault="00EB64AD" w:rsidP="0040470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Represente as células observadas na forma de desenho</w:t>
      </w:r>
    </w:p>
    <w:p w:rsidR="00EB64AD" w:rsidRPr="0040470A" w:rsidRDefault="00EB64AD" w:rsidP="0040470A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Pesquise quais as funções de cada tipo celular encontrado.</w:t>
      </w:r>
    </w:p>
    <w:p w:rsidR="00EB64AD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</w:p>
    <w:p w:rsidR="001660C1" w:rsidRPr="0040470A" w:rsidRDefault="00EB64AD" w:rsidP="0040470A">
      <w:p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PRÁTICA 2: TIPAGEM SANGUÍNEA</w:t>
      </w:r>
    </w:p>
    <w:p w:rsidR="0068108B" w:rsidRPr="0040470A" w:rsidRDefault="0068108B" w:rsidP="0040470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REALIZAR A ASSEPSIA DO DEDO COM ALGODÃO E ALCOOL 70%</w:t>
      </w:r>
    </w:p>
    <w:p w:rsidR="0068108B" w:rsidRPr="0040470A" w:rsidRDefault="0068108B" w:rsidP="0040470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Com auxílio de uma lanceta/agulha, perfurar o dedo do voluntário e coletar três gotas de sangue em uma lâmina de vidro</w:t>
      </w:r>
    </w:p>
    <w:p w:rsidR="0068108B" w:rsidRPr="0040470A" w:rsidRDefault="0068108B" w:rsidP="0040470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 xml:space="preserve">Aplicar uma gota do soro </w:t>
      </w:r>
      <w:proofErr w:type="spellStart"/>
      <w:r w:rsidRPr="0040470A">
        <w:rPr>
          <w:rFonts w:ascii="Arial" w:hAnsi="Arial" w:cs="Arial"/>
        </w:rPr>
        <w:t>Anti-A</w:t>
      </w:r>
      <w:proofErr w:type="spellEnd"/>
      <w:r w:rsidRPr="0040470A">
        <w:rPr>
          <w:rFonts w:ascii="Arial" w:hAnsi="Arial" w:cs="Arial"/>
        </w:rPr>
        <w:t xml:space="preserve"> em uma das gotas de sangue e misturar</w:t>
      </w:r>
    </w:p>
    <w:p w:rsidR="0068108B" w:rsidRPr="0040470A" w:rsidRDefault="0068108B" w:rsidP="0040470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Realizar o mesmo procedimento para os outros soros e gotas de sangue (</w:t>
      </w:r>
      <w:proofErr w:type="spellStart"/>
      <w:r w:rsidRPr="0040470A">
        <w:rPr>
          <w:rFonts w:ascii="Arial" w:hAnsi="Arial" w:cs="Arial"/>
        </w:rPr>
        <w:t>anti-B</w:t>
      </w:r>
      <w:proofErr w:type="spellEnd"/>
      <w:r w:rsidRPr="0040470A">
        <w:rPr>
          <w:rFonts w:ascii="Arial" w:hAnsi="Arial" w:cs="Arial"/>
        </w:rPr>
        <w:t xml:space="preserve"> e </w:t>
      </w:r>
      <w:proofErr w:type="spellStart"/>
      <w:r w:rsidRPr="0040470A">
        <w:rPr>
          <w:rFonts w:ascii="Arial" w:hAnsi="Arial" w:cs="Arial"/>
        </w:rPr>
        <w:t>antiD</w:t>
      </w:r>
      <w:proofErr w:type="spellEnd"/>
      <w:r w:rsidRPr="0040470A">
        <w:rPr>
          <w:rFonts w:ascii="Arial" w:hAnsi="Arial" w:cs="Arial"/>
        </w:rPr>
        <w:t xml:space="preserve">) </w:t>
      </w:r>
    </w:p>
    <w:p w:rsidR="0068108B" w:rsidRPr="0040470A" w:rsidRDefault="0068108B" w:rsidP="0040470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Verificar a presença de coágulos</w:t>
      </w:r>
    </w:p>
    <w:p w:rsidR="0068108B" w:rsidRPr="0040470A" w:rsidRDefault="0068108B" w:rsidP="0040470A">
      <w:pPr>
        <w:spacing w:line="276" w:lineRule="auto"/>
        <w:ind w:left="360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ATIVIDADE</w:t>
      </w:r>
    </w:p>
    <w:p w:rsidR="0068108B" w:rsidRPr="0040470A" w:rsidRDefault="0068108B" w:rsidP="0040470A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Determine o tipo sanguíneo e o fator Rh do voluntário</w:t>
      </w:r>
    </w:p>
    <w:p w:rsidR="0068108B" w:rsidRPr="0040470A" w:rsidRDefault="0068108B" w:rsidP="0040470A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Explique como chegaram a esta conclusão</w:t>
      </w:r>
    </w:p>
    <w:p w:rsidR="0068108B" w:rsidRPr="0040470A" w:rsidRDefault="0068108B" w:rsidP="0040470A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Explique qual o motivo de haver ou não coagulação</w:t>
      </w:r>
    </w:p>
    <w:p w:rsidR="0068108B" w:rsidRPr="0040470A" w:rsidRDefault="0068108B" w:rsidP="0040470A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Para quais tipos sanguíneos o voluntário poderia ser doador?</w:t>
      </w:r>
    </w:p>
    <w:p w:rsidR="0068108B" w:rsidRPr="0040470A" w:rsidRDefault="0068108B" w:rsidP="0040470A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0470A">
        <w:rPr>
          <w:rFonts w:ascii="Arial" w:hAnsi="Arial" w:cs="Arial"/>
        </w:rPr>
        <w:t>De quais tipos sanguíneos o voluntário poderia receber sangue?</w:t>
      </w:r>
    </w:p>
    <w:p w:rsidR="00AC0478" w:rsidRPr="0040470A" w:rsidRDefault="00AC0478" w:rsidP="0040470A">
      <w:pPr>
        <w:spacing w:line="276" w:lineRule="auto"/>
        <w:jc w:val="both"/>
        <w:rPr>
          <w:rFonts w:ascii="Arial" w:hAnsi="Arial" w:cs="Arial"/>
        </w:rPr>
      </w:pP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OBS: A PRÁTICA DEVERÁ SER REALIZADA POR EQUIPES DE 4 ALUNOS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O RELATÓRIO DEVERÁ SER ENTREGUE NO DIA 17/04</w:t>
      </w: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 xml:space="preserve">: </w:t>
      </w: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VALOR 30 PONTOS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ELEMENTOS DO RELATÓRIO: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INTRODUÇÃO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OBJETIVOS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METODOLOGIA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RESULTADOS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CONCLUSÃO</w:t>
      </w:r>
    </w:p>
    <w:p w:rsidR="00AC0478" w:rsidRPr="0040470A" w:rsidRDefault="00AC0478" w:rsidP="0040470A">
      <w:pPr>
        <w:shd w:val="clear" w:color="auto" w:fill="FFFFFF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0470A">
        <w:rPr>
          <w:rFonts w:ascii="Arial" w:eastAsia="Times New Roman" w:hAnsi="Arial" w:cs="Arial"/>
          <w:b/>
          <w:bCs/>
          <w:kern w:val="36"/>
          <w:lang w:eastAsia="pt-BR"/>
        </w:rPr>
        <w:t>REFERENCIAS BIBLIOGRÁFICAS</w:t>
      </w:r>
    </w:p>
    <w:p w:rsidR="00AC0478" w:rsidRPr="0040470A" w:rsidRDefault="00AC0478" w:rsidP="0040470A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AC0478" w:rsidRPr="00404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31280"/>
    <w:multiLevelType w:val="hybridMultilevel"/>
    <w:tmpl w:val="0B565136"/>
    <w:lvl w:ilvl="0" w:tplc="26723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6560E"/>
    <w:multiLevelType w:val="hybridMultilevel"/>
    <w:tmpl w:val="681C75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A0C7B"/>
    <w:multiLevelType w:val="hybridMultilevel"/>
    <w:tmpl w:val="A6582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E063F"/>
    <w:multiLevelType w:val="multilevel"/>
    <w:tmpl w:val="A082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1"/>
    <w:rsid w:val="001660C1"/>
    <w:rsid w:val="0040470A"/>
    <w:rsid w:val="005462CA"/>
    <w:rsid w:val="0068108B"/>
    <w:rsid w:val="00AC0478"/>
    <w:rsid w:val="00E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C5A2"/>
  <w15:chartTrackingRefBased/>
  <w15:docId w15:val="{387B273B-BF87-40AB-8CF1-67781C50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66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60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0C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2</cp:revision>
  <dcterms:created xsi:type="dcterms:W3CDTF">2019-04-08T16:30:00Z</dcterms:created>
  <dcterms:modified xsi:type="dcterms:W3CDTF">2019-04-08T17:08:00Z</dcterms:modified>
</cp:coreProperties>
</file>