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EC" w:rsidRPr="009253EC" w:rsidRDefault="009253EC" w:rsidP="009253EC">
      <w:pPr>
        <w:shd w:val="clear" w:color="auto" w:fill="BDBEC2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6699"/>
          <w:kern w:val="36"/>
          <w:sz w:val="48"/>
          <w:szCs w:val="48"/>
          <w:lang w:eastAsia="pt-BR"/>
        </w:rPr>
      </w:pPr>
      <w:bookmarkStart w:id="0" w:name="_GoBack"/>
      <w:bookmarkEnd w:id="0"/>
      <w:r w:rsidRPr="009253EC">
        <w:rPr>
          <w:rFonts w:ascii="Arial" w:eastAsia="Times New Roman" w:hAnsi="Arial" w:cs="Arial"/>
          <w:b/>
          <w:bCs/>
          <w:color w:val="006699"/>
          <w:kern w:val="36"/>
          <w:sz w:val="48"/>
          <w:szCs w:val="48"/>
          <w:lang w:eastAsia="pt-BR"/>
        </w:rPr>
        <w:t>RESOLUÇÃO COFEN Nº 564/2017</w:t>
      </w:r>
    </w:p>
    <w:p w:rsidR="009253EC" w:rsidRPr="009253EC" w:rsidRDefault="009253EC" w:rsidP="009253EC">
      <w:pPr>
        <w:shd w:val="clear" w:color="auto" w:fill="BDBEC2"/>
        <w:spacing w:after="0" w:line="330" w:lineRule="atLeast"/>
        <w:jc w:val="both"/>
        <w:textAlignment w:val="baseline"/>
        <w:rPr>
          <w:rFonts w:ascii="inherit" w:eastAsia="Times New Roman" w:hAnsi="inherit" w:cs="Arial"/>
          <w:i/>
          <w:iCs/>
          <w:color w:val="666666"/>
          <w:sz w:val="20"/>
          <w:szCs w:val="20"/>
          <w:lang w:eastAsia="pt-BR"/>
        </w:rPr>
      </w:pPr>
      <w:r w:rsidRPr="009253EC">
        <w:rPr>
          <w:rFonts w:ascii="inherit" w:eastAsia="Times New Roman" w:hAnsi="inherit" w:cs="Arial"/>
          <w:i/>
          <w:iCs/>
          <w:color w:val="666666"/>
          <w:sz w:val="20"/>
          <w:szCs w:val="20"/>
          <w:lang w:eastAsia="pt-BR"/>
        </w:rPr>
        <w:t>Aprova o novo Código de Ética dos Profissionais de Enfermagem.</w:t>
      </w:r>
    </w:p>
    <w:p w:rsidR="009253EC" w:rsidRPr="009253EC" w:rsidRDefault="009253EC" w:rsidP="009253EC">
      <w:pPr>
        <w:shd w:val="clear" w:color="auto" w:fill="BDBEC2"/>
        <w:spacing w:after="15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pt-BR"/>
        </w:rPr>
      </w:pPr>
      <w:r w:rsidRPr="009253EC">
        <w:rPr>
          <w:rFonts w:ascii="inherit" w:eastAsia="Times New Roman" w:hAnsi="inherit" w:cs="Arial"/>
          <w:color w:val="000000"/>
          <w:sz w:val="20"/>
          <w:szCs w:val="20"/>
          <w:lang w:eastAsia="pt-BR"/>
        </w:rPr>
        <w:t xml:space="preserve"> 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 xml:space="preserve">O Conselho Federal de Enfermagem – </w:t>
      </w:r>
      <w:proofErr w:type="spellStart"/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Cofen</w:t>
      </w:r>
      <w:proofErr w:type="spellEnd"/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 xml:space="preserve">, no uso das atribuições que lhe são conferidas pela Lei nº 5.905, de 12 de julho de 1973, e pelo Regimento da Autarquia, aprovado pela Resolução </w:t>
      </w:r>
      <w:proofErr w:type="spellStart"/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Cofen</w:t>
      </w:r>
      <w:proofErr w:type="spellEnd"/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 xml:space="preserve"> nº 421, de 15 de fevereiro de 2012, e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 xml:space="preserve"> que nos termos do inciso III do artigo 8º da Lei 5.905, de 12 de julho de 1973, compete ao </w:t>
      </w:r>
      <w:proofErr w:type="spellStart"/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Cofen</w:t>
      </w:r>
      <w:proofErr w:type="spellEnd"/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 xml:space="preserve"> elaborar o Código de Deontologia de Enfermagem e alterá-lo, quando necessário, ouvidos os Conselhos Regionais;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que o Código de Deontologia de Enfermagem deve submeter-se aos dispositivos constitucionais vigentes;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Declaração Universal dos Direitos Humanos, promulgada pela Assembleia Geral das Nações Unidas (1948) e adotada pela Convenção de Genebra (1949), cujos postulados estão contidos no Código de Ética do Conselho Internacional de Enfermeiras (1953, revisado em 2012);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Declaração Universal sobre Bioética e Direitos Humanos (2005);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o Código de Deontologia de Enfermagem do Conselho Federal de Enfermagem (1976), o Código de Ética dos Profissionais de Enfermagem (1993, reformulado em 2000 e 2007), as normas nacionais de pesquisa (Resolução do Conselho Nacional de Saúde – CNS nº 196/1996), revisadas pela Resolução nº 466/2012, e as normas internacionais sobre pesquisa envolvendo seres humanos;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 xml:space="preserve"> a proposta de Reformulação do Código de Ética dos Profissionais de Enfermagem, consolidada na 1ª Conferência Nacional de Ética na Enfermagem – 1ª CONEENF, ocorrida no período de 07 a 09 de junho de 2017, em Brasília – DF, realizada pelo Conselho Federal de Enfermagem e Coordenada pela Comissão Nacional de Reformulação do Código de Ética dos Profissionais de Enfermagem, instituída pela Portaria </w:t>
      </w:r>
      <w:proofErr w:type="spellStart"/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Cofen</w:t>
      </w:r>
      <w:proofErr w:type="spellEnd"/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 xml:space="preserve"> nº 1.351/2016;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Lei nº 11.340, de 07 de agosto de 2006 (Lei Maria da Penha) que cria mecanismos para coibir a violência doméstica e familiar contra a mulher, nos termos do § 8º do art. 226 da Constituição Federal e a Lei nº 10.778, de 24 de novembro de 2003, que estabelece a notificação compulsória, no território nacional, nos casos de violência contra a mulher que for atendida em serviços de saúde públicos e privados;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lastRenderedPageBreak/>
        <w:t>CONSIDERANDO 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a Lei nº 8.069, de 13 de julho de 1990, que dispõe sobre o Estatuto da Criança e do Adolescente;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Lei nº. 10.741, de 01 de outubro de 2003, que dispõe sobre o Estatuto do Idoso;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Lei nº. 10.216, de 06 de abril de 2001, que dispõe sobre a proteção e os direitos das pessoas portadoras de transtornos mentais e redireciona o modelo assistencial em saúde mental;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Lei 8.080, de 19 de setembro de 1990, que dispõe sobre as condições para a promoção, proteção e recuperação da saúde, a organização e o funcionamento dos serviços correspondentes;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 xml:space="preserve"> as sugestões apresentadas na Assembleia Extraordinária de Presidentes dos Conselhos Regionais de Enfermagem, ocorrida na sede do </w:t>
      </w:r>
      <w:proofErr w:type="spellStart"/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Cofen</w:t>
      </w:r>
      <w:proofErr w:type="spellEnd"/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, em Brasília, Distrito Federal, no dia 18 de julho de 2017, e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CONSIDERANDO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deliberação do Plenário do Conselho Federal de Enfermagem em sua 491ª Reunião Ordinária,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RESOLVE: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Art. 1º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 xml:space="preserve"> Aprovar o novo Código de Ética dos Profissionais de Enfermagem, conforme o anexo desta Resolução, para observância e respeito dos profissionais de Enfermagem, que poderá ser consultado através do sítio de internet do </w:t>
      </w:r>
      <w:proofErr w:type="spellStart"/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Cofen</w:t>
      </w:r>
      <w:proofErr w:type="spellEnd"/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 xml:space="preserve"> (www.cofen.gov.br).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Art. 2º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 xml:space="preserve"> Este Código aplica-se aos Enfermeiros, Técnicos de Enfermagem, Auxiliares de Enfermagem, </w:t>
      </w:r>
      <w:proofErr w:type="spellStart"/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Obstetrizes</w:t>
      </w:r>
      <w:proofErr w:type="spellEnd"/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 xml:space="preserve"> e Parteiras, bem como </w:t>
      </w:r>
      <w:proofErr w:type="spellStart"/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aos</w:t>
      </w:r>
      <w:proofErr w:type="spellEnd"/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 xml:space="preserve"> atendentes de Enfermagem.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Art. 3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º Os casos omissos serão resolvidos pelo Conselho Federal de Enfermagem.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Art. 4º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Este Código poderá ser alterado pelo Conselho Federal de Enfermagem, por proposta de 2/3 dos Conselheiros Efetivos do Conselho Federal ou mediante proposta de 2/3 dos Conselhos Regionais.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Parágrafo Único.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A alteração referida deve ser precedida de ampla discussão com a categoria, coordenada pelos Conselhos Regionais, sob a coordenação geral do Conselho Federal de Enfermagem, em formato de Conferência Nacional, precedida de Conferências Regionais.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lastRenderedPageBreak/>
        <w:t>Art. 5º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 xml:space="preserve"> A presente Resolução entrará em vigor 120 (cento e vinte) dias a partir da data de sua publicação no Diário Oficial da União, revogando-se as disposições em contrário, em especial a Resolução </w:t>
      </w:r>
      <w:proofErr w:type="spellStart"/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Cofen</w:t>
      </w:r>
      <w:proofErr w:type="spellEnd"/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 xml:space="preserve"> nº 311/2007, de 08 de fevereiro de 2007.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Brasília, 6 de novembro de 2017.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MANOEL CARLOS N. DA SILVA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br/>
        <w:t>COREN-RO Nº 63592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br/>
        <w:t>Presidente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b/>
          <w:bCs/>
          <w:color w:val="555555"/>
          <w:sz w:val="21"/>
          <w:szCs w:val="21"/>
          <w:lang w:eastAsia="pt-BR"/>
        </w:rPr>
        <w:t>MARIA R. F. B. SAMPAIO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br/>
        <w:t>COREN-PI Nº 19084</w:t>
      </w: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br/>
        <w:t>Primeira-Secretária</w:t>
      </w:r>
    </w:p>
    <w:p w:rsidR="009253EC" w:rsidRPr="009253EC" w:rsidRDefault="009253EC" w:rsidP="009253EC">
      <w:pPr>
        <w:shd w:val="clear" w:color="auto" w:fill="BDBEC2"/>
        <w:spacing w:after="30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pt-BR"/>
        </w:rPr>
      </w:pPr>
      <w:r w:rsidRPr="009253EC">
        <w:rPr>
          <w:rFonts w:ascii="Arial" w:eastAsia="Times New Roman" w:hAnsi="Arial" w:cs="Arial"/>
          <w:color w:val="555555"/>
          <w:sz w:val="21"/>
          <w:szCs w:val="21"/>
          <w:lang w:eastAsia="pt-BR"/>
        </w:rPr>
        <w:t> </w:t>
      </w:r>
    </w:p>
    <w:p w:rsidR="0078252B" w:rsidRDefault="0078252B"/>
    <w:sectPr w:rsidR="00782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EC"/>
    <w:rsid w:val="0021072C"/>
    <w:rsid w:val="0078252B"/>
    <w:rsid w:val="0092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0DF6E-4705-4A08-A205-69D8CD43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9186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</dc:creator>
  <cp:keywords/>
  <dc:description/>
  <cp:lastModifiedBy>Janine</cp:lastModifiedBy>
  <cp:revision>2</cp:revision>
  <dcterms:created xsi:type="dcterms:W3CDTF">2019-05-05T13:40:00Z</dcterms:created>
  <dcterms:modified xsi:type="dcterms:W3CDTF">2019-05-05T13:40:00Z</dcterms:modified>
</cp:coreProperties>
</file>