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</w:tblGrid>
      <w:tr w:rsidR="007B3BB6" w:rsidRPr="007B3BB6" w:rsidTr="007B3BB6">
        <w:trPr>
          <w:tblCellSpacing w:w="0" w:type="dxa"/>
          <w:jc w:val="center"/>
        </w:trPr>
        <w:tc>
          <w:tcPr>
            <w:tcW w:w="4300" w:type="pct"/>
            <w:vAlign w:val="center"/>
            <w:hideMark/>
          </w:tcPr>
          <w:p w:rsidR="007B3BB6" w:rsidRPr="007B3BB6" w:rsidRDefault="007B3BB6" w:rsidP="007B3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B6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7B3BB6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7B3BB6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Casa Civil</w:t>
            </w:r>
            <w:r w:rsidRPr="007B3BB6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7B3BB6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7B3BB6" w:rsidRPr="007B3BB6" w:rsidRDefault="007B3BB6" w:rsidP="007B3B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5" w:history="1">
        <w:r w:rsidRPr="007B3BB6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LEI N</w:t>
        </w:r>
        <w:r w:rsidRPr="007B3BB6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vertAlign w:val="superscript"/>
            <w:lang w:eastAsia="pt-BR"/>
          </w:rPr>
          <w:t>o</w:t>
        </w:r>
        <w:r w:rsidRPr="007B3BB6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 10.216, DE </w:t>
        </w:r>
        <w:proofErr w:type="gramStart"/>
        <w:r w:rsidRPr="007B3BB6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6</w:t>
        </w:r>
        <w:proofErr w:type="gramEnd"/>
        <w:r w:rsidRPr="007B3BB6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 DE ABRIL DE 2001.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4592"/>
      </w:tblGrid>
      <w:tr w:rsidR="007B3BB6" w:rsidRPr="007B3BB6" w:rsidTr="007B3BB6">
        <w:trPr>
          <w:tblCellSpacing w:w="0" w:type="dxa"/>
        </w:trPr>
        <w:tc>
          <w:tcPr>
            <w:tcW w:w="2300" w:type="pct"/>
            <w:vAlign w:val="center"/>
            <w:hideMark/>
          </w:tcPr>
          <w:p w:rsidR="007B3BB6" w:rsidRPr="007B3BB6" w:rsidRDefault="007B3BB6" w:rsidP="007B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00" w:type="pct"/>
            <w:vAlign w:val="center"/>
            <w:hideMark/>
          </w:tcPr>
          <w:p w:rsidR="007B3BB6" w:rsidRPr="007B3BB6" w:rsidRDefault="007B3BB6" w:rsidP="007B3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3BB6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Dispõe sobre a proteção e os direitos das pessoas portadoras de transtornos mentais e redireciona o modelo assistencial em saúde mental.</w:t>
            </w:r>
          </w:p>
        </w:tc>
      </w:tr>
    </w:tbl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7B3B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 PRESIDENTE DA REPÚBLICA</w:t>
      </w: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Faço</w:t>
      </w:r>
      <w:proofErr w:type="gramEnd"/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saber que o Congresso Nacional decreta e eu sanciono a seguinte Lei: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1</w:t>
      </w:r>
      <w:r w:rsidRPr="007B3BB6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Os direitos e a proteção das pessoas acometidas de transtorno mental, de que trata esta Lei, são assegurados sem qualquer forma de discriminação quanto à raça, cor, sexo, orientação sexual, religião, opção política, nacionalidade, idade, família, recursos econômicos e ao grau de gravidade ou tempo de evolução de seu transtorno, ou qualquer outra.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2</w:t>
      </w:r>
      <w:r w:rsidRPr="007B3BB6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Nos atendimentos em saúde mental, de qualquer natureza, a pessoa e seus familiares ou responsáveis serão formalmente cientificados dos direitos enumerados no parágrafo único deste artigo.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São direitos da pessoa portadora de transtorno mental: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- ter acesso ao melhor tratamento do sistema de saúde, consentâneo às suas necessidades;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- ser tratada com humanidade e respeito e no interesse exclusivo de beneficiar sua saúde, visando alcançar sua recuperação pela inserção na família, no trabalho e na comunidade;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III - ser protegida contra qualquer forma de abuso e exploração;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IV - ter garantia de sigilo nas informações prestadas;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 - ter direito à presença médica, em qualquer tempo, para esclarecer a necessidade ou não de sua hospitalização involuntária;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 - ter livre acesso aos meios de comunicação disponíveis;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VII - receber o maior número de informações a respeito de sua doença e de seu tratamento;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VIII - ser tratada em ambiente terapêutico pelos meios menos invasivos possíveis;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IX - ser tratada, preferencialmente, em serviços comunitários de saúde mental.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Art. 3</w:t>
      </w:r>
      <w:r w:rsidRPr="007B3BB6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É responsabilidade do Estado o desenvolvimento da política de saúde mental, a assistência e a promoção de ações de saúde aos portadores de transtornos mentais, com a devida participação da sociedade e da família, a qual será prestada em estabelecimento de saúde mental, assim entendidas as instituições ou unidades que ofereçam assistência em saúde aos portadores de transtornos mentais.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4</w:t>
      </w:r>
      <w:r w:rsidRPr="007B3BB6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A internação, em qualquer de suas modalidades, só será indicada quando </w:t>
      </w:r>
      <w:proofErr w:type="gramStart"/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recursos </w:t>
      </w:r>
      <w:proofErr w:type="spellStart"/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extra-hospitalares</w:t>
      </w:r>
      <w:proofErr w:type="spellEnd"/>
      <w:proofErr w:type="gramEnd"/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 mostrarem insuficientes.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1</w:t>
      </w:r>
      <w:r w:rsidRPr="007B3BB6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tratamento visará, como finalidade permanente, a reinserção social do paciente em seu meio.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2</w:t>
      </w:r>
      <w:r w:rsidRPr="007B3BB6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tratamento em regime de internação será estruturado de forma a oferecer assistência integral à pessoa portadora de transtornos mentais, incluindo serviços médicos, de assistência social, psicológicos, ocupacionais, de lazer, e outros.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3</w:t>
      </w:r>
      <w:r w:rsidRPr="007B3BB6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É vedada a internação de pacientes portadores de transtornos mentais em instituições com características asilares, ou seja, aquelas desprovidas dos recursos mencionados no § 2</w:t>
      </w:r>
      <w:r w:rsidRPr="007B3BB6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 que não assegurem aos pacientes os direitos enumerados no parágrafo único do art. 2</w:t>
      </w:r>
      <w:r w:rsidRPr="007B3BB6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5</w:t>
      </w:r>
      <w:r w:rsidRPr="007B3BB6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O paciente há longo tempo hospitalizado ou para o qual se caracterize situação de grave dependência institucional, decorrente de seu quadro clínico ou de ausência de suporte social, será objeto de política específica de alta planejada e reabilitação psicossocial assistida, </w:t>
      </w:r>
      <w:proofErr w:type="gramStart"/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sob responsabilidade</w:t>
      </w:r>
      <w:proofErr w:type="gramEnd"/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autoridade sanitária competente e supervisão de instância a ser definida pelo Poder Executivo, assegurada a continuidade do tratamento, quando necessário.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6</w:t>
      </w:r>
      <w:r w:rsidRPr="007B3BB6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internação psiquiátrica somente será realizada mediante laudo médico circunstanciado que caracterize os seus motivos.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São considerados os seguintes tipos de internação psiquiátrica: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- internação voluntária: aquela que se dá com o consentimento do usuário;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II - internação involuntária: aquela que se dá sem o consentimento do usuário e a pedido de terceiro; </w:t>
      </w:r>
      <w:proofErr w:type="gramStart"/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proofErr w:type="gramEnd"/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III - internação compulsória: aquela determinada pela Justiça.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7</w:t>
      </w:r>
      <w:r w:rsidRPr="007B3BB6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pessoa que solicita voluntariamente sua internação, ou que a consente, deve assinar, no momento da admissão, uma declaração de que optou por esse regime de tratamento.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Parágrafo único. O término da internação voluntária dar-se-á por solicitação escrita do paciente ou por determinação do médico assistente.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8</w:t>
      </w:r>
      <w:r w:rsidRPr="007B3BB6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internação voluntária ou involuntária somente será autorizada por médico devidamente registrado no Conselho Regional de Medicina - CRM do Estado onde se localize o estabelecimento.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1</w:t>
      </w:r>
      <w:r w:rsidRPr="007B3BB6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A internação psiquiátrica involuntária deverá, no prazo de setenta e duas horas, ser comunicada ao Ministério Público Estadual pelo responsável técnico do estabelecimento no qual tenha </w:t>
      </w:r>
      <w:proofErr w:type="gramStart"/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ocorrido,</w:t>
      </w:r>
      <w:proofErr w:type="gramEnd"/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devendo esse mesmo procedimento ser adotado quando da respectiva alta.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2</w:t>
      </w:r>
      <w:r w:rsidRPr="007B3BB6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término da internação involuntária dar-se-á por solicitação escrita do familiar, ou responsável legal, ou quando estabelecido pelo especialista responsável pelo tratamento.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9</w:t>
      </w:r>
      <w:r w:rsidRPr="007B3BB6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internação compulsória é determinada, de acordo com a legislação vigente, pelo juiz competente, que levará em conta as condições de segurança do estabelecimento, quanto à salvaguarda do paciente, dos demais internados e funcionários.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10. Evasão, transferência, acidente, intercorrência clínica grave e falecimento serão comunicados pela direção do estabelecimento de saúde mental aos familiares, ou ao representante legal do paciente, bem como à autoridade sanitária responsável, no prazo máximo de vinte e quatro horas da data da ocorrência.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11. Pesquisas científicas para fins diagnósticos ou terapêuticos não poderão ser realizadas sem o consentimento expresso do paciente, ou de seu representante legal, e sem a devida comunicação aos conselhos profissionais competentes e ao Conselho Nacional de Saúde.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12. O Conselho Nacional de Saúde, no âmbito de sua atuação, criará comissão nacional para acompanhar a </w:t>
      </w:r>
      <w:proofErr w:type="gramStart"/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implementação</w:t>
      </w:r>
      <w:proofErr w:type="gramEnd"/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desta Lei.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13. Esta Lei entra em vigor na data de sua publicação.</w:t>
      </w:r>
    </w:p>
    <w:p w:rsidR="007B3BB6" w:rsidRPr="007B3BB6" w:rsidRDefault="007B3BB6" w:rsidP="007B3BB6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Brasília, </w:t>
      </w:r>
      <w:proofErr w:type="gramStart"/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</w:t>
      </w:r>
      <w:proofErr w:type="gramEnd"/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abril de 2001; 180</w:t>
      </w:r>
      <w:r w:rsidRPr="007B3BB6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da Independência e 113</w:t>
      </w:r>
      <w:r w:rsidRPr="007B3BB6">
        <w:rPr>
          <w:rFonts w:ascii="Arial" w:eastAsia="Times New Roman" w:hAnsi="Arial" w:cs="Arial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da República.</w:t>
      </w:r>
    </w:p>
    <w:p w:rsidR="007B3BB6" w:rsidRPr="007B3BB6" w:rsidRDefault="007B3BB6" w:rsidP="007B3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FERNANDO HENRIQUE CARDOSO</w:t>
      </w:r>
      <w:r w:rsidRPr="007B3B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3BB6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Jose Gregori</w:t>
      </w:r>
      <w:r w:rsidRPr="007B3BB6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  <w:t>José Serra</w:t>
      </w:r>
      <w:r w:rsidRPr="007B3BB6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  <w:t>Roberto Brant</w:t>
      </w:r>
    </w:p>
    <w:p w:rsidR="007B3BB6" w:rsidRPr="007B3BB6" w:rsidRDefault="007B3BB6" w:rsidP="007B3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bookmarkEnd w:id="0"/>
    </w:p>
    <w:p w:rsidR="00630D85" w:rsidRDefault="007B3BB6">
      <w:r>
        <w:t>:</w:t>
      </w:r>
    </w:p>
    <w:sectPr w:rsidR="00630D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B6"/>
    <w:rsid w:val="00630D85"/>
    <w:rsid w:val="007B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islacao.planalto.gov.br/legisla/legislacao.nsf/Viw_Identificacao/lei%2010.216-2001?Open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Emilia Jubansk</dc:creator>
  <cp:lastModifiedBy>Maria Emilia Jubansk</cp:lastModifiedBy>
  <cp:revision>1</cp:revision>
  <dcterms:created xsi:type="dcterms:W3CDTF">2018-03-05T01:49:00Z</dcterms:created>
  <dcterms:modified xsi:type="dcterms:W3CDTF">2018-03-05T01:50:00Z</dcterms:modified>
</cp:coreProperties>
</file>