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36F2" w:rsidRDefault="005236F2" w:rsidP="005236F2">
      <w:pPr>
        <w:pStyle w:val="Primeirorecuodecorpodetexto2"/>
      </w:pPr>
      <w:r>
        <w:t xml:space="preserve">FACULDADE DAMA </w:t>
      </w:r>
    </w:p>
    <w:p w:rsidR="005236F2" w:rsidRDefault="005236F2" w:rsidP="005236F2">
      <w:pPr>
        <w:pStyle w:val="Primeirorecuodecorpodetexto2"/>
      </w:pPr>
      <w:r>
        <w:t xml:space="preserve">CURSO DE BACHARELADO EM ENFERMAGEM </w:t>
      </w:r>
    </w:p>
    <w:p w:rsidR="005236F2" w:rsidRDefault="005236F2" w:rsidP="005236F2">
      <w:pPr>
        <w:pStyle w:val="Primeirorecuodecorpodetexto2"/>
      </w:pPr>
    </w:p>
    <w:p w:rsidR="005236F2" w:rsidRDefault="005236F2" w:rsidP="005236F2">
      <w:pPr>
        <w:pStyle w:val="Primeirorecuodecorpodetexto2"/>
      </w:pPr>
    </w:p>
    <w:p w:rsidR="005236F2" w:rsidRDefault="005236F2" w:rsidP="005236F2">
      <w:pPr>
        <w:pStyle w:val="Primeirorecuodecorpodetexto2"/>
      </w:pPr>
    </w:p>
    <w:p w:rsidR="005236F2" w:rsidRDefault="005236F2" w:rsidP="005236F2">
      <w:pPr>
        <w:pStyle w:val="Primeirorecuodecorpodetexto2"/>
      </w:pPr>
    </w:p>
    <w:p w:rsidR="005236F2" w:rsidRDefault="005236F2" w:rsidP="005236F2">
      <w:pPr>
        <w:pStyle w:val="Primeirorecuodecorpodetexto2"/>
      </w:pPr>
    </w:p>
    <w:p w:rsidR="00B6585B" w:rsidRPr="006954EC" w:rsidRDefault="00B6585B" w:rsidP="006954EC">
      <w:pPr>
        <w:pStyle w:val="Primeirorecuodecorpodetexto"/>
      </w:pPr>
      <w:r w:rsidRPr="006954EC">
        <w:t xml:space="preserve">GORETI LEME </w:t>
      </w:r>
    </w:p>
    <w:p w:rsidR="00B6585B" w:rsidRDefault="00B6585B" w:rsidP="006954EC">
      <w:pPr>
        <w:pStyle w:val="Primeirorecuodecorpodetexto"/>
      </w:pPr>
      <w:r w:rsidRPr="006954EC">
        <w:t xml:space="preserve">JESSICA ADRIANA DOS SANTOS </w:t>
      </w:r>
    </w:p>
    <w:p w:rsidR="006954EC" w:rsidRDefault="006954EC" w:rsidP="006954EC">
      <w:pPr>
        <w:pStyle w:val="Primeirorecuodecorpodetexto"/>
      </w:pPr>
    </w:p>
    <w:p w:rsidR="006954EC" w:rsidRDefault="006954EC" w:rsidP="006954EC">
      <w:pPr>
        <w:pStyle w:val="Primeirorecuodecorpodetexto"/>
      </w:pPr>
    </w:p>
    <w:p w:rsidR="006954EC" w:rsidRDefault="006954EC" w:rsidP="006954EC">
      <w:pPr>
        <w:pStyle w:val="Primeirorecuodecorpodetexto"/>
      </w:pPr>
    </w:p>
    <w:p w:rsidR="006954EC" w:rsidRDefault="006954EC" w:rsidP="006954EC">
      <w:pPr>
        <w:pStyle w:val="Primeirorecuodecorpodetexto"/>
      </w:pPr>
    </w:p>
    <w:p w:rsidR="006954EC" w:rsidRDefault="006954EC" w:rsidP="006954EC">
      <w:pPr>
        <w:pStyle w:val="Primeirorecuodecorpodetexto"/>
      </w:pPr>
    </w:p>
    <w:p w:rsidR="006954EC" w:rsidRDefault="006954EC" w:rsidP="006954EC">
      <w:pPr>
        <w:pStyle w:val="Primeirorecuodecorpodetexto"/>
      </w:pPr>
    </w:p>
    <w:p w:rsidR="00B6585B" w:rsidRDefault="00B6585B" w:rsidP="006954EC">
      <w:pPr>
        <w:pStyle w:val="Primeirorecuodecorpodetexto2"/>
      </w:pPr>
      <w:r w:rsidRPr="006954EC">
        <w:t>AS CAUSAS DA GESTAÇÃO NA A</w:t>
      </w:r>
      <w:r w:rsidR="006954EC">
        <w:t>DOLESCÊNCIA E FATORES DE RISCOS</w:t>
      </w:r>
    </w:p>
    <w:p w:rsidR="006954EC" w:rsidRDefault="006954EC" w:rsidP="006954EC">
      <w:pPr>
        <w:pStyle w:val="Primeirorecuodecorpodetexto2"/>
      </w:pPr>
    </w:p>
    <w:p w:rsidR="006954EC" w:rsidRDefault="006954EC" w:rsidP="006954EC">
      <w:pPr>
        <w:pStyle w:val="Primeirorecuodecorpodetexto2"/>
      </w:pPr>
    </w:p>
    <w:p w:rsidR="006954EC" w:rsidRDefault="006954EC" w:rsidP="006954EC">
      <w:pPr>
        <w:pStyle w:val="Primeirorecuodecorpodetexto2"/>
      </w:pPr>
    </w:p>
    <w:p w:rsidR="006954EC" w:rsidRDefault="006954EC" w:rsidP="006954EC">
      <w:pPr>
        <w:pStyle w:val="Primeirorecuodecorpodetexto2"/>
      </w:pPr>
    </w:p>
    <w:p w:rsidR="006954EC" w:rsidRDefault="006954EC" w:rsidP="006954EC">
      <w:pPr>
        <w:pStyle w:val="Primeirorecuodecorpodetexto2"/>
      </w:pPr>
    </w:p>
    <w:p w:rsidR="006954EC" w:rsidRDefault="006954EC" w:rsidP="006954EC">
      <w:pPr>
        <w:pStyle w:val="Primeirorecuodecorpodetexto2"/>
      </w:pPr>
    </w:p>
    <w:p w:rsidR="006954EC" w:rsidRDefault="006954EC" w:rsidP="006954EC">
      <w:pPr>
        <w:pStyle w:val="Primeirorecuodecorpodetexto2"/>
      </w:pPr>
    </w:p>
    <w:p w:rsidR="006954EC" w:rsidRDefault="006954EC" w:rsidP="006954EC">
      <w:pPr>
        <w:pStyle w:val="Primeirorecuodecorpodetexto2"/>
      </w:pPr>
    </w:p>
    <w:p w:rsidR="006954EC" w:rsidRDefault="006954EC" w:rsidP="006954EC">
      <w:pPr>
        <w:pStyle w:val="Primeirorecuodecorpodetexto2"/>
      </w:pPr>
    </w:p>
    <w:p w:rsidR="006954EC" w:rsidRDefault="006954EC" w:rsidP="006954EC">
      <w:pPr>
        <w:pStyle w:val="Primeirorecuodecorpodetexto2"/>
      </w:pPr>
    </w:p>
    <w:p w:rsidR="006954EC" w:rsidRDefault="006954EC" w:rsidP="006954EC">
      <w:pPr>
        <w:pStyle w:val="Primeirorecuodecorpodetexto2"/>
      </w:pPr>
    </w:p>
    <w:p w:rsidR="006954EC" w:rsidRDefault="006954EC" w:rsidP="006954EC">
      <w:pPr>
        <w:pStyle w:val="Primeirorecuodecorpodetexto2"/>
      </w:pPr>
    </w:p>
    <w:p w:rsidR="006954EC" w:rsidRDefault="006954EC" w:rsidP="006954EC">
      <w:pPr>
        <w:pStyle w:val="Primeirorecuodecorpodetexto2"/>
      </w:pPr>
    </w:p>
    <w:p w:rsidR="006954EC" w:rsidRDefault="006954EC" w:rsidP="006954EC">
      <w:pPr>
        <w:pStyle w:val="Primeirorecuodecorpodetexto2"/>
      </w:pPr>
    </w:p>
    <w:p w:rsidR="006954EC" w:rsidRDefault="006954EC" w:rsidP="006954EC">
      <w:pPr>
        <w:pStyle w:val="Primeirorecuodecorpodetexto2"/>
      </w:pPr>
    </w:p>
    <w:p w:rsidR="006954EC" w:rsidRPr="006954EC" w:rsidRDefault="006954EC" w:rsidP="006954EC">
      <w:pPr>
        <w:pStyle w:val="Primeirorecuodecorpodetexto2"/>
      </w:pPr>
    </w:p>
    <w:p w:rsidR="00B6585B" w:rsidRPr="006954EC" w:rsidRDefault="00B6585B" w:rsidP="006954EC">
      <w:pPr>
        <w:pStyle w:val="Primeirorecuodecorpodetexto"/>
      </w:pPr>
      <w:r w:rsidRPr="006954EC">
        <w:t xml:space="preserve">CANOINHAS/SC </w:t>
      </w:r>
    </w:p>
    <w:p w:rsidR="00B6585B" w:rsidRPr="006954EC" w:rsidRDefault="00B6585B" w:rsidP="006954EC">
      <w:pPr>
        <w:pStyle w:val="Primeirorecuodecorpodetexto"/>
      </w:pPr>
      <w:r w:rsidRPr="006954EC">
        <w:t>2022</w:t>
      </w:r>
    </w:p>
    <w:p w:rsidR="00B6585B" w:rsidRPr="006954EC" w:rsidRDefault="00B6585B" w:rsidP="006954EC">
      <w:pPr>
        <w:pStyle w:val="Primeirorecuodecorpodetexto"/>
      </w:pPr>
      <w:r w:rsidRPr="006954EC">
        <w:lastRenderedPageBreak/>
        <w:t xml:space="preserve">GORETI LEME </w:t>
      </w:r>
    </w:p>
    <w:p w:rsidR="00B6585B" w:rsidRDefault="00B6585B" w:rsidP="006954EC">
      <w:pPr>
        <w:pStyle w:val="Primeirorecuodecorpodetexto"/>
      </w:pPr>
      <w:r w:rsidRPr="006954EC">
        <w:t xml:space="preserve">JESSICA ADRIANA DOS SANTOS </w:t>
      </w:r>
    </w:p>
    <w:p w:rsidR="006954EC" w:rsidRDefault="006954EC" w:rsidP="006954EC">
      <w:pPr>
        <w:pStyle w:val="Primeirorecuodecorpodetexto"/>
      </w:pPr>
    </w:p>
    <w:p w:rsidR="006954EC" w:rsidRDefault="006954EC" w:rsidP="006954EC">
      <w:pPr>
        <w:pStyle w:val="Primeirorecuodecorpodetexto"/>
      </w:pPr>
    </w:p>
    <w:p w:rsidR="006954EC" w:rsidRDefault="006954EC" w:rsidP="006954EC">
      <w:pPr>
        <w:pStyle w:val="Primeirorecuodecorpodetexto"/>
      </w:pPr>
    </w:p>
    <w:p w:rsidR="006954EC" w:rsidRDefault="006954EC" w:rsidP="006954EC">
      <w:pPr>
        <w:pStyle w:val="Primeirorecuodecorpodetexto"/>
      </w:pPr>
    </w:p>
    <w:p w:rsidR="006954EC" w:rsidRDefault="006954EC" w:rsidP="006954EC">
      <w:pPr>
        <w:pStyle w:val="Primeirorecuodecorpodetexto"/>
      </w:pPr>
    </w:p>
    <w:p w:rsidR="006954EC" w:rsidRDefault="006954EC" w:rsidP="006954EC">
      <w:pPr>
        <w:pStyle w:val="Primeirorecuodecorpodetexto"/>
      </w:pPr>
    </w:p>
    <w:p w:rsidR="006954EC" w:rsidRDefault="006954EC" w:rsidP="006954EC">
      <w:pPr>
        <w:pStyle w:val="Primeirorecuodecorpodetexto"/>
      </w:pPr>
    </w:p>
    <w:p w:rsidR="006954EC" w:rsidRDefault="006954EC" w:rsidP="006954EC">
      <w:pPr>
        <w:pStyle w:val="Primeirorecuodecorpodetexto"/>
      </w:pPr>
    </w:p>
    <w:p w:rsidR="006954EC" w:rsidRDefault="006954EC" w:rsidP="006954EC">
      <w:pPr>
        <w:pStyle w:val="Primeirorecuodecorpodetexto"/>
      </w:pPr>
    </w:p>
    <w:p w:rsidR="006954EC" w:rsidRDefault="006954EC" w:rsidP="006954EC">
      <w:pPr>
        <w:pStyle w:val="Primeirorecuodecorpodetexto"/>
      </w:pPr>
    </w:p>
    <w:p w:rsidR="006954EC" w:rsidRDefault="006954EC" w:rsidP="006954EC">
      <w:pPr>
        <w:pStyle w:val="Primeirorecuodecorpodetexto"/>
      </w:pPr>
    </w:p>
    <w:p w:rsidR="006954EC" w:rsidRDefault="006954EC" w:rsidP="006954EC">
      <w:pPr>
        <w:pStyle w:val="Primeirorecuodecorpodetexto"/>
      </w:pPr>
    </w:p>
    <w:p w:rsidR="006954EC" w:rsidRDefault="006954EC" w:rsidP="006954EC">
      <w:pPr>
        <w:pStyle w:val="Primeirorecuodecorpodetexto"/>
      </w:pPr>
    </w:p>
    <w:p w:rsidR="00B6585B" w:rsidRDefault="00B6585B" w:rsidP="006954EC">
      <w:pPr>
        <w:pStyle w:val="Primeirorecuodecorpodetexto2"/>
      </w:pPr>
      <w:r w:rsidRPr="006954EC">
        <w:t xml:space="preserve">AS CAUSAS DA GESTAÇÃO NA ADOLESCÊNCIA E FATORES DE RISCOS </w:t>
      </w:r>
    </w:p>
    <w:p w:rsidR="006954EC" w:rsidRDefault="006954EC" w:rsidP="006954EC">
      <w:pPr>
        <w:pStyle w:val="Primeirorecuodecorpodetexto2"/>
      </w:pPr>
    </w:p>
    <w:p w:rsidR="006954EC" w:rsidRPr="006954EC" w:rsidRDefault="006954EC" w:rsidP="006954EC">
      <w:pPr>
        <w:pStyle w:val="Primeirorecuodecorpodetexto2"/>
      </w:pPr>
    </w:p>
    <w:p w:rsidR="00B6585B" w:rsidRPr="006954EC" w:rsidRDefault="00B6585B" w:rsidP="006954EC">
      <w:pPr>
        <w:pStyle w:val="Primeirorecuodecorpodetexto"/>
        <w:spacing w:line="240" w:lineRule="auto"/>
        <w:ind w:left="4536"/>
        <w:jc w:val="both"/>
        <w:rPr>
          <w:sz w:val="20"/>
          <w:szCs w:val="20"/>
        </w:rPr>
      </w:pPr>
      <w:r w:rsidRPr="006954EC">
        <w:rPr>
          <w:sz w:val="20"/>
          <w:szCs w:val="20"/>
        </w:rPr>
        <w:t>Trabalho de Conclusão de Graduaçã</w:t>
      </w:r>
      <w:r w:rsidR="006954EC" w:rsidRPr="006954EC">
        <w:rPr>
          <w:sz w:val="20"/>
          <w:szCs w:val="20"/>
        </w:rPr>
        <w:t xml:space="preserve">o em </w:t>
      </w:r>
      <w:r w:rsidRPr="006954EC">
        <w:rPr>
          <w:sz w:val="20"/>
          <w:szCs w:val="20"/>
        </w:rPr>
        <w:t>Enfermagem</w:t>
      </w:r>
      <w:r w:rsidR="006954EC" w:rsidRPr="006954EC">
        <w:rPr>
          <w:sz w:val="20"/>
          <w:szCs w:val="20"/>
        </w:rPr>
        <w:t xml:space="preserve"> da Escola Técnica e Faculdade </w:t>
      </w:r>
      <w:r w:rsidRPr="006954EC">
        <w:rPr>
          <w:sz w:val="20"/>
          <w:szCs w:val="20"/>
        </w:rPr>
        <w:t xml:space="preserve">DAMA, como critério parcial para a obtenção do título de Bacharel em Enfermagem. </w:t>
      </w:r>
    </w:p>
    <w:p w:rsidR="00B6585B" w:rsidRPr="006954EC" w:rsidRDefault="00B6585B" w:rsidP="006954EC">
      <w:pPr>
        <w:pStyle w:val="Primeirorecuodecorpodetexto"/>
        <w:spacing w:line="240" w:lineRule="auto"/>
        <w:ind w:left="4536"/>
        <w:jc w:val="both"/>
        <w:rPr>
          <w:sz w:val="20"/>
          <w:szCs w:val="20"/>
        </w:rPr>
      </w:pPr>
      <w:r w:rsidRPr="006954EC">
        <w:rPr>
          <w:sz w:val="20"/>
          <w:szCs w:val="20"/>
        </w:rPr>
        <w:t xml:space="preserve">Professora </w:t>
      </w:r>
      <w:r w:rsidR="006954EC" w:rsidRPr="006954EC">
        <w:rPr>
          <w:sz w:val="20"/>
          <w:szCs w:val="20"/>
        </w:rPr>
        <w:t xml:space="preserve">Orientadora: MS Iolanda Ruthes </w:t>
      </w:r>
      <w:r w:rsidRPr="006954EC">
        <w:rPr>
          <w:sz w:val="20"/>
          <w:szCs w:val="20"/>
        </w:rPr>
        <w:t xml:space="preserve">Silveira. </w:t>
      </w:r>
    </w:p>
    <w:p w:rsidR="00B6585B" w:rsidRPr="006954EC" w:rsidRDefault="00B6585B" w:rsidP="006954EC">
      <w:pPr>
        <w:pStyle w:val="Primeirorecuodecorpodetexto"/>
      </w:pPr>
    </w:p>
    <w:p w:rsidR="00B6585B" w:rsidRPr="006954EC" w:rsidRDefault="00B6585B" w:rsidP="006954EC">
      <w:pPr>
        <w:pStyle w:val="Primeirorecuodecorpodetexto"/>
      </w:pPr>
    </w:p>
    <w:p w:rsidR="00B6585B" w:rsidRPr="006954EC" w:rsidRDefault="00B6585B" w:rsidP="006954EC">
      <w:pPr>
        <w:pStyle w:val="Primeirorecuodecorpodetexto"/>
      </w:pPr>
    </w:p>
    <w:p w:rsidR="00B6585B" w:rsidRPr="006954EC" w:rsidRDefault="00B6585B" w:rsidP="006954EC">
      <w:pPr>
        <w:pStyle w:val="Primeirorecuodecorpodetexto"/>
      </w:pPr>
    </w:p>
    <w:p w:rsidR="00B6585B" w:rsidRPr="006954EC" w:rsidRDefault="00B6585B" w:rsidP="006954EC">
      <w:pPr>
        <w:pStyle w:val="Primeirorecuodecorpodetexto"/>
      </w:pPr>
    </w:p>
    <w:p w:rsidR="00B6585B" w:rsidRPr="006954EC" w:rsidRDefault="00B6585B" w:rsidP="006954EC">
      <w:pPr>
        <w:pStyle w:val="Primeirorecuodecorpodetexto"/>
      </w:pPr>
    </w:p>
    <w:p w:rsidR="00B6585B" w:rsidRPr="006954EC" w:rsidRDefault="00B6585B" w:rsidP="006954EC">
      <w:pPr>
        <w:pStyle w:val="Primeirorecuodecorpodetexto"/>
      </w:pPr>
    </w:p>
    <w:p w:rsidR="00B6585B" w:rsidRPr="006954EC" w:rsidRDefault="00B6585B" w:rsidP="006954EC">
      <w:pPr>
        <w:pStyle w:val="Primeirorecuodecorpodetexto"/>
      </w:pPr>
    </w:p>
    <w:p w:rsidR="00B6585B" w:rsidRDefault="00B6585B" w:rsidP="006954EC">
      <w:pPr>
        <w:pStyle w:val="Primeirorecuodecorpodetexto"/>
      </w:pPr>
    </w:p>
    <w:p w:rsidR="00B6585B" w:rsidRPr="006954EC" w:rsidRDefault="00B6585B" w:rsidP="006954EC">
      <w:pPr>
        <w:pStyle w:val="Primeirorecuodecorpodetexto"/>
      </w:pPr>
    </w:p>
    <w:p w:rsidR="00B6585B" w:rsidRPr="006954EC" w:rsidRDefault="00B6585B" w:rsidP="006954EC">
      <w:pPr>
        <w:pStyle w:val="Primeirorecuodecorpodetexto"/>
      </w:pPr>
      <w:r w:rsidRPr="006954EC">
        <w:t>CANOINHAS/SC</w:t>
      </w:r>
    </w:p>
    <w:p w:rsidR="00B6585B" w:rsidRPr="006954EC" w:rsidRDefault="00B6585B" w:rsidP="006954EC">
      <w:pPr>
        <w:pStyle w:val="Primeirorecuodecorpodetexto"/>
      </w:pPr>
      <w:r w:rsidRPr="006954EC">
        <w:t>2022</w:t>
      </w:r>
    </w:p>
    <w:p w:rsidR="00B6585B" w:rsidRDefault="00B6585B" w:rsidP="00966DBB">
      <w:pPr>
        <w:pStyle w:val="Primeirorecuodecorpodetexto2"/>
      </w:pPr>
      <w:r>
        <w:lastRenderedPageBreak/>
        <w:t xml:space="preserve">AGRADECIMENTOS </w:t>
      </w:r>
    </w:p>
    <w:p w:rsidR="00966DBB" w:rsidRDefault="00966DBB" w:rsidP="00966DBB">
      <w:pPr>
        <w:pStyle w:val="Recuodecorpodetexto"/>
      </w:pPr>
    </w:p>
    <w:p w:rsidR="00B6585B" w:rsidRPr="00966DBB" w:rsidRDefault="00B6585B" w:rsidP="00966DBB">
      <w:pPr>
        <w:pStyle w:val="Recuodecorpodetexto"/>
      </w:pPr>
      <w:r w:rsidRPr="00966DBB">
        <w:t>A Deus, por nos proporcionar saúde e força para superar cada uma das dificuldades.</w:t>
      </w:r>
    </w:p>
    <w:p w:rsidR="00B6585B" w:rsidRPr="00966DBB" w:rsidRDefault="00B6585B" w:rsidP="00966DBB">
      <w:pPr>
        <w:pStyle w:val="Recuodecorpodetexto"/>
      </w:pPr>
      <w:r w:rsidRPr="00966DBB">
        <w:t>À Faculdade Dama, pela estrutura e educação de qualidade que nos forneceram e que, sem dúvidas, fizeram toda a diferença.</w:t>
      </w:r>
    </w:p>
    <w:p w:rsidR="00B6585B" w:rsidRPr="00966DBB" w:rsidRDefault="00B6585B" w:rsidP="00966DBB">
      <w:pPr>
        <w:pStyle w:val="Recuodecorpodetexto"/>
      </w:pPr>
      <w:r w:rsidRPr="00966DBB">
        <w:t>À nossa orientadora, que não mediu esforços para colaborar com cada pedido de ajuda e que esteve ativamente presente em nossa trajetória.</w:t>
      </w:r>
    </w:p>
    <w:p w:rsidR="00B6585B" w:rsidRPr="00966DBB" w:rsidRDefault="00B6585B" w:rsidP="00966DBB">
      <w:pPr>
        <w:pStyle w:val="Recuodecorpodetexto"/>
      </w:pPr>
      <w:r w:rsidRPr="00966DBB">
        <w:t>Aos nossos pais, filhos, companheiros e demais familiares pelo amor, incentivo, paciência e apoio incondicional.</w:t>
      </w:r>
    </w:p>
    <w:p w:rsidR="00B6585B" w:rsidRDefault="00B6585B" w:rsidP="00966DBB">
      <w:pPr>
        <w:pStyle w:val="Recuodecorpodetexto"/>
      </w:pPr>
      <w:r w:rsidRPr="00966DBB">
        <w:t>E a todos que, direta ou indiretamente, fizeram parte da nossa formação, o nosso muito obrigada!</w:t>
      </w:r>
    </w:p>
    <w:p w:rsidR="00966DBB" w:rsidRPr="00966DBB" w:rsidRDefault="00966DBB" w:rsidP="00966DBB">
      <w:pPr>
        <w:pStyle w:val="Recuodecorpodetexto"/>
      </w:pPr>
    </w:p>
    <w:p w:rsidR="00B6585B" w:rsidRDefault="00B6585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FD3C0F" w:rsidP="00FD3C0F">
      <w:pPr>
        <w:pStyle w:val="Recuodecorpodetexto"/>
        <w:ind w:firstLine="0"/>
      </w:pPr>
      <w:r w:rsidRPr="00FD3C0F">
        <w:rPr>
          <w:noProof/>
        </w:rPr>
        <w:lastRenderedPageBreak/>
        <w:drawing>
          <wp:inline distT="0" distB="0" distL="0" distR="0">
            <wp:extent cx="6940550" cy="1171743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50354" cy="11733982"/>
                    </a:xfrm>
                    <a:prstGeom prst="rect">
                      <a:avLst/>
                    </a:prstGeom>
                    <a:noFill/>
                    <a:ln>
                      <a:noFill/>
                    </a:ln>
                  </pic:spPr>
                </pic:pic>
              </a:graphicData>
            </a:graphic>
          </wp:inline>
        </w:drawing>
      </w:r>
      <w:bookmarkStart w:id="0" w:name="_GoBack"/>
      <w:bookmarkEnd w:id="0"/>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Pr="00966DBB" w:rsidRDefault="00966DBB" w:rsidP="00966DBB">
      <w:pPr>
        <w:pStyle w:val="Recuodecorpodetexto"/>
      </w:pPr>
    </w:p>
    <w:p w:rsidR="00966DBB" w:rsidRPr="00966DBB" w:rsidRDefault="00B6585B" w:rsidP="00966DBB">
      <w:pPr>
        <w:pStyle w:val="Recuodecorpodetexto"/>
        <w:spacing w:line="276" w:lineRule="auto"/>
        <w:ind w:left="4536" w:firstLine="0"/>
        <w:jc w:val="right"/>
        <w:rPr>
          <w:i/>
        </w:rPr>
      </w:pPr>
      <w:r w:rsidRPr="00966DBB">
        <w:rPr>
          <w:i/>
        </w:rPr>
        <w:t xml:space="preserve">“A prevenção é a maneira eficaz de se evitar os prejuízos da correção”. </w:t>
      </w:r>
    </w:p>
    <w:p w:rsidR="00B6585B" w:rsidRDefault="00B6585B" w:rsidP="00966DBB">
      <w:pPr>
        <w:pStyle w:val="Recuodecorpodetexto"/>
        <w:jc w:val="right"/>
      </w:pPr>
      <w:r w:rsidRPr="00966DBB">
        <w:t>Elisio Silverio Rodrigues</w:t>
      </w:r>
    </w:p>
    <w:p w:rsidR="00966DBB" w:rsidRPr="00966DBB" w:rsidRDefault="00966DBB" w:rsidP="00966DBB">
      <w:pPr>
        <w:pStyle w:val="Recuodecorpodetexto"/>
        <w:jc w:val="right"/>
      </w:pPr>
    </w:p>
    <w:p w:rsidR="00B6585B" w:rsidRDefault="00B6585B" w:rsidP="00966DBB">
      <w:pPr>
        <w:pStyle w:val="Primeirorecuodecorpodetexto2"/>
      </w:pPr>
      <w:r>
        <w:t xml:space="preserve">RESUMO </w:t>
      </w:r>
    </w:p>
    <w:p w:rsidR="00966DBB" w:rsidRDefault="00966DBB" w:rsidP="00966DBB">
      <w:pPr>
        <w:pStyle w:val="Recuodecorpodetexto"/>
        <w:rPr>
          <w:highlight w:val="white"/>
        </w:rPr>
      </w:pPr>
    </w:p>
    <w:p w:rsidR="00B6585B" w:rsidRPr="006008E7" w:rsidRDefault="00B6585B" w:rsidP="00966DBB">
      <w:pPr>
        <w:pStyle w:val="Recuodecorpodetexto"/>
        <w:spacing w:line="240" w:lineRule="auto"/>
        <w:ind w:firstLine="0"/>
      </w:pPr>
      <w:r w:rsidRPr="006008E7">
        <w:rPr>
          <w:highlight w:val="white"/>
        </w:rPr>
        <w:t>Embora os índices de gestação precoce entre 10 e 19 anos tenham demonstrado</w:t>
      </w:r>
      <w:r w:rsidRPr="006008E7">
        <w:t xml:space="preserve"> </w:t>
      </w:r>
      <w:r w:rsidRPr="006008E7">
        <w:rPr>
          <w:highlight w:val="white"/>
        </w:rPr>
        <w:t>queda nos últimos anos, o tema ainda deve ser motivo de discussão, reflexão e</w:t>
      </w:r>
      <w:r w:rsidRPr="006008E7">
        <w:t xml:space="preserve"> </w:t>
      </w:r>
      <w:r w:rsidRPr="006008E7">
        <w:rPr>
          <w:highlight w:val="white"/>
        </w:rPr>
        <w:t xml:space="preserve">educação em saúde. </w:t>
      </w:r>
      <w:r w:rsidRPr="006008E7">
        <w:t>A atividade sexual na adolescência pode levar a uma gravidez indesejável que, por sua vez, pode trazer sérias complicações maternas e fetais. O presente estudo teve por objetivo descrever os fatores de risco que contribuem para a ocorrência de gravidez na adolescência a partir de produções científicas brasileiras, publicadas entre os anos de 2009 a 2022, foram considerados os artigos originais completos em português. A amostra para esta pesquisa foi constituída por 2</w:t>
      </w:r>
      <w:r>
        <w:t>3</w:t>
      </w:r>
      <w:r w:rsidRPr="006008E7">
        <w:t xml:space="preserve"> publicações. Os critérios de inclusão contemplaram artigos originais, disponíveis na íntegra gratuitamente na versão on-line. Os artigos foram selecionados, inicialmente, de acordo com o tipo de desenho do estudo, revisão de literatura e, posteriormente, em relação aos desfechos que discutem os fatores de risco que contribuem para a ocorrência da gravidez na adolescência. Para a análise dos dados foi realizada leitura dos textos elencados. Os resultados, descritos nos artigos, foram demonstrados em quadros, contendo: autor, título e ano de publicação e, em segundo momento, para compor os desfechos, foi elaborada uma planilha com os principais resultados. </w:t>
      </w:r>
      <w:r w:rsidRPr="006008E7">
        <w:rPr>
          <w:color w:val="000000" w:themeColor="text1"/>
        </w:rPr>
        <w:t>Em relação às considerações finais observou-se que a gestação precoce é um fator multicausal e despertam preocupações. Cabe, portanto, ao enfermeiro realizar busca ativa a esse público, promover saúde, prevenir doenças, realizar escuta qualificada, orientações sobre educação sexual e planejamento familiar e ademais, é de extrema importância o enfermeiro criar vínculos de confiança com os adolescentes e familiares.</w:t>
      </w:r>
    </w:p>
    <w:p w:rsidR="00B6585B" w:rsidRPr="00966DBB" w:rsidRDefault="00B6585B" w:rsidP="00966DBB">
      <w:pPr>
        <w:pStyle w:val="Recuodecorpodetexto"/>
      </w:pPr>
    </w:p>
    <w:p w:rsidR="00B6585B" w:rsidRPr="00966DBB" w:rsidRDefault="00B6585B" w:rsidP="00966DBB">
      <w:pPr>
        <w:pStyle w:val="Recuodecorpodetexto"/>
        <w:ind w:firstLine="0"/>
      </w:pPr>
      <w:r w:rsidRPr="00966DBB">
        <w:rPr>
          <w:b/>
        </w:rPr>
        <w:t>Palavras chave</w:t>
      </w:r>
      <w:r w:rsidRPr="00966DBB">
        <w:t>: Adolescente; Gravidez; Gravidez na adolescência; Complicações na gravidez.</w:t>
      </w:r>
    </w:p>
    <w:p w:rsidR="00B6585B" w:rsidRPr="00966DBB" w:rsidRDefault="00B6585B" w:rsidP="00966DBB">
      <w:pPr>
        <w:pStyle w:val="Recuodecorpodetexto"/>
      </w:pPr>
    </w:p>
    <w:p w:rsidR="00B6585B" w:rsidRDefault="00B6585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B6585B" w:rsidRDefault="00B6585B" w:rsidP="00966DBB">
      <w:pPr>
        <w:pStyle w:val="Primeirorecuodecorpodetexto2"/>
        <w:rPr>
          <w:lang w:val="en-US"/>
        </w:rPr>
      </w:pPr>
      <w:r w:rsidRPr="00913013">
        <w:rPr>
          <w:lang w:val="en-US"/>
        </w:rPr>
        <w:t xml:space="preserve">ABSTRACT  </w:t>
      </w:r>
    </w:p>
    <w:p w:rsidR="00966DBB" w:rsidRDefault="00966DBB" w:rsidP="00966DBB">
      <w:pPr>
        <w:pStyle w:val="Recuodecorpodetexto"/>
        <w:rPr>
          <w:lang w:val="en-US"/>
        </w:rPr>
      </w:pPr>
    </w:p>
    <w:p w:rsidR="00B6585B" w:rsidRPr="006008E7" w:rsidRDefault="00B6585B" w:rsidP="00966DBB">
      <w:pPr>
        <w:pStyle w:val="Recuodecorpodetexto"/>
        <w:spacing w:line="240" w:lineRule="auto"/>
        <w:ind w:firstLine="0"/>
        <w:rPr>
          <w:szCs w:val="24"/>
          <w:lang w:val="en-US"/>
        </w:rPr>
      </w:pPr>
      <w:r w:rsidRPr="006008E7">
        <w:rPr>
          <w:lang w:val="en-US"/>
        </w:rPr>
        <w:t>Although the early-pregnancy indexes between 10 and 19 years old have shown a fall in the last years, the issue still must be the subject of debate, reflection and health education. The teenager sexual activity may lead to an unintended pregnancy that, in its turn, can take serious maternal and fetal complication. The current examination has had as purpose to describe factors of risk which contribute the incidence of teenage pregnancy in Brazilian scientific papers, published among 2009 and 2022, for that were deemed original papers written in Portuguese. The sample for this research was composed of 2</w:t>
      </w:r>
      <w:r>
        <w:rPr>
          <w:lang w:val="en-US"/>
        </w:rPr>
        <w:t>3</w:t>
      </w:r>
      <w:r w:rsidRPr="006008E7">
        <w:rPr>
          <w:lang w:val="en-US"/>
        </w:rPr>
        <w:t xml:space="preserve"> publications. The criteria of inclusion have considered original papers, available in a free online version. The papers had been selected, firstly, according to the type of research study design, literature revision, and after that related to the outcomes that discuss the factors of risks which ones contribute to teenage pregnancy.</w:t>
      </w:r>
      <w:r w:rsidR="00966DBB">
        <w:rPr>
          <w:lang w:val="en-US"/>
        </w:rPr>
        <w:t xml:space="preserve"> </w:t>
      </w:r>
      <w:r w:rsidRPr="006008E7">
        <w:rPr>
          <w:szCs w:val="24"/>
          <w:lang w:val="en-US"/>
        </w:rPr>
        <w:t>To analyze the data, all the selected papers had been read. The result, described in this research, were presented in a chart with: author, title and year of publication and, secondly, to present the outcomes, a spreadsheet has been prepared containing the main results. Related to the final consideration, it was possible to observe that the early-pregnancy is a multicasual factor and they rise worries. However, the nurses must achieve the active search for this public, promoting the healthcare, preventing illnesses, accomplish the qualified listening about sexual education and family-planning, and, in addition, it is extremely important the nurse build a bond of trust with the teenagers and their families.</w:t>
      </w:r>
    </w:p>
    <w:p w:rsidR="00B6585B" w:rsidRPr="006221BF" w:rsidRDefault="00B6585B" w:rsidP="00966DBB">
      <w:pPr>
        <w:pStyle w:val="Recuodecorpodetexto"/>
        <w:rPr>
          <w:lang w:val="en-US"/>
        </w:rPr>
      </w:pPr>
    </w:p>
    <w:p w:rsidR="00B6585B" w:rsidRPr="00966DBB" w:rsidRDefault="00B6585B" w:rsidP="00966DBB">
      <w:pPr>
        <w:pStyle w:val="Recuodecorpodetexto"/>
        <w:ind w:firstLine="0"/>
        <w:rPr>
          <w:lang w:val="en-US"/>
        </w:rPr>
      </w:pPr>
      <w:r w:rsidRPr="00966DBB">
        <w:rPr>
          <w:b/>
          <w:lang w:val="en-US"/>
        </w:rPr>
        <w:t>Keywords</w:t>
      </w:r>
      <w:r w:rsidRPr="00966DBB">
        <w:rPr>
          <w:lang w:val="en-US"/>
        </w:rPr>
        <w:t>: Teenager; Pregnancy, Teenage pregnancy; Complications of pregnancy.</w:t>
      </w:r>
    </w:p>
    <w:p w:rsidR="00B6585B" w:rsidRPr="006221BF" w:rsidRDefault="00B6585B" w:rsidP="00966DBB">
      <w:pPr>
        <w:pStyle w:val="Recuodecorpodetexto"/>
        <w:rPr>
          <w:lang w:val="en-US"/>
        </w:rPr>
      </w:pPr>
    </w:p>
    <w:p w:rsidR="00B6585B" w:rsidRPr="006221BF" w:rsidRDefault="00B6585B" w:rsidP="00966DBB">
      <w:pPr>
        <w:pStyle w:val="Recuodecorpodetexto"/>
        <w:rPr>
          <w:lang w:val="en-US"/>
        </w:rPr>
      </w:pPr>
    </w:p>
    <w:p w:rsidR="00B6585B" w:rsidRPr="006221BF" w:rsidRDefault="00B6585B" w:rsidP="00966DBB">
      <w:pPr>
        <w:pStyle w:val="Recuodecorpodetexto"/>
        <w:rPr>
          <w:lang w:val="en-US"/>
        </w:rPr>
      </w:pPr>
    </w:p>
    <w:p w:rsidR="00B6585B" w:rsidRPr="006221BF" w:rsidRDefault="00B6585B" w:rsidP="00966DBB">
      <w:pPr>
        <w:pStyle w:val="Recuodecorpodetexto"/>
        <w:rPr>
          <w:lang w:val="en-US"/>
        </w:rPr>
      </w:pPr>
    </w:p>
    <w:p w:rsidR="00B6585B" w:rsidRPr="006221BF" w:rsidRDefault="00B6585B" w:rsidP="00966DBB">
      <w:pPr>
        <w:pStyle w:val="Recuodecorpodetexto"/>
        <w:rPr>
          <w:lang w:val="en-US"/>
        </w:rPr>
      </w:pPr>
    </w:p>
    <w:p w:rsidR="00B6585B" w:rsidRPr="006221BF" w:rsidRDefault="00B6585B" w:rsidP="00966DBB">
      <w:pPr>
        <w:pStyle w:val="Recuodecorpodetexto"/>
        <w:rPr>
          <w:lang w:val="en-US"/>
        </w:rPr>
      </w:pPr>
    </w:p>
    <w:p w:rsidR="00B6585B" w:rsidRPr="006221BF" w:rsidRDefault="00B6585B" w:rsidP="00966DBB">
      <w:pPr>
        <w:pStyle w:val="Recuodecorpodetexto"/>
        <w:rPr>
          <w:lang w:val="en-US"/>
        </w:rPr>
      </w:pPr>
    </w:p>
    <w:p w:rsidR="00B6585B" w:rsidRPr="006221BF" w:rsidRDefault="00B6585B" w:rsidP="00966DBB">
      <w:pPr>
        <w:pStyle w:val="Recuodecorpodetexto"/>
        <w:rPr>
          <w:lang w:val="en-US"/>
        </w:rPr>
      </w:pPr>
    </w:p>
    <w:p w:rsidR="00B6585B" w:rsidRPr="006221BF" w:rsidRDefault="00B6585B" w:rsidP="00966DBB">
      <w:pPr>
        <w:pStyle w:val="Recuodecorpodetexto"/>
        <w:rPr>
          <w:lang w:val="en-US"/>
        </w:rPr>
      </w:pPr>
    </w:p>
    <w:p w:rsidR="00B6585B" w:rsidRPr="006221BF" w:rsidRDefault="00B6585B" w:rsidP="00966DBB">
      <w:pPr>
        <w:pStyle w:val="Recuodecorpodetexto"/>
        <w:rPr>
          <w:lang w:val="en-US"/>
        </w:rPr>
      </w:pPr>
    </w:p>
    <w:p w:rsidR="00B6585B" w:rsidRPr="006221BF" w:rsidRDefault="00B6585B" w:rsidP="00966DBB">
      <w:pPr>
        <w:pStyle w:val="Recuodecorpodetexto"/>
        <w:rPr>
          <w:lang w:val="en-US"/>
        </w:rPr>
      </w:pPr>
    </w:p>
    <w:p w:rsidR="00B6585B" w:rsidRPr="006221BF" w:rsidRDefault="00B6585B" w:rsidP="00966DBB">
      <w:pPr>
        <w:pStyle w:val="Recuodecorpodetexto"/>
        <w:rPr>
          <w:lang w:val="en-US"/>
        </w:rPr>
      </w:pPr>
    </w:p>
    <w:p w:rsidR="00B6585B" w:rsidRPr="006221BF" w:rsidRDefault="00B6585B" w:rsidP="00966DBB">
      <w:pPr>
        <w:pStyle w:val="Recuodecorpodetexto"/>
        <w:rPr>
          <w:lang w:val="en-US"/>
        </w:rPr>
      </w:pPr>
    </w:p>
    <w:p w:rsidR="00B6585B" w:rsidRPr="006221BF" w:rsidRDefault="00B6585B" w:rsidP="00966DBB">
      <w:pPr>
        <w:pStyle w:val="Recuodecorpodetexto"/>
        <w:rPr>
          <w:lang w:val="en-US"/>
        </w:rPr>
      </w:pPr>
    </w:p>
    <w:p w:rsidR="00B6585B" w:rsidRPr="006221BF" w:rsidRDefault="00B6585B" w:rsidP="00966DBB">
      <w:pPr>
        <w:pStyle w:val="Recuodecorpodetexto"/>
        <w:rPr>
          <w:lang w:val="en-US"/>
        </w:rPr>
      </w:pPr>
    </w:p>
    <w:p w:rsidR="00B6585B" w:rsidRPr="00794F65" w:rsidRDefault="00B6585B" w:rsidP="00966DBB">
      <w:pPr>
        <w:pStyle w:val="Recuodecorpodetexto"/>
        <w:rPr>
          <w:lang w:val="en-US"/>
        </w:rPr>
      </w:pPr>
    </w:p>
    <w:p w:rsidR="00B6585B" w:rsidRDefault="00B6585B" w:rsidP="00966DBB">
      <w:pPr>
        <w:pStyle w:val="Primeirorecuodecorpodetexto2"/>
      </w:pPr>
      <w:r>
        <w:t xml:space="preserve">LISTA DE ABREVIATURAS E SIGLAS </w:t>
      </w:r>
    </w:p>
    <w:p w:rsidR="00966DBB" w:rsidRDefault="00966DBB" w:rsidP="00966DBB">
      <w:pPr>
        <w:pStyle w:val="Recuodecorpodetexto"/>
      </w:pPr>
    </w:p>
    <w:p w:rsidR="00966DBB" w:rsidRPr="00966DBB" w:rsidRDefault="00966DBB" w:rsidP="00966DBB">
      <w:pPr>
        <w:pStyle w:val="Recuodecorpodetexto"/>
        <w:ind w:firstLine="0"/>
      </w:pPr>
      <w:r w:rsidRPr="00966DBB">
        <w:t>ECA</w:t>
      </w:r>
      <w:r>
        <w:t xml:space="preserve"> –</w:t>
      </w:r>
      <w:r w:rsidRPr="00966DBB">
        <w:t xml:space="preserve"> ESTATUTO DA CRIANÇA E DO ADOLESCENTE </w:t>
      </w:r>
    </w:p>
    <w:p w:rsidR="00966DBB" w:rsidRPr="00966DBB" w:rsidRDefault="00966DBB" w:rsidP="00966DBB">
      <w:pPr>
        <w:pStyle w:val="Recuodecorpodetexto"/>
        <w:ind w:firstLine="0"/>
      </w:pPr>
      <w:r w:rsidRPr="00966DBB">
        <w:t>ESF</w:t>
      </w:r>
      <w:r>
        <w:t xml:space="preserve"> –</w:t>
      </w:r>
      <w:r w:rsidRPr="00966DBB">
        <w:t xml:space="preserve"> ESTRATÉGIA SAÚDE DA FAMÍLIA </w:t>
      </w:r>
    </w:p>
    <w:p w:rsidR="00966DBB" w:rsidRPr="00966DBB" w:rsidRDefault="00966DBB" w:rsidP="00966DBB">
      <w:pPr>
        <w:pStyle w:val="Recuodecorpodetexto"/>
        <w:ind w:firstLine="0"/>
      </w:pPr>
      <w:r w:rsidRPr="00966DBB">
        <w:t xml:space="preserve">IST </w:t>
      </w:r>
      <w:r>
        <w:t xml:space="preserve">– </w:t>
      </w:r>
      <w:r w:rsidRPr="00966DBB">
        <w:t xml:space="preserve">INFECÇÕES SEXUALMENTE TRANSMISSÍVEIS </w:t>
      </w:r>
    </w:p>
    <w:p w:rsidR="00966DBB" w:rsidRPr="00966DBB" w:rsidRDefault="00966DBB" w:rsidP="00966DBB">
      <w:pPr>
        <w:pStyle w:val="Recuodecorpodetexto"/>
        <w:ind w:firstLine="0"/>
      </w:pPr>
      <w:r w:rsidRPr="00966DBB">
        <w:t xml:space="preserve">ITU </w:t>
      </w:r>
      <w:r>
        <w:t xml:space="preserve">– </w:t>
      </w:r>
      <w:r w:rsidRPr="00966DBB">
        <w:t xml:space="preserve">INFECÇÃO DO TRATO URINÁRIO </w:t>
      </w:r>
    </w:p>
    <w:p w:rsidR="00966DBB" w:rsidRPr="00966DBB" w:rsidRDefault="00966DBB" w:rsidP="00966DBB">
      <w:pPr>
        <w:pStyle w:val="Recuodecorpodetexto"/>
        <w:ind w:firstLine="0"/>
      </w:pPr>
      <w:r w:rsidRPr="00966DBB">
        <w:t>RPMO</w:t>
      </w:r>
      <w:r>
        <w:t xml:space="preserve"> –</w:t>
      </w:r>
      <w:r w:rsidRPr="00966DBB">
        <w:t xml:space="preserve"> ROTURA PREMATURA DAS MEMBRANAS OVULARES </w:t>
      </w:r>
    </w:p>
    <w:p w:rsidR="00966DBB" w:rsidRPr="00966DBB" w:rsidRDefault="00966DBB" w:rsidP="00966DBB">
      <w:pPr>
        <w:pStyle w:val="Recuodecorpodetexto"/>
        <w:ind w:firstLine="0"/>
      </w:pPr>
      <w:r w:rsidRPr="00966DBB">
        <w:t>SBP</w:t>
      </w:r>
      <w:r>
        <w:t xml:space="preserve"> –</w:t>
      </w:r>
      <w:r w:rsidRPr="00966DBB">
        <w:t xml:space="preserve"> SOCIEDADE BRASILEIRA DE PEDIATRIA </w:t>
      </w:r>
    </w:p>
    <w:p w:rsidR="00966DBB" w:rsidRPr="00966DBB" w:rsidRDefault="00966DBB" w:rsidP="00966DBB">
      <w:pPr>
        <w:pStyle w:val="Recuodecorpodetexto"/>
        <w:ind w:firstLine="0"/>
      </w:pPr>
      <w:r w:rsidRPr="00966DBB">
        <w:t xml:space="preserve">SUS </w:t>
      </w:r>
      <w:r>
        <w:t xml:space="preserve">– </w:t>
      </w:r>
      <w:r w:rsidRPr="00966DBB">
        <w:t xml:space="preserve">SISTEMA ÚNICO DE SAÚDE </w:t>
      </w:r>
    </w:p>
    <w:p w:rsidR="00966DBB" w:rsidRPr="00966DBB" w:rsidRDefault="00966DBB" w:rsidP="00966DBB">
      <w:pPr>
        <w:pStyle w:val="Recuodecorpodetexto"/>
        <w:ind w:firstLine="0"/>
      </w:pPr>
      <w:r w:rsidRPr="00966DBB">
        <w:t>UBS</w:t>
      </w:r>
      <w:r>
        <w:t xml:space="preserve"> –</w:t>
      </w:r>
      <w:r w:rsidRPr="00966DBB">
        <w:t xml:space="preserve"> UNIDADE BÁSICA DE SAÚDE </w:t>
      </w:r>
    </w:p>
    <w:p w:rsidR="00966DBB" w:rsidRPr="00966DBB" w:rsidRDefault="00966DBB" w:rsidP="00966DBB">
      <w:pPr>
        <w:pStyle w:val="Recuodecorpodetexto"/>
        <w:ind w:firstLine="0"/>
      </w:pPr>
      <w:r w:rsidRPr="00966DBB">
        <w:t xml:space="preserve">UNFPA </w:t>
      </w:r>
      <w:r>
        <w:t xml:space="preserve">– </w:t>
      </w:r>
      <w:r w:rsidRPr="00966DBB">
        <w:rPr>
          <w:highlight w:val="white"/>
        </w:rPr>
        <w:t>FUNDO DE POPULAÇÃO DAS NAÇÕES UNIDAS</w:t>
      </w:r>
    </w:p>
    <w:p w:rsidR="00966DBB" w:rsidRPr="00966DBB" w:rsidRDefault="00966DBB" w:rsidP="00966DBB">
      <w:pPr>
        <w:pStyle w:val="Recuodecorpodetexto"/>
        <w:ind w:firstLine="0"/>
        <w:rPr>
          <w:highlight w:val="white"/>
        </w:rPr>
      </w:pPr>
      <w:r w:rsidRPr="00966DBB">
        <w:t>UNICEF</w:t>
      </w:r>
      <w:r>
        <w:t xml:space="preserve"> –</w:t>
      </w:r>
      <w:r w:rsidRPr="00966DBB">
        <w:t xml:space="preserve"> </w:t>
      </w:r>
      <w:r w:rsidRPr="00966DBB">
        <w:rPr>
          <w:highlight w:val="white"/>
        </w:rPr>
        <w:t>FUNDO DAS NAÇÕES UNIDAS PARA A INFÂNCIA</w:t>
      </w:r>
    </w:p>
    <w:p w:rsidR="00B6585B" w:rsidRPr="00966DBB" w:rsidRDefault="00B6585B" w:rsidP="00966DBB">
      <w:pPr>
        <w:pStyle w:val="Recuodecorpodetexto"/>
      </w:pPr>
    </w:p>
    <w:p w:rsidR="00B6585B" w:rsidRPr="00966DBB" w:rsidRDefault="00B6585B" w:rsidP="00966DBB">
      <w:pPr>
        <w:pStyle w:val="Recuodecorpodetexto"/>
      </w:pPr>
    </w:p>
    <w:p w:rsidR="00B6585B" w:rsidRPr="00966DBB" w:rsidRDefault="00B6585B" w:rsidP="00966DBB">
      <w:pPr>
        <w:pStyle w:val="Recuodecorpodetexto"/>
      </w:pPr>
    </w:p>
    <w:p w:rsidR="00B6585B" w:rsidRPr="00966DBB" w:rsidRDefault="00B6585B" w:rsidP="00966DBB">
      <w:pPr>
        <w:pStyle w:val="Recuodecorpodetexto"/>
      </w:pPr>
    </w:p>
    <w:p w:rsidR="00B6585B" w:rsidRPr="00966DBB" w:rsidRDefault="00B6585B" w:rsidP="00966DBB">
      <w:pPr>
        <w:pStyle w:val="Recuodecorpodetexto"/>
      </w:pPr>
    </w:p>
    <w:p w:rsidR="00B6585B" w:rsidRPr="00966DBB" w:rsidRDefault="00B6585B" w:rsidP="00966DBB">
      <w:pPr>
        <w:pStyle w:val="Recuodecorpodetexto"/>
      </w:pPr>
    </w:p>
    <w:p w:rsidR="00B6585B" w:rsidRPr="00966DBB" w:rsidRDefault="00B6585B" w:rsidP="00966DBB">
      <w:pPr>
        <w:pStyle w:val="Recuodecorpodetexto"/>
      </w:pPr>
    </w:p>
    <w:p w:rsidR="00B6585B" w:rsidRPr="00966DBB" w:rsidRDefault="00B6585B" w:rsidP="00966DBB">
      <w:pPr>
        <w:pStyle w:val="Recuodecorpodetexto"/>
      </w:pPr>
    </w:p>
    <w:p w:rsidR="00B6585B" w:rsidRPr="00966DBB" w:rsidRDefault="00B6585B" w:rsidP="00966DBB">
      <w:pPr>
        <w:pStyle w:val="Recuodecorpodetexto"/>
      </w:pPr>
    </w:p>
    <w:p w:rsidR="00B6585B" w:rsidRPr="00966DBB" w:rsidRDefault="00B6585B" w:rsidP="00966DBB">
      <w:pPr>
        <w:pStyle w:val="Recuodecorpodetexto"/>
      </w:pPr>
    </w:p>
    <w:p w:rsidR="00B6585B" w:rsidRPr="00966DBB" w:rsidRDefault="00B6585B" w:rsidP="00966DBB">
      <w:pPr>
        <w:pStyle w:val="Recuodecorpodetexto"/>
      </w:pPr>
    </w:p>
    <w:p w:rsidR="00B6585B" w:rsidRPr="00966DBB" w:rsidRDefault="00B6585B" w:rsidP="00966DBB">
      <w:pPr>
        <w:pStyle w:val="Recuodecorpodetexto"/>
      </w:pPr>
    </w:p>
    <w:p w:rsidR="00B6585B" w:rsidRPr="00966DBB" w:rsidRDefault="00B6585B" w:rsidP="00966DBB">
      <w:pPr>
        <w:pStyle w:val="Recuodecorpodetexto"/>
      </w:pPr>
    </w:p>
    <w:p w:rsidR="00B6585B" w:rsidRPr="00966DBB" w:rsidRDefault="00B6585B" w:rsidP="00966DBB">
      <w:pPr>
        <w:pStyle w:val="Recuodecorpodetexto"/>
      </w:pPr>
    </w:p>
    <w:p w:rsidR="00B6585B" w:rsidRPr="00966DBB" w:rsidRDefault="00B6585B" w:rsidP="00966DBB">
      <w:pPr>
        <w:pStyle w:val="Recuodecorpodetexto"/>
      </w:pPr>
    </w:p>
    <w:p w:rsidR="00B6585B" w:rsidRDefault="00B6585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966DBB" w:rsidRDefault="00966DBB" w:rsidP="00966DBB">
      <w:pPr>
        <w:pStyle w:val="Recuodecorpodetexto"/>
      </w:pPr>
    </w:p>
    <w:p w:rsidR="00B6585B" w:rsidRPr="0093779C" w:rsidRDefault="00B6585B" w:rsidP="0093779C">
      <w:pPr>
        <w:pStyle w:val="Primeirorecuodecorpodetexto2"/>
      </w:pPr>
      <w:r w:rsidRPr="0093779C">
        <w:t xml:space="preserve">LISTA DE QUADROS </w:t>
      </w:r>
    </w:p>
    <w:p w:rsidR="00B6585B" w:rsidRPr="0093779C" w:rsidRDefault="00B6585B" w:rsidP="0093779C">
      <w:pPr>
        <w:pStyle w:val="Recuodecorpodetexto"/>
      </w:pPr>
    </w:p>
    <w:p w:rsidR="00C701B8" w:rsidRDefault="00C701B8">
      <w:pPr>
        <w:pStyle w:val="Sumrio5"/>
        <w:tabs>
          <w:tab w:val="right" w:leader="dot" w:pos="9062"/>
        </w:tabs>
        <w:rPr>
          <w:rFonts w:asciiTheme="minorHAnsi" w:eastAsiaTheme="minorEastAsia" w:hAnsiTheme="minorHAnsi" w:cstheme="minorBidi"/>
          <w:noProof/>
          <w:sz w:val="22"/>
        </w:rPr>
      </w:pPr>
      <w:r>
        <w:fldChar w:fldCharType="begin"/>
      </w:r>
      <w:r>
        <w:instrText xml:space="preserve"> TOC \o "5-5" \h \z \u </w:instrText>
      </w:r>
      <w:r>
        <w:fldChar w:fldCharType="separate"/>
      </w:r>
      <w:hyperlink w:anchor="_Toc119640416" w:history="1">
        <w:r w:rsidRPr="000E4E51">
          <w:rPr>
            <w:rStyle w:val="Hyperlink"/>
            <w:noProof/>
          </w:rPr>
          <w:t>Quadro 1 – Artigos selecionados para a revisão de literatura</w:t>
        </w:r>
        <w:r>
          <w:rPr>
            <w:noProof/>
            <w:webHidden/>
          </w:rPr>
          <w:tab/>
        </w:r>
        <w:r>
          <w:rPr>
            <w:noProof/>
            <w:webHidden/>
          </w:rPr>
          <w:fldChar w:fldCharType="begin"/>
        </w:r>
        <w:r>
          <w:rPr>
            <w:noProof/>
            <w:webHidden/>
          </w:rPr>
          <w:instrText xml:space="preserve"> PAGEREF _Toc119640416 \h </w:instrText>
        </w:r>
        <w:r>
          <w:rPr>
            <w:noProof/>
            <w:webHidden/>
          </w:rPr>
        </w:r>
        <w:r>
          <w:rPr>
            <w:noProof/>
            <w:webHidden/>
          </w:rPr>
          <w:fldChar w:fldCharType="separate"/>
        </w:r>
        <w:r w:rsidR="00333295">
          <w:rPr>
            <w:noProof/>
            <w:webHidden/>
          </w:rPr>
          <w:t>23</w:t>
        </w:r>
        <w:r>
          <w:rPr>
            <w:noProof/>
            <w:webHidden/>
          </w:rPr>
          <w:fldChar w:fldCharType="end"/>
        </w:r>
      </w:hyperlink>
    </w:p>
    <w:p w:rsidR="00C701B8" w:rsidRDefault="004B66FB">
      <w:pPr>
        <w:pStyle w:val="Sumrio5"/>
        <w:tabs>
          <w:tab w:val="right" w:leader="dot" w:pos="9062"/>
        </w:tabs>
        <w:rPr>
          <w:rFonts w:asciiTheme="minorHAnsi" w:eastAsiaTheme="minorEastAsia" w:hAnsiTheme="minorHAnsi" w:cstheme="minorBidi"/>
          <w:noProof/>
          <w:sz w:val="22"/>
        </w:rPr>
      </w:pPr>
      <w:hyperlink w:anchor="_Toc119640417" w:history="1">
        <w:r w:rsidR="00C701B8" w:rsidRPr="000E4E51">
          <w:rPr>
            <w:rStyle w:val="Hyperlink"/>
            <w:noProof/>
          </w:rPr>
          <w:t>Quadro 2 – Artigos definitivos para a revisão de literatura</w:t>
        </w:r>
        <w:r w:rsidR="00C701B8">
          <w:rPr>
            <w:noProof/>
            <w:webHidden/>
          </w:rPr>
          <w:tab/>
        </w:r>
        <w:r w:rsidR="00C701B8">
          <w:rPr>
            <w:noProof/>
            <w:webHidden/>
          </w:rPr>
          <w:fldChar w:fldCharType="begin"/>
        </w:r>
        <w:r w:rsidR="00C701B8">
          <w:rPr>
            <w:noProof/>
            <w:webHidden/>
          </w:rPr>
          <w:instrText xml:space="preserve"> PAGEREF _Toc119640417 \h </w:instrText>
        </w:r>
        <w:r w:rsidR="00C701B8">
          <w:rPr>
            <w:noProof/>
            <w:webHidden/>
          </w:rPr>
        </w:r>
        <w:r w:rsidR="00C701B8">
          <w:rPr>
            <w:noProof/>
            <w:webHidden/>
          </w:rPr>
          <w:fldChar w:fldCharType="separate"/>
        </w:r>
        <w:r w:rsidR="00333295">
          <w:rPr>
            <w:noProof/>
            <w:webHidden/>
          </w:rPr>
          <w:t>25</w:t>
        </w:r>
        <w:r w:rsidR="00C701B8">
          <w:rPr>
            <w:noProof/>
            <w:webHidden/>
          </w:rPr>
          <w:fldChar w:fldCharType="end"/>
        </w:r>
      </w:hyperlink>
    </w:p>
    <w:p w:rsidR="0093779C" w:rsidRPr="0093779C" w:rsidRDefault="00C701B8" w:rsidP="0093779C">
      <w:pPr>
        <w:pStyle w:val="Recuodecorpodetexto"/>
      </w:pPr>
      <w:r>
        <w:fldChar w:fldCharType="end"/>
      </w:r>
    </w:p>
    <w:p w:rsidR="00B6585B" w:rsidRPr="0093779C" w:rsidRDefault="00B6585B" w:rsidP="0093779C">
      <w:pPr>
        <w:pStyle w:val="Recuodecorpodetexto"/>
      </w:pPr>
    </w:p>
    <w:p w:rsidR="00B6585B" w:rsidRPr="0093779C" w:rsidRDefault="00B6585B" w:rsidP="0093779C">
      <w:pPr>
        <w:pStyle w:val="Recuodecorpodetexto"/>
      </w:pPr>
    </w:p>
    <w:p w:rsidR="00B6585B" w:rsidRPr="0093779C" w:rsidRDefault="00B6585B" w:rsidP="0093779C">
      <w:pPr>
        <w:pStyle w:val="Recuodecorpodetexto"/>
      </w:pPr>
    </w:p>
    <w:p w:rsidR="00B6585B" w:rsidRPr="0093779C" w:rsidRDefault="00B6585B" w:rsidP="0093779C">
      <w:pPr>
        <w:pStyle w:val="Recuodecorpodetexto"/>
      </w:pPr>
    </w:p>
    <w:p w:rsidR="00B6585B" w:rsidRPr="0093779C" w:rsidRDefault="00B6585B" w:rsidP="0093779C">
      <w:pPr>
        <w:pStyle w:val="Recuodecorpodetexto"/>
      </w:pPr>
    </w:p>
    <w:p w:rsidR="00B6585B" w:rsidRPr="0093779C" w:rsidRDefault="00B6585B" w:rsidP="0093779C">
      <w:pPr>
        <w:pStyle w:val="Recuodecorpodetexto"/>
      </w:pPr>
    </w:p>
    <w:p w:rsidR="00B6585B" w:rsidRPr="0093779C" w:rsidRDefault="00B6585B" w:rsidP="0093779C">
      <w:pPr>
        <w:pStyle w:val="Recuodecorpodetexto"/>
      </w:pPr>
    </w:p>
    <w:p w:rsidR="00B6585B" w:rsidRPr="0093779C" w:rsidRDefault="00B6585B" w:rsidP="0093779C">
      <w:pPr>
        <w:pStyle w:val="Recuodecorpodetexto"/>
      </w:pPr>
    </w:p>
    <w:p w:rsidR="00B6585B" w:rsidRPr="0093779C" w:rsidRDefault="00B6585B" w:rsidP="0093779C">
      <w:pPr>
        <w:pStyle w:val="Recuodecorpodetexto"/>
      </w:pPr>
    </w:p>
    <w:p w:rsidR="00B6585B" w:rsidRPr="0093779C" w:rsidRDefault="00B6585B" w:rsidP="0093779C">
      <w:pPr>
        <w:pStyle w:val="Recuodecorpodetexto"/>
      </w:pPr>
    </w:p>
    <w:p w:rsidR="00B6585B" w:rsidRPr="0093779C" w:rsidRDefault="00B6585B" w:rsidP="0093779C">
      <w:pPr>
        <w:pStyle w:val="Recuodecorpodetexto"/>
      </w:pPr>
    </w:p>
    <w:p w:rsidR="00B6585B" w:rsidRPr="0093779C" w:rsidRDefault="00B6585B" w:rsidP="0093779C">
      <w:pPr>
        <w:pStyle w:val="Recuodecorpodetexto"/>
      </w:pPr>
    </w:p>
    <w:p w:rsidR="00B6585B" w:rsidRPr="0093779C" w:rsidRDefault="00B6585B" w:rsidP="0093779C">
      <w:pPr>
        <w:pStyle w:val="Recuodecorpodetexto"/>
      </w:pPr>
    </w:p>
    <w:p w:rsidR="00B6585B" w:rsidRPr="0093779C" w:rsidRDefault="00B6585B" w:rsidP="0093779C">
      <w:pPr>
        <w:pStyle w:val="Recuodecorpodetexto"/>
      </w:pPr>
    </w:p>
    <w:p w:rsidR="00B6585B" w:rsidRPr="0093779C" w:rsidRDefault="00B6585B" w:rsidP="0093779C">
      <w:pPr>
        <w:pStyle w:val="Recuodecorpodetexto"/>
      </w:pPr>
    </w:p>
    <w:p w:rsidR="00B6585B" w:rsidRDefault="00B6585B"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B6585B" w:rsidRDefault="00B6585B" w:rsidP="0093779C">
      <w:pPr>
        <w:pStyle w:val="Primeirorecuodecorpodetexto2"/>
      </w:pPr>
      <w:r>
        <w:t>SUMÁRIO</w:t>
      </w:r>
    </w:p>
    <w:p w:rsidR="00B6585B" w:rsidRPr="0093779C" w:rsidRDefault="00B6585B" w:rsidP="0093779C">
      <w:pPr>
        <w:pStyle w:val="Recuodecorpodetexto"/>
      </w:pPr>
    </w:p>
    <w:p w:rsidR="00C701B8" w:rsidRPr="00C701B8" w:rsidRDefault="00C701B8" w:rsidP="00C701B8">
      <w:pPr>
        <w:pStyle w:val="Sumrio1"/>
        <w:rPr>
          <w:sz w:val="24"/>
          <w:szCs w:val="24"/>
        </w:rPr>
      </w:pPr>
      <w:r w:rsidRPr="00C701B8">
        <w:rPr>
          <w:sz w:val="24"/>
          <w:szCs w:val="24"/>
        </w:rPr>
        <w:fldChar w:fldCharType="begin"/>
      </w:r>
      <w:r w:rsidRPr="00C701B8">
        <w:rPr>
          <w:sz w:val="24"/>
          <w:szCs w:val="24"/>
        </w:rPr>
        <w:instrText xml:space="preserve"> TOC \o "1-3" \h \z \u </w:instrText>
      </w:r>
      <w:r w:rsidRPr="00C701B8">
        <w:rPr>
          <w:sz w:val="24"/>
          <w:szCs w:val="24"/>
        </w:rPr>
        <w:fldChar w:fldCharType="separate"/>
      </w:r>
      <w:hyperlink w:anchor="_Toc119640461" w:history="1">
        <w:r w:rsidRPr="00C701B8">
          <w:rPr>
            <w:rStyle w:val="Hyperlink"/>
            <w:sz w:val="24"/>
            <w:szCs w:val="24"/>
          </w:rPr>
          <w:t>1 INTRODUÇÃO</w:t>
        </w:r>
        <w:r w:rsidRPr="00C701B8">
          <w:rPr>
            <w:webHidden/>
            <w:sz w:val="24"/>
            <w:szCs w:val="24"/>
          </w:rPr>
          <w:tab/>
        </w:r>
        <w:r w:rsidRPr="00C701B8">
          <w:rPr>
            <w:webHidden/>
            <w:sz w:val="24"/>
            <w:szCs w:val="24"/>
          </w:rPr>
          <w:fldChar w:fldCharType="begin"/>
        </w:r>
        <w:r w:rsidRPr="00C701B8">
          <w:rPr>
            <w:webHidden/>
            <w:sz w:val="24"/>
            <w:szCs w:val="24"/>
          </w:rPr>
          <w:instrText xml:space="preserve"> PAGEREF _Toc119640461 \h </w:instrText>
        </w:r>
        <w:r w:rsidRPr="00C701B8">
          <w:rPr>
            <w:webHidden/>
            <w:sz w:val="24"/>
            <w:szCs w:val="24"/>
          </w:rPr>
        </w:r>
        <w:r w:rsidRPr="00C701B8">
          <w:rPr>
            <w:webHidden/>
            <w:sz w:val="24"/>
            <w:szCs w:val="24"/>
          </w:rPr>
          <w:fldChar w:fldCharType="separate"/>
        </w:r>
        <w:r w:rsidR="00333295">
          <w:rPr>
            <w:webHidden/>
            <w:sz w:val="24"/>
            <w:szCs w:val="24"/>
          </w:rPr>
          <w:t>11</w:t>
        </w:r>
        <w:r w:rsidRPr="00C701B8">
          <w:rPr>
            <w:webHidden/>
            <w:sz w:val="24"/>
            <w:szCs w:val="24"/>
          </w:rPr>
          <w:fldChar w:fldCharType="end"/>
        </w:r>
      </w:hyperlink>
    </w:p>
    <w:p w:rsidR="00C701B8" w:rsidRPr="00C701B8" w:rsidRDefault="004B66FB" w:rsidP="00C701B8">
      <w:pPr>
        <w:pStyle w:val="Sumrio2"/>
        <w:tabs>
          <w:tab w:val="right" w:leader="dot" w:pos="9062"/>
        </w:tabs>
        <w:ind w:left="567" w:hanging="567"/>
        <w:rPr>
          <w:rFonts w:asciiTheme="minorHAnsi" w:eastAsiaTheme="minorEastAsia" w:hAnsiTheme="minorHAnsi" w:cstheme="minorBidi"/>
        </w:rPr>
      </w:pPr>
      <w:hyperlink w:anchor="_Toc119640462" w:history="1">
        <w:r w:rsidR="00C701B8" w:rsidRPr="00C701B8">
          <w:rPr>
            <w:rStyle w:val="Hyperlink"/>
          </w:rPr>
          <w:t>1.1 OBJETIVOS</w:t>
        </w:r>
        <w:r w:rsidR="00C701B8" w:rsidRPr="00C701B8">
          <w:rPr>
            <w:webHidden/>
          </w:rPr>
          <w:tab/>
        </w:r>
        <w:r w:rsidR="00C701B8" w:rsidRPr="00C701B8">
          <w:rPr>
            <w:webHidden/>
          </w:rPr>
          <w:fldChar w:fldCharType="begin"/>
        </w:r>
        <w:r w:rsidR="00C701B8" w:rsidRPr="00C701B8">
          <w:rPr>
            <w:webHidden/>
          </w:rPr>
          <w:instrText xml:space="preserve"> PAGEREF _Toc119640462 \h </w:instrText>
        </w:r>
        <w:r w:rsidR="00C701B8" w:rsidRPr="00C701B8">
          <w:rPr>
            <w:webHidden/>
          </w:rPr>
        </w:r>
        <w:r w:rsidR="00C701B8" w:rsidRPr="00C701B8">
          <w:rPr>
            <w:webHidden/>
          </w:rPr>
          <w:fldChar w:fldCharType="separate"/>
        </w:r>
        <w:r w:rsidR="00333295">
          <w:rPr>
            <w:webHidden/>
          </w:rPr>
          <w:t>13</w:t>
        </w:r>
        <w:r w:rsidR="00C701B8" w:rsidRPr="00C701B8">
          <w:rPr>
            <w:webHidden/>
          </w:rPr>
          <w:fldChar w:fldCharType="end"/>
        </w:r>
      </w:hyperlink>
    </w:p>
    <w:p w:rsidR="00C701B8" w:rsidRPr="00C701B8" w:rsidRDefault="004B66FB" w:rsidP="00C701B8">
      <w:pPr>
        <w:pStyle w:val="Sumrio3"/>
        <w:tabs>
          <w:tab w:val="right" w:leader="dot" w:pos="9062"/>
        </w:tabs>
        <w:ind w:left="567" w:hanging="567"/>
        <w:rPr>
          <w:rFonts w:asciiTheme="minorHAnsi" w:eastAsiaTheme="minorEastAsia" w:hAnsiTheme="minorHAnsi" w:cstheme="minorBidi"/>
          <w:noProof/>
          <w:szCs w:val="24"/>
        </w:rPr>
      </w:pPr>
      <w:hyperlink w:anchor="_Toc119640463" w:history="1">
        <w:r w:rsidR="00C701B8" w:rsidRPr="00C701B8">
          <w:rPr>
            <w:rStyle w:val="Hyperlink"/>
            <w:noProof/>
            <w:szCs w:val="24"/>
          </w:rPr>
          <w:t>1.1.1 Objetivo Geral</w:t>
        </w:r>
        <w:r w:rsidR="00C701B8" w:rsidRPr="00C701B8">
          <w:rPr>
            <w:noProof/>
            <w:webHidden/>
            <w:szCs w:val="24"/>
          </w:rPr>
          <w:tab/>
        </w:r>
        <w:r w:rsidR="00C701B8" w:rsidRPr="00C701B8">
          <w:rPr>
            <w:noProof/>
            <w:webHidden/>
            <w:szCs w:val="24"/>
          </w:rPr>
          <w:fldChar w:fldCharType="begin"/>
        </w:r>
        <w:r w:rsidR="00C701B8" w:rsidRPr="00C701B8">
          <w:rPr>
            <w:noProof/>
            <w:webHidden/>
            <w:szCs w:val="24"/>
          </w:rPr>
          <w:instrText xml:space="preserve"> PAGEREF _Toc119640463 \h </w:instrText>
        </w:r>
        <w:r w:rsidR="00C701B8" w:rsidRPr="00C701B8">
          <w:rPr>
            <w:noProof/>
            <w:webHidden/>
            <w:szCs w:val="24"/>
          </w:rPr>
        </w:r>
        <w:r w:rsidR="00C701B8" w:rsidRPr="00C701B8">
          <w:rPr>
            <w:noProof/>
            <w:webHidden/>
            <w:szCs w:val="24"/>
          </w:rPr>
          <w:fldChar w:fldCharType="separate"/>
        </w:r>
        <w:r w:rsidR="00333295">
          <w:rPr>
            <w:noProof/>
            <w:webHidden/>
            <w:szCs w:val="24"/>
          </w:rPr>
          <w:t>13</w:t>
        </w:r>
        <w:r w:rsidR="00C701B8" w:rsidRPr="00C701B8">
          <w:rPr>
            <w:noProof/>
            <w:webHidden/>
            <w:szCs w:val="24"/>
          </w:rPr>
          <w:fldChar w:fldCharType="end"/>
        </w:r>
      </w:hyperlink>
    </w:p>
    <w:p w:rsidR="00C701B8" w:rsidRPr="00C701B8" w:rsidRDefault="004B66FB" w:rsidP="00C701B8">
      <w:pPr>
        <w:pStyle w:val="Sumrio3"/>
        <w:tabs>
          <w:tab w:val="right" w:leader="dot" w:pos="9062"/>
        </w:tabs>
        <w:ind w:left="567" w:hanging="567"/>
        <w:rPr>
          <w:rFonts w:asciiTheme="minorHAnsi" w:eastAsiaTheme="minorEastAsia" w:hAnsiTheme="minorHAnsi" w:cstheme="minorBidi"/>
          <w:noProof/>
          <w:szCs w:val="24"/>
        </w:rPr>
      </w:pPr>
      <w:hyperlink w:anchor="_Toc119640464" w:history="1">
        <w:r w:rsidR="00C701B8" w:rsidRPr="00C701B8">
          <w:rPr>
            <w:rStyle w:val="Hyperlink"/>
            <w:noProof/>
            <w:szCs w:val="24"/>
          </w:rPr>
          <w:t>1.1.2 Objetivos Específicos</w:t>
        </w:r>
        <w:r w:rsidR="00C701B8" w:rsidRPr="00C701B8">
          <w:rPr>
            <w:noProof/>
            <w:webHidden/>
            <w:szCs w:val="24"/>
          </w:rPr>
          <w:tab/>
        </w:r>
        <w:r w:rsidR="00C701B8" w:rsidRPr="00C701B8">
          <w:rPr>
            <w:noProof/>
            <w:webHidden/>
            <w:szCs w:val="24"/>
          </w:rPr>
          <w:fldChar w:fldCharType="begin"/>
        </w:r>
        <w:r w:rsidR="00C701B8" w:rsidRPr="00C701B8">
          <w:rPr>
            <w:noProof/>
            <w:webHidden/>
            <w:szCs w:val="24"/>
          </w:rPr>
          <w:instrText xml:space="preserve"> PAGEREF _Toc119640464 \h </w:instrText>
        </w:r>
        <w:r w:rsidR="00C701B8" w:rsidRPr="00C701B8">
          <w:rPr>
            <w:noProof/>
            <w:webHidden/>
            <w:szCs w:val="24"/>
          </w:rPr>
        </w:r>
        <w:r w:rsidR="00C701B8" w:rsidRPr="00C701B8">
          <w:rPr>
            <w:noProof/>
            <w:webHidden/>
            <w:szCs w:val="24"/>
          </w:rPr>
          <w:fldChar w:fldCharType="separate"/>
        </w:r>
        <w:r w:rsidR="00333295">
          <w:rPr>
            <w:noProof/>
            <w:webHidden/>
            <w:szCs w:val="24"/>
          </w:rPr>
          <w:t>13</w:t>
        </w:r>
        <w:r w:rsidR="00C701B8" w:rsidRPr="00C701B8">
          <w:rPr>
            <w:noProof/>
            <w:webHidden/>
            <w:szCs w:val="24"/>
          </w:rPr>
          <w:fldChar w:fldCharType="end"/>
        </w:r>
      </w:hyperlink>
    </w:p>
    <w:p w:rsidR="00C701B8" w:rsidRPr="00C701B8" w:rsidRDefault="004B66FB" w:rsidP="00C701B8">
      <w:pPr>
        <w:pStyle w:val="Sumrio1"/>
        <w:rPr>
          <w:sz w:val="24"/>
          <w:szCs w:val="24"/>
        </w:rPr>
      </w:pPr>
      <w:hyperlink w:anchor="_Toc119640465" w:history="1">
        <w:r w:rsidR="00C701B8" w:rsidRPr="00C701B8">
          <w:rPr>
            <w:rStyle w:val="Hyperlink"/>
            <w:sz w:val="24"/>
            <w:szCs w:val="24"/>
          </w:rPr>
          <w:t xml:space="preserve">2 </w:t>
        </w:r>
        <w:r w:rsidR="00C701B8" w:rsidRPr="00C701B8">
          <w:rPr>
            <w:rStyle w:val="Hyperlink"/>
            <w:sz w:val="24"/>
            <w:szCs w:val="24"/>
            <w:highlight w:val="white"/>
          </w:rPr>
          <w:t>REFERENCIAL TEÓRICO</w:t>
        </w:r>
        <w:r w:rsidR="00C701B8" w:rsidRPr="00C701B8">
          <w:rPr>
            <w:webHidden/>
            <w:sz w:val="24"/>
            <w:szCs w:val="24"/>
          </w:rPr>
          <w:tab/>
        </w:r>
        <w:r w:rsidR="00C701B8" w:rsidRPr="00C701B8">
          <w:rPr>
            <w:webHidden/>
            <w:sz w:val="24"/>
            <w:szCs w:val="24"/>
          </w:rPr>
          <w:fldChar w:fldCharType="begin"/>
        </w:r>
        <w:r w:rsidR="00C701B8" w:rsidRPr="00C701B8">
          <w:rPr>
            <w:webHidden/>
            <w:sz w:val="24"/>
            <w:szCs w:val="24"/>
          </w:rPr>
          <w:instrText xml:space="preserve"> PAGEREF _Toc119640465 \h </w:instrText>
        </w:r>
        <w:r w:rsidR="00C701B8" w:rsidRPr="00C701B8">
          <w:rPr>
            <w:webHidden/>
            <w:sz w:val="24"/>
            <w:szCs w:val="24"/>
          </w:rPr>
        </w:r>
        <w:r w:rsidR="00C701B8" w:rsidRPr="00C701B8">
          <w:rPr>
            <w:webHidden/>
            <w:sz w:val="24"/>
            <w:szCs w:val="24"/>
          </w:rPr>
          <w:fldChar w:fldCharType="separate"/>
        </w:r>
        <w:r w:rsidR="00333295">
          <w:rPr>
            <w:webHidden/>
            <w:sz w:val="24"/>
            <w:szCs w:val="24"/>
          </w:rPr>
          <w:t>14</w:t>
        </w:r>
        <w:r w:rsidR="00C701B8" w:rsidRPr="00C701B8">
          <w:rPr>
            <w:webHidden/>
            <w:sz w:val="24"/>
            <w:szCs w:val="24"/>
          </w:rPr>
          <w:fldChar w:fldCharType="end"/>
        </w:r>
      </w:hyperlink>
    </w:p>
    <w:p w:rsidR="00C701B8" w:rsidRPr="00C701B8" w:rsidRDefault="004B66FB" w:rsidP="00C701B8">
      <w:pPr>
        <w:pStyle w:val="Sumrio2"/>
        <w:tabs>
          <w:tab w:val="right" w:leader="dot" w:pos="9062"/>
        </w:tabs>
        <w:ind w:left="567" w:hanging="567"/>
        <w:rPr>
          <w:rFonts w:asciiTheme="minorHAnsi" w:eastAsiaTheme="minorEastAsia" w:hAnsiTheme="minorHAnsi" w:cstheme="minorBidi"/>
        </w:rPr>
      </w:pPr>
      <w:hyperlink w:anchor="_Toc119640466" w:history="1">
        <w:r w:rsidR="00C701B8" w:rsidRPr="00C701B8">
          <w:rPr>
            <w:rStyle w:val="Hyperlink"/>
          </w:rPr>
          <w:t>2.1 CONCEITO DE ADOLESCÊNCIA</w:t>
        </w:r>
        <w:r w:rsidR="00C701B8" w:rsidRPr="00C701B8">
          <w:rPr>
            <w:webHidden/>
          </w:rPr>
          <w:tab/>
        </w:r>
        <w:r w:rsidR="00C701B8" w:rsidRPr="00C701B8">
          <w:rPr>
            <w:webHidden/>
          </w:rPr>
          <w:fldChar w:fldCharType="begin"/>
        </w:r>
        <w:r w:rsidR="00C701B8" w:rsidRPr="00C701B8">
          <w:rPr>
            <w:webHidden/>
          </w:rPr>
          <w:instrText xml:space="preserve"> PAGEREF _Toc119640466 \h </w:instrText>
        </w:r>
        <w:r w:rsidR="00C701B8" w:rsidRPr="00C701B8">
          <w:rPr>
            <w:webHidden/>
          </w:rPr>
        </w:r>
        <w:r w:rsidR="00C701B8" w:rsidRPr="00C701B8">
          <w:rPr>
            <w:webHidden/>
          </w:rPr>
          <w:fldChar w:fldCharType="separate"/>
        </w:r>
        <w:r w:rsidR="00333295">
          <w:rPr>
            <w:webHidden/>
          </w:rPr>
          <w:t>14</w:t>
        </w:r>
        <w:r w:rsidR="00C701B8" w:rsidRPr="00C701B8">
          <w:rPr>
            <w:webHidden/>
          </w:rPr>
          <w:fldChar w:fldCharType="end"/>
        </w:r>
      </w:hyperlink>
    </w:p>
    <w:p w:rsidR="00C701B8" w:rsidRPr="00C701B8" w:rsidRDefault="004B66FB" w:rsidP="00C701B8">
      <w:pPr>
        <w:pStyle w:val="Sumrio2"/>
        <w:tabs>
          <w:tab w:val="right" w:leader="dot" w:pos="9062"/>
        </w:tabs>
        <w:ind w:left="567" w:hanging="567"/>
        <w:rPr>
          <w:rFonts w:asciiTheme="minorHAnsi" w:eastAsiaTheme="minorEastAsia" w:hAnsiTheme="minorHAnsi" w:cstheme="minorBidi"/>
        </w:rPr>
      </w:pPr>
      <w:hyperlink w:anchor="_Toc119640467" w:history="1">
        <w:r w:rsidR="00C701B8" w:rsidRPr="00C701B8">
          <w:rPr>
            <w:rStyle w:val="Hyperlink"/>
          </w:rPr>
          <w:t>2.2 CAUSAS DA GESTAÇÃO NA ADOLESCÊNCIA</w:t>
        </w:r>
        <w:r w:rsidR="00C701B8" w:rsidRPr="00C701B8">
          <w:rPr>
            <w:webHidden/>
          </w:rPr>
          <w:tab/>
        </w:r>
        <w:r w:rsidR="00C701B8" w:rsidRPr="00C701B8">
          <w:rPr>
            <w:webHidden/>
          </w:rPr>
          <w:fldChar w:fldCharType="begin"/>
        </w:r>
        <w:r w:rsidR="00C701B8" w:rsidRPr="00C701B8">
          <w:rPr>
            <w:webHidden/>
          </w:rPr>
          <w:instrText xml:space="preserve"> PAGEREF _Toc119640467 \h </w:instrText>
        </w:r>
        <w:r w:rsidR="00C701B8" w:rsidRPr="00C701B8">
          <w:rPr>
            <w:webHidden/>
          </w:rPr>
        </w:r>
        <w:r w:rsidR="00C701B8" w:rsidRPr="00C701B8">
          <w:rPr>
            <w:webHidden/>
          </w:rPr>
          <w:fldChar w:fldCharType="separate"/>
        </w:r>
        <w:r w:rsidR="00333295">
          <w:rPr>
            <w:webHidden/>
          </w:rPr>
          <w:t>15</w:t>
        </w:r>
        <w:r w:rsidR="00C701B8" w:rsidRPr="00C701B8">
          <w:rPr>
            <w:webHidden/>
          </w:rPr>
          <w:fldChar w:fldCharType="end"/>
        </w:r>
      </w:hyperlink>
    </w:p>
    <w:p w:rsidR="00C701B8" w:rsidRPr="00C701B8" w:rsidRDefault="004B66FB" w:rsidP="00C701B8">
      <w:pPr>
        <w:pStyle w:val="Sumrio2"/>
        <w:tabs>
          <w:tab w:val="right" w:leader="dot" w:pos="9062"/>
        </w:tabs>
        <w:ind w:left="567" w:hanging="567"/>
        <w:rPr>
          <w:rFonts w:asciiTheme="minorHAnsi" w:eastAsiaTheme="minorEastAsia" w:hAnsiTheme="minorHAnsi" w:cstheme="minorBidi"/>
        </w:rPr>
      </w:pPr>
      <w:hyperlink w:anchor="_Toc119640468" w:history="1">
        <w:r w:rsidR="00C701B8" w:rsidRPr="00C701B8">
          <w:rPr>
            <w:rStyle w:val="Hyperlink"/>
          </w:rPr>
          <w:t>2.3 DIFICULDADES ENFRENTADAS DURANTE A GESTAÇÃO PELAS ADOLESCENTES</w:t>
        </w:r>
        <w:r w:rsidR="00C701B8" w:rsidRPr="00C701B8">
          <w:rPr>
            <w:webHidden/>
          </w:rPr>
          <w:tab/>
        </w:r>
        <w:r w:rsidR="00C701B8" w:rsidRPr="00C701B8">
          <w:rPr>
            <w:webHidden/>
          </w:rPr>
          <w:fldChar w:fldCharType="begin"/>
        </w:r>
        <w:r w:rsidR="00C701B8" w:rsidRPr="00C701B8">
          <w:rPr>
            <w:webHidden/>
          </w:rPr>
          <w:instrText xml:space="preserve"> PAGEREF _Toc119640468 \h </w:instrText>
        </w:r>
        <w:r w:rsidR="00C701B8" w:rsidRPr="00C701B8">
          <w:rPr>
            <w:webHidden/>
          </w:rPr>
        </w:r>
        <w:r w:rsidR="00C701B8" w:rsidRPr="00C701B8">
          <w:rPr>
            <w:webHidden/>
          </w:rPr>
          <w:fldChar w:fldCharType="separate"/>
        </w:r>
        <w:r w:rsidR="00333295">
          <w:rPr>
            <w:webHidden/>
          </w:rPr>
          <w:t>16</w:t>
        </w:r>
        <w:r w:rsidR="00C701B8" w:rsidRPr="00C701B8">
          <w:rPr>
            <w:webHidden/>
          </w:rPr>
          <w:fldChar w:fldCharType="end"/>
        </w:r>
      </w:hyperlink>
    </w:p>
    <w:p w:rsidR="00C701B8" w:rsidRPr="00C701B8" w:rsidRDefault="004B66FB" w:rsidP="00C701B8">
      <w:pPr>
        <w:pStyle w:val="Sumrio2"/>
        <w:tabs>
          <w:tab w:val="right" w:leader="dot" w:pos="9062"/>
        </w:tabs>
        <w:ind w:left="567" w:hanging="567"/>
        <w:rPr>
          <w:rFonts w:asciiTheme="minorHAnsi" w:eastAsiaTheme="minorEastAsia" w:hAnsiTheme="minorHAnsi" w:cstheme="minorBidi"/>
        </w:rPr>
      </w:pPr>
      <w:hyperlink w:anchor="_Toc119640469" w:history="1">
        <w:r w:rsidR="00C701B8" w:rsidRPr="00C701B8">
          <w:rPr>
            <w:rStyle w:val="Hyperlink"/>
          </w:rPr>
          <w:t>2.4 EFEITOS SOCIAIS NA VIDA DAS ADOLESCENTES GESTANTES</w:t>
        </w:r>
        <w:r w:rsidR="00C701B8" w:rsidRPr="00C701B8">
          <w:rPr>
            <w:webHidden/>
          </w:rPr>
          <w:tab/>
        </w:r>
        <w:r w:rsidR="00C701B8" w:rsidRPr="00C701B8">
          <w:rPr>
            <w:webHidden/>
          </w:rPr>
          <w:fldChar w:fldCharType="begin"/>
        </w:r>
        <w:r w:rsidR="00C701B8" w:rsidRPr="00C701B8">
          <w:rPr>
            <w:webHidden/>
          </w:rPr>
          <w:instrText xml:space="preserve"> PAGEREF _Toc119640469 \h </w:instrText>
        </w:r>
        <w:r w:rsidR="00C701B8" w:rsidRPr="00C701B8">
          <w:rPr>
            <w:webHidden/>
          </w:rPr>
        </w:r>
        <w:r w:rsidR="00C701B8" w:rsidRPr="00C701B8">
          <w:rPr>
            <w:webHidden/>
          </w:rPr>
          <w:fldChar w:fldCharType="separate"/>
        </w:r>
        <w:r w:rsidR="00333295">
          <w:rPr>
            <w:webHidden/>
          </w:rPr>
          <w:t>17</w:t>
        </w:r>
        <w:r w:rsidR="00C701B8" w:rsidRPr="00C701B8">
          <w:rPr>
            <w:webHidden/>
          </w:rPr>
          <w:fldChar w:fldCharType="end"/>
        </w:r>
      </w:hyperlink>
    </w:p>
    <w:p w:rsidR="00C701B8" w:rsidRPr="00C701B8" w:rsidRDefault="004B66FB" w:rsidP="00C701B8">
      <w:pPr>
        <w:pStyle w:val="Sumrio2"/>
        <w:tabs>
          <w:tab w:val="right" w:leader="dot" w:pos="9062"/>
        </w:tabs>
        <w:ind w:left="567" w:hanging="567"/>
        <w:rPr>
          <w:rFonts w:asciiTheme="minorHAnsi" w:eastAsiaTheme="minorEastAsia" w:hAnsiTheme="minorHAnsi" w:cstheme="minorBidi"/>
        </w:rPr>
      </w:pPr>
      <w:hyperlink w:anchor="_Toc119640470" w:history="1">
        <w:r w:rsidR="00C701B8" w:rsidRPr="00C701B8">
          <w:rPr>
            <w:rStyle w:val="Hyperlink"/>
          </w:rPr>
          <w:t>2.5 INTERCORRÊNCIAS RELACIONADAS À GESTAÇÃO PRECOCE</w:t>
        </w:r>
        <w:r w:rsidR="00C701B8" w:rsidRPr="00C701B8">
          <w:rPr>
            <w:webHidden/>
          </w:rPr>
          <w:tab/>
        </w:r>
        <w:r w:rsidR="00C701B8" w:rsidRPr="00C701B8">
          <w:rPr>
            <w:webHidden/>
          </w:rPr>
          <w:fldChar w:fldCharType="begin"/>
        </w:r>
        <w:r w:rsidR="00C701B8" w:rsidRPr="00C701B8">
          <w:rPr>
            <w:webHidden/>
          </w:rPr>
          <w:instrText xml:space="preserve"> PAGEREF _Toc119640470 \h </w:instrText>
        </w:r>
        <w:r w:rsidR="00C701B8" w:rsidRPr="00C701B8">
          <w:rPr>
            <w:webHidden/>
          </w:rPr>
        </w:r>
        <w:r w:rsidR="00C701B8" w:rsidRPr="00C701B8">
          <w:rPr>
            <w:webHidden/>
          </w:rPr>
          <w:fldChar w:fldCharType="separate"/>
        </w:r>
        <w:r w:rsidR="00333295">
          <w:rPr>
            <w:webHidden/>
          </w:rPr>
          <w:t>19</w:t>
        </w:r>
        <w:r w:rsidR="00C701B8" w:rsidRPr="00C701B8">
          <w:rPr>
            <w:webHidden/>
          </w:rPr>
          <w:fldChar w:fldCharType="end"/>
        </w:r>
      </w:hyperlink>
    </w:p>
    <w:p w:rsidR="00C701B8" w:rsidRPr="00C701B8" w:rsidRDefault="004B66FB" w:rsidP="00C701B8">
      <w:pPr>
        <w:pStyle w:val="Sumrio2"/>
        <w:tabs>
          <w:tab w:val="right" w:leader="dot" w:pos="9062"/>
        </w:tabs>
        <w:ind w:left="567" w:hanging="567"/>
        <w:rPr>
          <w:rFonts w:asciiTheme="minorHAnsi" w:eastAsiaTheme="minorEastAsia" w:hAnsiTheme="minorHAnsi" w:cstheme="minorBidi"/>
        </w:rPr>
      </w:pPr>
      <w:hyperlink w:anchor="_Toc119640471" w:history="1">
        <w:r w:rsidR="00C701B8" w:rsidRPr="00C701B8">
          <w:rPr>
            <w:rStyle w:val="Hyperlink"/>
          </w:rPr>
          <w:t>2.6 CUIDADOS DURANTE A GESTAÇÃO</w:t>
        </w:r>
        <w:r w:rsidR="00C701B8" w:rsidRPr="00C701B8">
          <w:rPr>
            <w:webHidden/>
          </w:rPr>
          <w:tab/>
        </w:r>
        <w:r w:rsidR="00C701B8" w:rsidRPr="00C701B8">
          <w:rPr>
            <w:webHidden/>
          </w:rPr>
          <w:fldChar w:fldCharType="begin"/>
        </w:r>
        <w:r w:rsidR="00C701B8" w:rsidRPr="00C701B8">
          <w:rPr>
            <w:webHidden/>
          </w:rPr>
          <w:instrText xml:space="preserve"> PAGEREF _Toc119640471 \h </w:instrText>
        </w:r>
        <w:r w:rsidR="00C701B8" w:rsidRPr="00C701B8">
          <w:rPr>
            <w:webHidden/>
          </w:rPr>
        </w:r>
        <w:r w:rsidR="00C701B8" w:rsidRPr="00C701B8">
          <w:rPr>
            <w:webHidden/>
          </w:rPr>
          <w:fldChar w:fldCharType="separate"/>
        </w:r>
        <w:r w:rsidR="00333295">
          <w:rPr>
            <w:webHidden/>
          </w:rPr>
          <w:t>20</w:t>
        </w:r>
        <w:r w:rsidR="00C701B8" w:rsidRPr="00C701B8">
          <w:rPr>
            <w:webHidden/>
          </w:rPr>
          <w:fldChar w:fldCharType="end"/>
        </w:r>
      </w:hyperlink>
    </w:p>
    <w:p w:rsidR="00C701B8" w:rsidRPr="00C701B8" w:rsidRDefault="004B66FB" w:rsidP="00C701B8">
      <w:pPr>
        <w:pStyle w:val="Sumrio2"/>
        <w:tabs>
          <w:tab w:val="right" w:leader="dot" w:pos="9062"/>
        </w:tabs>
        <w:ind w:left="567" w:hanging="567"/>
        <w:rPr>
          <w:rFonts w:asciiTheme="minorHAnsi" w:eastAsiaTheme="minorEastAsia" w:hAnsiTheme="minorHAnsi" w:cstheme="minorBidi"/>
        </w:rPr>
      </w:pPr>
      <w:hyperlink w:anchor="_Toc119640472" w:history="1">
        <w:r w:rsidR="00C701B8" w:rsidRPr="00C701B8">
          <w:rPr>
            <w:rStyle w:val="Hyperlink"/>
          </w:rPr>
          <w:t>2.7 PAPEL DO ENFERMEIRO NA PREVENÇÃO DA GESTAÇÃO NA ADOLESCÊNCIA</w:t>
        </w:r>
        <w:r w:rsidR="00C701B8" w:rsidRPr="00C701B8">
          <w:rPr>
            <w:webHidden/>
          </w:rPr>
          <w:tab/>
        </w:r>
        <w:r w:rsidR="00C701B8" w:rsidRPr="00C701B8">
          <w:rPr>
            <w:webHidden/>
          </w:rPr>
          <w:fldChar w:fldCharType="begin"/>
        </w:r>
        <w:r w:rsidR="00C701B8" w:rsidRPr="00C701B8">
          <w:rPr>
            <w:webHidden/>
          </w:rPr>
          <w:instrText xml:space="preserve"> PAGEREF _Toc119640472 \h </w:instrText>
        </w:r>
        <w:r w:rsidR="00C701B8" w:rsidRPr="00C701B8">
          <w:rPr>
            <w:webHidden/>
          </w:rPr>
        </w:r>
        <w:r w:rsidR="00C701B8" w:rsidRPr="00C701B8">
          <w:rPr>
            <w:webHidden/>
          </w:rPr>
          <w:fldChar w:fldCharType="separate"/>
        </w:r>
        <w:r w:rsidR="00333295">
          <w:rPr>
            <w:webHidden/>
          </w:rPr>
          <w:t>21</w:t>
        </w:r>
        <w:r w:rsidR="00C701B8" w:rsidRPr="00C701B8">
          <w:rPr>
            <w:webHidden/>
          </w:rPr>
          <w:fldChar w:fldCharType="end"/>
        </w:r>
      </w:hyperlink>
    </w:p>
    <w:p w:rsidR="00C701B8" w:rsidRPr="00C701B8" w:rsidRDefault="004B66FB" w:rsidP="00C701B8">
      <w:pPr>
        <w:pStyle w:val="Sumrio1"/>
        <w:rPr>
          <w:sz w:val="24"/>
          <w:szCs w:val="24"/>
        </w:rPr>
      </w:pPr>
      <w:hyperlink w:anchor="_Toc119640473" w:history="1">
        <w:r w:rsidR="00C701B8" w:rsidRPr="00C701B8">
          <w:rPr>
            <w:rStyle w:val="Hyperlink"/>
            <w:sz w:val="24"/>
            <w:szCs w:val="24"/>
          </w:rPr>
          <w:t>3 METODOLOGIA</w:t>
        </w:r>
        <w:r w:rsidR="00C701B8" w:rsidRPr="00C701B8">
          <w:rPr>
            <w:webHidden/>
            <w:sz w:val="24"/>
            <w:szCs w:val="24"/>
          </w:rPr>
          <w:tab/>
        </w:r>
        <w:r w:rsidR="00C701B8" w:rsidRPr="00C701B8">
          <w:rPr>
            <w:webHidden/>
            <w:sz w:val="24"/>
            <w:szCs w:val="24"/>
          </w:rPr>
          <w:fldChar w:fldCharType="begin"/>
        </w:r>
        <w:r w:rsidR="00C701B8" w:rsidRPr="00C701B8">
          <w:rPr>
            <w:webHidden/>
            <w:sz w:val="24"/>
            <w:szCs w:val="24"/>
          </w:rPr>
          <w:instrText xml:space="preserve"> PAGEREF _Toc119640473 \h </w:instrText>
        </w:r>
        <w:r w:rsidR="00C701B8" w:rsidRPr="00C701B8">
          <w:rPr>
            <w:webHidden/>
            <w:sz w:val="24"/>
            <w:szCs w:val="24"/>
          </w:rPr>
        </w:r>
        <w:r w:rsidR="00C701B8" w:rsidRPr="00C701B8">
          <w:rPr>
            <w:webHidden/>
            <w:sz w:val="24"/>
            <w:szCs w:val="24"/>
          </w:rPr>
          <w:fldChar w:fldCharType="separate"/>
        </w:r>
        <w:r w:rsidR="00333295">
          <w:rPr>
            <w:webHidden/>
            <w:sz w:val="24"/>
            <w:szCs w:val="24"/>
          </w:rPr>
          <w:t>22</w:t>
        </w:r>
        <w:r w:rsidR="00C701B8" w:rsidRPr="00C701B8">
          <w:rPr>
            <w:webHidden/>
            <w:sz w:val="24"/>
            <w:szCs w:val="24"/>
          </w:rPr>
          <w:fldChar w:fldCharType="end"/>
        </w:r>
      </w:hyperlink>
    </w:p>
    <w:p w:rsidR="00C701B8" w:rsidRPr="00C701B8" w:rsidRDefault="004B66FB" w:rsidP="00C701B8">
      <w:pPr>
        <w:pStyle w:val="Sumrio1"/>
        <w:rPr>
          <w:sz w:val="24"/>
          <w:szCs w:val="24"/>
        </w:rPr>
      </w:pPr>
      <w:hyperlink w:anchor="_Toc119640474" w:history="1">
        <w:r w:rsidR="00C701B8" w:rsidRPr="00C701B8">
          <w:rPr>
            <w:rStyle w:val="Hyperlink"/>
            <w:sz w:val="24"/>
            <w:szCs w:val="24"/>
          </w:rPr>
          <w:t>4 RESULTADOS E DISCUSSÃO</w:t>
        </w:r>
        <w:r w:rsidR="00C701B8" w:rsidRPr="00C701B8">
          <w:rPr>
            <w:webHidden/>
            <w:sz w:val="24"/>
            <w:szCs w:val="24"/>
          </w:rPr>
          <w:tab/>
        </w:r>
        <w:r w:rsidR="00C701B8" w:rsidRPr="00C701B8">
          <w:rPr>
            <w:webHidden/>
            <w:sz w:val="24"/>
            <w:szCs w:val="24"/>
          </w:rPr>
          <w:fldChar w:fldCharType="begin"/>
        </w:r>
        <w:r w:rsidR="00C701B8" w:rsidRPr="00C701B8">
          <w:rPr>
            <w:webHidden/>
            <w:sz w:val="24"/>
            <w:szCs w:val="24"/>
          </w:rPr>
          <w:instrText xml:space="preserve"> PAGEREF _Toc119640474 \h </w:instrText>
        </w:r>
        <w:r w:rsidR="00C701B8" w:rsidRPr="00C701B8">
          <w:rPr>
            <w:webHidden/>
            <w:sz w:val="24"/>
            <w:szCs w:val="24"/>
          </w:rPr>
        </w:r>
        <w:r w:rsidR="00C701B8" w:rsidRPr="00C701B8">
          <w:rPr>
            <w:webHidden/>
            <w:sz w:val="24"/>
            <w:szCs w:val="24"/>
          </w:rPr>
          <w:fldChar w:fldCharType="separate"/>
        </w:r>
        <w:r w:rsidR="00333295">
          <w:rPr>
            <w:webHidden/>
            <w:sz w:val="24"/>
            <w:szCs w:val="24"/>
          </w:rPr>
          <w:t>23</w:t>
        </w:r>
        <w:r w:rsidR="00C701B8" w:rsidRPr="00C701B8">
          <w:rPr>
            <w:webHidden/>
            <w:sz w:val="24"/>
            <w:szCs w:val="24"/>
          </w:rPr>
          <w:fldChar w:fldCharType="end"/>
        </w:r>
      </w:hyperlink>
    </w:p>
    <w:p w:rsidR="00C701B8" w:rsidRPr="00C701B8" w:rsidRDefault="004B66FB" w:rsidP="00C701B8">
      <w:pPr>
        <w:pStyle w:val="Sumrio2"/>
        <w:tabs>
          <w:tab w:val="right" w:leader="dot" w:pos="9062"/>
        </w:tabs>
        <w:ind w:left="567" w:hanging="567"/>
        <w:rPr>
          <w:rFonts w:asciiTheme="minorHAnsi" w:eastAsiaTheme="minorEastAsia" w:hAnsiTheme="minorHAnsi" w:cstheme="minorBidi"/>
        </w:rPr>
      </w:pPr>
      <w:hyperlink w:anchor="_Toc119640475" w:history="1">
        <w:r w:rsidR="00C701B8" w:rsidRPr="00C701B8">
          <w:rPr>
            <w:rStyle w:val="Hyperlink"/>
          </w:rPr>
          <w:t>4.1 CAUSAS DA GESTAÇÃO NA ADOLESCÊNCIA</w:t>
        </w:r>
        <w:r w:rsidR="00C701B8" w:rsidRPr="00C701B8">
          <w:rPr>
            <w:webHidden/>
          </w:rPr>
          <w:tab/>
        </w:r>
        <w:r w:rsidR="00C701B8" w:rsidRPr="00C701B8">
          <w:rPr>
            <w:webHidden/>
          </w:rPr>
          <w:fldChar w:fldCharType="begin"/>
        </w:r>
        <w:r w:rsidR="00C701B8" w:rsidRPr="00C701B8">
          <w:rPr>
            <w:webHidden/>
          </w:rPr>
          <w:instrText xml:space="preserve"> PAGEREF _Toc119640475 \h </w:instrText>
        </w:r>
        <w:r w:rsidR="00C701B8" w:rsidRPr="00C701B8">
          <w:rPr>
            <w:webHidden/>
          </w:rPr>
        </w:r>
        <w:r w:rsidR="00C701B8" w:rsidRPr="00C701B8">
          <w:rPr>
            <w:webHidden/>
          </w:rPr>
          <w:fldChar w:fldCharType="separate"/>
        </w:r>
        <w:r w:rsidR="00333295">
          <w:rPr>
            <w:webHidden/>
          </w:rPr>
          <w:t>28</w:t>
        </w:r>
        <w:r w:rsidR="00C701B8" w:rsidRPr="00C701B8">
          <w:rPr>
            <w:webHidden/>
          </w:rPr>
          <w:fldChar w:fldCharType="end"/>
        </w:r>
      </w:hyperlink>
    </w:p>
    <w:p w:rsidR="00C701B8" w:rsidRPr="00C701B8" w:rsidRDefault="004B66FB" w:rsidP="00C701B8">
      <w:pPr>
        <w:pStyle w:val="Sumrio3"/>
        <w:tabs>
          <w:tab w:val="right" w:leader="dot" w:pos="9062"/>
        </w:tabs>
        <w:ind w:left="567" w:hanging="567"/>
        <w:rPr>
          <w:rFonts w:asciiTheme="minorHAnsi" w:eastAsiaTheme="minorEastAsia" w:hAnsiTheme="minorHAnsi" w:cstheme="minorBidi"/>
          <w:noProof/>
          <w:szCs w:val="24"/>
        </w:rPr>
      </w:pPr>
      <w:hyperlink w:anchor="_Toc119640476" w:history="1">
        <w:r w:rsidR="00C701B8" w:rsidRPr="00C701B8">
          <w:rPr>
            <w:rStyle w:val="Hyperlink"/>
            <w:noProof/>
            <w:szCs w:val="24"/>
          </w:rPr>
          <w:t>4.1.1 Inicio da Atividade Sexual Precoce</w:t>
        </w:r>
        <w:r w:rsidR="00C701B8" w:rsidRPr="00C701B8">
          <w:rPr>
            <w:noProof/>
            <w:webHidden/>
            <w:szCs w:val="24"/>
          </w:rPr>
          <w:tab/>
        </w:r>
        <w:r w:rsidR="00C701B8" w:rsidRPr="00C701B8">
          <w:rPr>
            <w:noProof/>
            <w:webHidden/>
            <w:szCs w:val="24"/>
          </w:rPr>
          <w:fldChar w:fldCharType="begin"/>
        </w:r>
        <w:r w:rsidR="00C701B8" w:rsidRPr="00C701B8">
          <w:rPr>
            <w:noProof/>
            <w:webHidden/>
            <w:szCs w:val="24"/>
          </w:rPr>
          <w:instrText xml:space="preserve"> PAGEREF _Toc119640476 \h </w:instrText>
        </w:r>
        <w:r w:rsidR="00C701B8" w:rsidRPr="00C701B8">
          <w:rPr>
            <w:noProof/>
            <w:webHidden/>
            <w:szCs w:val="24"/>
          </w:rPr>
        </w:r>
        <w:r w:rsidR="00C701B8" w:rsidRPr="00C701B8">
          <w:rPr>
            <w:noProof/>
            <w:webHidden/>
            <w:szCs w:val="24"/>
          </w:rPr>
          <w:fldChar w:fldCharType="separate"/>
        </w:r>
        <w:r w:rsidR="00333295">
          <w:rPr>
            <w:noProof/>
            <w:webHidden/>
            <w:szCs w:val="24"/>
          </w:rPr>
          <w:t>29</w:t>
        </w:r>
        <w:r w:rsidR="00C701B8" w:rsidRPr="00C701B8">
          <w:rPr>
            <w:noProof/>
            <w:webHidden/>
            <w:szCs w:val="24"/>
          </w:rPr>
          <w:fldChar w:fldCharType="end"/>
        </w:r>
      </w:hyperlink>
    </w:p>
    <w:p w:rsidR="00C701B8" w:rsidRPr="00C701B8" w:rsidRDefault="004B66FB" w:rsidP="00C701B8">
      <w:pPr>
        <w:pStyle w:val="Sumrio3"/>
        <w:tabs>
          <w:tab w:val="right" w:leader="dot" w:pos="9062"/>
        </w:tabs>
        <w:ind w:left="567" w:hanging="567"/>
        <w:rPr>
          <w:rFonts w:asciiTheme="minorHAnsi" w:eastAsiaTheme="minorEastAsia" w:hAnsiTheme="minorHAnsi" w:cstheme="minorBidi"/>
          <w:noProof/>
          <w:szCs w:val="24"/>
        </w:rPr>
      </w:pPr>
      <w:hyperlink w:anchor="_Toc119640477" w:history="1">
        <w:r w:rsidR="00C701B8" w:rsidRPr="00C701B8">
          <w:rPr>
            <w:rStyle w:val="Hyperlink"/>
            <w:noProof/>
            <w:szCs w:val="24"/>
          </w:rPr>
          <w:t>4.1.2 Fatores Socioeconômicos</w:t>
        </w:r>
        <w:r w:rsidR="00C701B8" w:rsidRPr="00C701B8">
          <w:rPr>
            <w:noProof/>
            <w:webHidden/>
            <w:szCs w:val="24"/>
          </w:rPr>
          <w:tab/>
        </w:r>
        <w:r w:rsidR="00C701B8" w:rsidRPr="00C701B8">
          <w:rPr>
            <w:noProof/>
            <w:webHidden/>
            <w:szCs w:val="24"/>
          </w:rPr>
          <w:fldChar w:fldCharType="begin"/>
        </w:r>
        <w:r w:rsidR="00C701B8" w:rsidRPr="00C701B8">
          <w:rPr>
            <w:noProof/>
            <w:webHidden/>
            <w:szCs w:val="24"/>
          </w:rPr>
          <w:instrText xml:space="preserve"> PAGEREF _Toc119640477 \h </w:instrText>
        </w:r>
        <w:r w:rsidR="00C701B8" w:rsidRPr="00C701B8">
          <w:rPr>
            <w:noProof/>
            <w:webHidden/>
            <w:szCs w:val="24"/>
          </w:rPr>
        </w:r>
        <w:r w:rsidR="00C701B8" w:rsidRPr="00C701B8">
          <w:rPr>
            <w:noProof/>
            <w:webHidden/>
            <w:szCs w:val="24"/>
          </w:rPr>
          <w:fldChar w:fldCharType="separate"/>
        </w:r>
        <w:r w:rsidR="00333295">
          <w:rPr>
            <w:noProof/>
            <w:webHidden/>
            <w:szCs w:val="24"/>
          </w:rPr>
          <w:t>30</w:t>
        </w:r>
        <w:r w:rsidR="00C701B8" w:rsidRPr="00C701B8">
          <w:rPr>
            <w:noProof/>
            <w:webHidden/>
            <w:szCs w:val="24"/>
          </w:rPr>
          <w:fldChar w:fldCharType="end"/>
        </w:r>
      </w:hyperlink>
    </w:p>
    <w:p w:rsidR="00C701B8" w:rsidRPr="00C701B8" w:rsidRDefault="004B66FB" w:rsidP="00C701B8">
      <w:pPr>
        <w:pStyle w:val="Sumrio3"/>
        <w:tabs>
          <w:tab w:val="right" w:leader="dot" w:pos="9062"/>
        </w:tabs>
        <w:ind w:left="567" w:hanging="567"/>
        <w:rPr>
          <w:rFonts w:asciiTheme="minorHAnsi" w:eastAsiaTheme="minorEastAsia" w:hAnsiTheme="minorHAnsi" w:cstheme="minorBidi"/>
          <w:noProof/>
          <w:szCs w:val="24"/>
        </w:rPr>
      </w:pPr>
      <w:hyperlink w:anchor="_Toc119640478" w:history="1">
        <w:r w:rsidR="00C701B8" w:rsidRPr="00C701B8">
          <w:rPr>
            <w:rStyle w:val="Hyperlink"/>
            <w:noProof/>
            <w:szCs w:val="24"/>
          </w:rPr>
          <w:t>4.1.3 Desconhecimento dos Métodos Contraceptivos</w:t>
        </w:r>
        <w:r w:rsidR="00C701B8" w:rsidRPr="00C701B8">
          <w:rPr>
            <w:noProof/>
            <w:webHidden/>
            <w:szCs w:val="24"/>
          </w:rPr>
          <w:tab/>
        </w:r>
        <w:r w:rsidR="00C701B8" w:rsidRPr="00C701B8">
          <w:rPr>
            <w:noProof/>
            <w:webHidden/>
            <w:szCs w:val="24"/>
          </w:rPr>
          <w:fldChar w:fldCharType="begin"/>
        </w:r>
        <w:r w:rsidR="00C701B8" w:rsidRPr="00C701B8">
          <w:rPr>
            <w:noProof/>
            <w:webHidden/>
            <w:szCs w:val="24"/>
          </w:rPr>
          <w:instrText xml:space="preserve"> PAGEREF _Toc119640478 \h </w:instrText>
        </w:r>
        <w:r w:rsidR="00C701B8" w:rsidRPr="00C701B8">
          <w:rPr>
            <w:noProof/>
            <w:webHidden/>
            <w:szCs w:val="24"/>
          </w:rPr>
        </w:r>
        <w:r w:rsidR="00C701B8" w:rsidRPr="00C701B8">
          <w:rPr>
            <w:noProof/>
            <w:webHidden/>
            <w:szCs w:val="24"/>
          </w:rPr>
          <w:fldChar w:fldCharType="separate"/>
        </w:r>
        <w:r w:rsidR="00333295">
          <w:rPr>
            <w:noProof/>
            <w:webHidden/>
            <w:szCs w:val="24"/>
          </w:rPr>
          <w:t>31</w:t>
        </w:r>
        <w:r w:rsidR="00C701B8" w:rsidRPr="00C701B8">
          <w:rPr>
            <w:noProof/>
            <w:webHidden/>
            <w:szCs w:val="24"/>
          </w:rPr>
          <w:fldChar w:fldCharType="end"/>
        </w:r>
      </w:hyperlink>
    </w:p>
    <w:p w:rsidR="00C701B8" w:rsidRPr="00C701B8" w:rsidRDefault="004B66FB" w:rsidP="00C701B8">
      <w:pPr>
        <w:pStyle w:val="Sumrio2"/>
        <w:tabs>
          <w:tab w:val="right" w:leader="dot" w:pos="9062"/>
        </w:tabs>
        <w:ind w:left="567" w:hanging="567"/>
        <w:rPr>
          <w:rFonts w:asciiTheme="minorHAnsi" w:eastAsiaTheme="minorEastAsia" w:hAnsiTheme="minorHAnsi" w:cstheme="minorBidi"/>
        </w:rPr>
      </w:pPr>
      <w:hyperlink w:anchor="_Toc119640479" w:history="1">
        <w:r w:rsidR="00C701B8" w:rsidRPr="00C701B8">
          <w:rPr>
            <w:rStyle w:val="Hyperlink"/>
          </w:rPr>
          <w:t>4.2 RISCOS RELACIONADOS A GRAVIDEZ PRECOCE</w:t>
        </w:r>
        <w:r w:rsidR="00C701B8" w:rsidRPr="00C701B8">
          <w:rPr>
            <w:webHidden/>
          </w:rPr>
          <w:tab/>
        </w:r>
        <w:r w:rsidR="00C701B8" w:rsidRPr="00C701B8">
          <w:rPr>
            <w:webHidden/>
          </w:rPr>
          <w:fldChar w:fldCharType="begin"/>
        </w:r>
        <w:r w:rsidR="00C701B8" w:rsidRPr="00C701B8">
          <w:rPr>
            <w:webHidden/>
          </w:rPr>
          <w:instrText xml:space="preserve"> PAGEREF _Toc119640479 \h </w:instrText>
        </w:r>
        <w:r w:rsidR="00C701B8" w:rsidRPr="00C701B8">
          <w:rPr>
            <w:webHidden/>
          </w:rPr>
        </w:r>
        <w:r w:rsidR="00C701B8" w:rsidRPr="00C701B8">
          <w:rPr>
            <w:webHidden/>
          </w:rPr>
          <w:fldChar w:fldCharType="separate"/>
        </w:r>
        <w:r w:rsidR="00333295">
          <w:rPr>
            <w:webHidden/>
          </w:rPr>
          <w:t>32</w:t>
        </w:r>
        <w:r w:rsidR="00C701B8" w:rsidRPr="00C701B8">
          <w:rPr>
            <w:webHidden/>
          </w:rPr>
          <w:fldChar w:fldCharType="end"/>
        </w:r>
      </w:hyperlink>
    </w:p>
    <w:p w:rsidR="00C701B8" w:rsidRPr="00C701B8" w:rsidRDefault="004B66FB" w:rsidP="00C701B8">
      <w:pPr>
        <w:pStyle w:val="Sumrio3"/>
        <w:tabs>
          <w:tab w:val="right" w:leader="dot" w:pos="9062"/>
        </w:tabs>
        <w:ind w:left="567" w:hanging="567"/>
        <w:rPr>
          <w:rFonts w:asciiTheme="minorHAnsi" w:eastAsiaTheme="minorEastAsia" w:hAnsiTheme="minorHAnsi" w:cstheme="minorBidi"/>
          <w:noProof/>
          <w:szCs w:val="24"/>
        </w:rPr>
      </w:pPr>
      <w:hyperlink w:anchor="_Toc119640480" w:history="1">
        <w:r w:rsidR="00C701B8" w:rsidRPr="00C701B8">
          <w:rPr>
            <w:rStyle w:val="Hyperlink"/>
            <w:noProof/>
            <w:szCs w:val="24"/>
          </w:rPr>
          <w:t>4.2.1 Riscos de Saúde para a Adolescente Gestante</w:t>
        </w:r>
        <w:r w:rsidR="00C701B8" w:rsidRPr="00C701B8">
          <w:rPr>
            <w:noProof/>
            <w:webHidden/>
            <w:szCs w:val="24"/>
          </w:rPr>
          <w:tab/>
        </w:r>
        <w:r w:rsidR="00C701B8" w:rsidRPr="00C701B8">
          <w:rPr>
            <w:noProof/>
            <w:webHidden/>
            <w:szCs w:val="24"/>
          </w:rPr>
          <w:fldChar w:fldCharType="begin"/>
        </w:r>
        <w:r w:rsidR="00C701B8" w:rsidRPr="00C701B8">
          <w:rPr>
            <w:noProof/>
            <w:webHidden/>
            <w:szCs w:val="24"/>
          </w:rPr>
          <w:instrText xml:space="preserve"> PAGEREF _Toc119640480 \h </w:instrText>
        </w:r>
        <w:r w:rsidR="00C701B8" w:rsidRPr="00C701B8">
          <w:rPr>
            <w:noProof/>
            <w:webHidden/>
            <w:szCs w:val="24"/>
          </w:rPr>
        </w:r>
        <w:r w:rsidR="00C701B8" w:rsidRPr="00C701B8">
          <w:rPr>
            <w:noProof/>
            <w:webHidden/>
            <w:szCs w:val="24"/>
          </w:rPr>
          <w:fldChar w:fldCharType="separate"/>
        </w:r>
        <w:r w:rsidR="00333295">
          <w:rPr>
            <w:noProof/>
            <w:webHidden/>
            <w:szCs w:val="24"/>
          </w:rPr>
          <w:t>32</w:t>
        </w:r>
        <w:r w:rsidR="00C701B8" w:rsidRPr="00C701B8">
          <w:rPr>
            <w:noProof/>
            <w:webHidden/>
            <w:szCs w:val="24"/>
          </w:rPr>
          <w:fldChar w:fldCharType="end"/>
        </w:r>
      </w:hyperlink>
    </w:p>
    <w:p w:rsidR="00C701B8" w:rsidRPr="00C701B8" w:rsidRDefault="004B66FB" w:rsidP="00C701B8">
      <w:pPr>
        <w:pStyle w:val="Sumrio3"/>
        <w:tabs>
          <w:tab w:val="right" w:leader="dot" w:pos="9062"/>
        </w:tabs>
        <w:ind w:left="567" w:hanging="567"/>
        <w:rPr>
          <w:rFonts w:asciiTheme="minorHAnsi" w:eastAsiaTheme="minorEastAsia" w:hAnsiTheme="minorHAnsi" w:cstheme="minorBidi"/>
          <w:noProof/>
          <w:szCs w:val="24"/>
        </w:rPr>
      </w:pPr>
      <w:hyperlink w:anchor="_Toc119640481" w:history="1">
        <w:r w:rsidR="00C701B8" w:rsidRPr="00C701B8">
          <w:rPr>
            <w:rStyle w:val="Hyperlink"/>
            <w:noProof/>
            <w:szCs w:val="24"/>
          </w:rPr>
          <w:t>4.2.2 Aborto</w:t>
        </w:r>
        <w:r w:rsidR="00C701B8" w:rsidRPr="00C701B8">
          <w:rPr>
            <w:noProof/>
            <w:webHidden/>
            <w:szCs w:val="24"/>
          </w:rPr>
          <w:tab/>
        </w:r>
        <w:r w:rsidR="00C701B8" w:rsidRPr="00C701B8">
          <w:rPr>
            <w:noProof/>
            <w:webHidden/>
            <w:szCs w:val="24"/>
          </w:rPr>
          <w:fldChar w:fldCharType="begin"/>
        </w:r>
        <w:r w:rsidR="00C701B8" w:rsidRPr="00C701B8">
          <w:rPr>
            <w:noProof/>
            <w:webHidden/>
            <w:szCs w:val="24"/>
          </w:rPr>
          <w:instrText xml:space="preserve"> PAGEREF _Toc119640481 \h </w:instrText>
        </w:r>
        <w:r w:rsidR="00C701B8" w:rsidRPr="00C701B8">
          <w:rPr>
            <w:noProof/>
            <w:webHidden/>
            <w:szCs w:val="24"/>
          </w:rPr>
        </w:r>
        <w:r w:rsidR="00C701B8" w:rsidRPr="00C701B8">
          <w:rPr>
            <w:noProof/>
            <w:webHidden/>
            <w:szCs w:val="24"/>
          </w:rPr>
          <w:fldChar w:fldCharType="separate"/>
        </w:r>
        <w:r w:rsidR="00333295">
          <w:rPr>
            <w:noProof/>
            <w:webHidden/>
            <w:szCs w:val="24"/>
          </w:rPr>
          <w:t>32</w:t>
        </w:r>
        <w:r w:rsidR="00C701B8" w:rsidRPr="00C701B8">
          <w:rPr>
            <w:noProof/>
            <w:webHidden/>
            <w:szCs w:val="24"/>
          </w:rPr>
          <w:fldChar w:fldCharType="end"/>
        </w:r>
      </w:hyperlink>
    </w:p>
    <w:p w:rsidR="00C701B8" w:rsidRPr="00C701B8" w:rsidRDefault="004B66FB" w:rsidP="00C701B8">
      <w:pPr>
        <w:pStyle w:val="Sumrio3"/>
        <w:tabs>
          <w:tab w:val="right" w:leader="dot" w:pos="9062"/>
        </w:tabs>
        <w:ind w:left="567" w:hanging="567"/>
        <w:rPr>
          <w:rFonts w:asciiTheme="minorHAnsi" w:eastAsiaTheme="minorEastAsia" w:hAnsiTheme="minorHAnsi" w:cstheme="minorBidi"/>
          <w:noProof/>
          <w:szCs w:val="24"/>
        </w:rPr>
      </w:pPr>
      <w:hyperlink w:anchor="_Toc119640482" w:history="1">
        <w:r w:rsidR="00C701B8" w:rsidRPr="00C701B8">
          <w:rPr>
            <w:rStyle w:val="Hyperlink"/>
            <w:noProof/>
            <w:szCs w:val="24"/>
            <w:highlight w:val="white"/>
          </w:rPr>
          <w:t xml:space="preserve">4.2.3 </w:t>
        </w:r>
        <w:r w:rsidR="00C701B8" w:rsidRPr="00C701B8">
          <w:rPr>
            <w:rStyle w:val="Hyperlink"/>
            <w:noProof/>
            <w:szCs w:val="24"/>
          </w:rPr>
          <w:t>Doença Hipertensiva da Gestação</w:t>
        </w:r>
        <w:r w:rsidR="00C701B8" w:rsidRPr="00C701B8">
          <w:rPr>
            <w:noProof/>
            <w:webHidden/>
            <w:szCs w:val="24"/>
          </w:rPr>
          <w:tab/>
        </w:r>
        <w:r w:rsidR="00C701B8" w:rsidRPr="00C701B8">
          <w:rPr>
            <w:noProof/>
            <w:webHidden/>
            <w:szCs w:val="24"/>
          </w:rPr>
          <w:fldChar w:fldCharType="begin"/>
        </w:r>
        <w:r w:rsidR="00C701B8" w:rsidRPr="00C701B8">
          <w:rPr>
            <w:noProof/>
            <w:webHidden/>
            <w:szCs w:val="24"/>
          </w:rPr>
          <w:instrText xml:space="preserve"> PAGEREF _Toc119640482 \h </w:instrText>
        </w:r>
        <w:r w:rsidR="00C701B8" w:rsidRPr="00C701B8">
          <w:rPr>
            <w:noProof/>
            <w:webHidden/>
            <w:szCs w:val="24"/>
          </w:rPr>
        </w:r>
        <w:r w:rsidR="00C701B8" w:rsidRPr="00C701B8">
          <w:rPr>
            <w:noProof/>
            <w:webHidden/>
            <w:szCs w:val="24"/>
          </w:rPr>
          <w:fldChar w:fldCharType="separate"/>
        </w:r>
        <w:r w:rsidR="00333295">
          <w:rPr>
            <w:noProof/>
            <w:webHidden/>
            <w:szCs w:val="24"/>
          </w:rPr>
          <w:t>34</w:t>
        </w:r>
        <w:r w:rsidR="00C701B8" w:rsidRPr="00C701B8">
          <w:rPr>
            <w:noProof/>
            <w:webHidden/>
            <w:szCs w:val="24"/>
          </w:rPr>
          <w:fldChar w:fldCharType="end"/>
        </w:r>
      </w:hyperlink>
    </w:p>
    <w:p w:rsidR="00C701B8" w:rsidRPr="00C701B8" w:rsidRDefault="004B66FB" w:rsidP="00C701B8">
      <w:pPr>
        <w:pStyle w:val="Sumrio3"/>
        <w:tabs>
          <w:tab w:val="right" w:leader="dot" w:pos="9062"/>
        </w:tabs>
        <w:ind w:left="567" w:hanging="567"/>
        <w:rPr>
          <w:rFonts w:asciiTheme="minorHAnsi" w:eastAsiaTheme="minorEastAsia" w:hAnsiTheme="minorHAnsi" w:cstheme="minorBidi"/>
          <w:noProof/>
          <w:szCs w:val="24"/>
        </w:rPr>
      </w:pPr>
      <w:hyperlink w:anchor="_Toc119640483" w:history="1">
        <w:r w:rsidR="00C701B8" w:rsidRPr="00C701B8">
          <w:rPr>
            <w:rStyle w:val="Hyperlink"/>
            <w:noProof/>
            <w:szCs w:val="24"/>
          </w:rPr>
          <w:t>4.2.4 Síndromes Hemorrágicas e/ou Rotura Prematura</w:t>
        </w:r>
        <w:r w:rsidR="00C701B8" w:rsidRPr="00C701B8">
          <w:rPr>
            <w:noProof/>
            <w:webHidden/>
            <w:szCs w:val="24"/>
          </w:rPr>
          <w:tab/>
        </w:r>
        <w:r w:rsidR="00C701B8" w:rsidRPr="00C701B8">
          <w:rPr>
            <w:noProof/>
            <w:webHidden/>
            <w:szCs w:val="24"/>
          </w:rPr>
          <w:fldChar w:fldCharType="begin"/>
        </w:r>
        <w:r w:rsidR="00C701B8" w:rsidRPr="00C701B8">
          <w:rPr>
            <w:noProof/>
            <w:webHidden/>
            <w:szCs w:val="24"/>
          </w:rPr>
          <w:instrText xml:space="preserve"> PAGEREF _Toc119640483 \h </w:instrText>
        </w:r>
        <w:r w:rsidR="00C701B8" w:rsidRPr="00C701B8">
          <w:rPr>
            <w:noProof/>
            <w:webHidden/>
            <w:szCs w:val="24"/>
          </w:rPr>
        </w:r>
        <w:r w:rsidR="00C701B8" w:rsidRPr="00C701B8">
          <w:rPr>
            <w:noProof/>
            <w:webHidden/>
            <w:szCs w:val="24"/>
          </w:rPr>
          <w:fldChar w:fldCharType="separate"/>
        </w:r>
        <w:r w:rsidR="00333295">
          <w:rPr>
            <w:noProof/>
            <w:webHidden/>
            <w:szCs w:val="24"/>
          </w:rPr>
          <w:t>34</w:t>
        </w:r>
        <w:r w:rsidR="00C701B8" w:rsidRPr="00C701B8">
          <w:rPr>
            <w:noProof/>
            <w:webHidden/>
            <w:szCs w:val="24"/>
          </w:rPr>
          <w:fldChar w:fldCharType="end"/>
        </w:r>
      </w:hyperlink>
    </w:p>
    <w:p w:rsidR="00C701B8" w:rsidRPr="00C701B8" w:rsidRDefault="004B66FB" w:rsidP="00C701B8">
      <w:pPr>
        <w:pStyle w:val="Sumrio3"/>
        <w:tabs>
          <w:tab w:val="right" w:leader="dot" w:pos="9062"/>
        </w:tabs>
        <w:ind w:left="567" w:hanging="567"/>
        <w:rPr>
          <w:rFonts w:asciiTheme="minorHAnsi" w:eastAsiaTheme="minorEastAsia" w:hAnsiTheme="minorHAnsi" w:cstheme="minorBidi"/>
          <w:noProof/>
          <w:szCs w:val="24"/>
        </w:rPr>
      </w:pPr>
      <w:hyperlink w:anchor="_Toc119640484" w:history="1">
        <w:r w:rsidR="00C701B8" w:rsidRPr="00C701B8">
          <w:rPr>
            <w:rStyle w:val="Hyperlink"/>
            <w:noProof/>
            <w:szCs w:val="24"/>
          </w:rPr>
          <w:t>4.2.5 Infecção Urinária</w:t>
        </w:r>
        <w:r w:rsidR="00C701B8" w:rsidRPr="00C701B8">
          <w:rPr>
            <w:noProof/>
            <w:webHidden/>
            <w:szCs w:val="24"/>
          </w:rPr>
          <w:tab/>
        </w:r>
        <w:r w:rsidR="00C701B8" w:rsidRPr="00C701B8">
          <w:rPr>
            <w:noProof/>
            <w:webHidden/>
            <w:szCs w:val="24"/>
          </w:rPr>
          <w:fldChar w:fldCharType="begin"/>
        </w:r>
        <w:r w:rsidR="00C701B8" w:rsidRPr="00C701B8">
          <w:rPr>
            <w:noProof/>
            <w:webHidden/>
            <w:szCs w:val="24"/>
          </w:rPr>
          <w:instrText xml:space="preserve"> PAGEREF _Toc119640484 \h </w:instrText>
        </w:r>
        <w:r w:rsidR="00C701B8" w:rsidRPr="00C701B8">
          <w:rPr>
            <w:noProof/>
            <w:webHidden/>
            <w:szCs w:val="24"/>
          </w:rPr>
        </w:r>
        <w:r w:rsidR="00C701B8" w:rsidRPr="00C701B8">
          <w:rPr>
            <w:noProof/>
            <w:webHidden/>
            <w:szCs w:val="24"/>
          </w:rPr>
          <w:fldChar w:fldCharType="separate"/>
        </w:r>
        <w:r w:rsidR="00333295">
          <w:rPr>
            <w:noProof/>
            <w:webHidden/>
            <w:szCs w:val="24"/>
          </w:rPr>
          <w:t>35</w:t>
        </w:r>
        <w:r w:rsidR="00C701B8" w:rsidRPr="00C701B8">
          <w:rPr>
            <w:noProof/>
            <w:webHidden/>
            <w:szCs w:val="24"/>
          </w:rPr>
          <w:fldChar w:fldCharType="end"/>
        </w:r>
      </w:hyperlink>
    </w:p>
    <w:p w:rsidR="00C701B8" w:rsidRPr="00C701B8" w:rsidRDefault="004B66FB" w:rsidP="00C701B8">
      <w:pPr>
        <w:pStyle w:val="Sumrio2"/>
        <w:tabs>
          <w:tab w:val="right" w:leader="dot" w:pos="9062"/>
        </w:tabs>
        <w:ind w:left="567" w:hanging="567"/>
        <w:rPr>
          <w:rFonts w:asciiTheme="minorHAnsi" w:eastAsiaTheme="minorEastAsia" w:hAnsiTheme="minorHAnsi" w:cstheme="minorBidi"/>
        </w:rPr>
      </w:pPr>
      <w:hyperlink w:anchor="_Toc119640485" w:history="1">
        <w:r w:rsidR="00C701B8" w:rsidRPr="00C701B8">
          <w:rPr>
            <w:rStyle w:val="Hyperlink"/>
          </w:rPr>
          <w:t>4.3 RISCOS SOCIOECONÔMICOS</w:t>
        </w:r>
        <w:r w:rsidR="00C701B8" w:rsidRPr="00C701B8">
          <w:rPr>
            <w:webHidden/>
          </w:rPr>
          <w:tab/>
        </w:r>
        <w:r w:rsidR="00C701B8" w:rsidRPr="00C701B8">
          <w:rPr>
            <w:webHidden/>
          </w:rPr>
          <w:fldChar w:fldCharType="begin"/>
        </w:r>
        <w:r w:rsidR="00C701B8" w:rsidRPr="00C701B8">
          <w:rPr>
            <w:webHidden/>
          </w:rPr>
          <w:instrText xml:space="preserve"> PAGEREF _Toc119640485 \h </w:instrText>
        </w:r>
        <w:r w:rsidR="00C701B8" w:rsidRPr="00C701B8">
          <w:rPr>
            <w:webHidden/>
          </w:rPr>
        </w:r>
        <w:r w:rsidR="00C701B8" w:rsidRPr="00C701B8">
          <w:rPr>
            <w:webHidden/>
          </w:rPr>
          <w:fldChar w:fldCharType="separate"/>
        </w:r>
        <w:r w:rsidR="00333295">
          <w:rPr>
            <w:webHidden/>
          </w:rPr>
          <w:t>35</w:t>
        </w:r>
        <w:r w:rsidR="00C701B8" w:rsidRPr="00C701B8">
          <w:rPr>
            <w:webHidden/>
          </w:rPr>
          <w:fldChar w:fldCharType="end"/>
        </w:r>
      </w:hyperlink>
    </w:p>
    <w:p w:rsidR="00C701B8" w:rsidRPr="00C701B8" w:rsidRDefault="004B66FB" w:rsidP="00C701B8">
      <w:pPr>
        <w:pStyle w:val="Sumrio3"/>
        <w:tabs>
          <w:tab w:val="right" w:leader="dot" w:pos="9062"/>
        </w:tabs>
        <w:ind w:left="567" w:hanging="567"/>
        <w:rPr>
          <w:rFonts w:asciiTheme="minorHAnsi" w:eastAsiaTheme="minorEastAsia" w:hAnsiTheme="minorHAnsi" w:cstheme="minorBidi"/>
          <w:noProof/>
          <w:szCs w:val="24"/>
        </w:rPr>
      </w:pPr>
      <w:hyperlink w:anchor="_Toc119640486" w:history="1">
        <w:r w:rsidR="00C701B8" w:rsidRPr="00C701B8">
          <w:rPr>
            <w:rStyle w:val="Hyperlink"/>
            <w:noProof/>
            <w:szCs w:val="24"/>
          </w:rPr>
          <w:t>4.3.1 Ausência de Apoio Familiar e do Parceiro</w:t>
        </w:r>
        <w:r w:rsidR="00C701B8" w:rsidRPr="00C701B8">
          <w:rPr>
            <w:noProof/>
            <w:webHidden/>
            <w:szCs w:val="24"/>
          </w:rPr>
          <w:tab/>
        </w:r>
        <w:r w:rsidR="00C701B8" w:rsidRPr="00C701B8">
          <w:rPr>
            <w:noProof/>
            <w:webHidden/>
            <w:szCs w:val="24"/>
          </w:rPr>
          <w:fldChar w:fldCharType="begin"/>
        </w:r>
        <w:r w:rsidR="00C701B8" w:rsidRPr="00C701B8">
          <w:rPr>
            <w:noProof/>
            <w:webHidden/>
            <w:szCs w:val="24"/>
          </w:rPr>
          <w:instrText xml:space="preserve"> PAGEREF _Toc119640486 \h </w:instrText>
        </w:r>
        <w:r w:rsidR="00C701B8" w:rsidRPr="00C701B8">
          <w:rPr>
            <w:noProof/>
            <w:webHidden/>
            <w:szCs w:val="24"/>
          </w:rPr>
        </w:r>
        <w:r w:rsidR="00C701B8" w:rsidRPr="00C701B8">
          <w:rPr>
            <w:noProof/>
            <w:webHidden/>
            <w:szCs w:val="24"/>
          </w:rPr>
          <w:fldChar w:fldCharType="separate"/>
        </w:r>
        <w:r w:rsidR="00333295">
          <w:rPr>
            <w:noProof/>
            <w:webHidden/>
            <w:szCs w:val="24"/>
          </w:rPr>
          <w:t>35</w:t>
        </w:r>
        <w:r w:rsidR="00C701B8" w:rsidRPr="00C701B8">
          <w:rPr>
            <w:noProof/>
            <w:webHidden/>
            <w:szCs w:val="24"/>
          </w:rPr>
          <w:fldChar w:fldCharType="end"/>
        </w:r>
      </w:hyperlink>
    </w:p>
    <w:p w:rsidR="00C701B8" w:rsidRPr="00C701B8" w:rsidRDefault="004B66FB" w:rsidP="00C701B8">
      <w:pPr>
        <w:pStyle w:val="Sumrio3"/>
        <w:tabs>
          <w:tab w:val="right" w:leader="dot" w:pos="9062"/>
        </w:tabs>
        <w:ind w:left="567" w:hanging="567"/>
        <w:rPr>
          <w:rFonts w:asciiTheme="minorHAnsi" w:eastAsiaTheme="minorEastAsia" w:hAnsiTheme="minorHAnsi" w:cstheme="minorBidi"/>
          <w:noProof/>
          <w:szCs w:val="24"/>
        </w:rPr>
      </w:pPr>
      <w:hyperlink w:anchor="_Toc119640487" w:history="1">
        <w:r w:rsidR="00C701B8" w:rsidRPr="00C701B8">
          <w:rPr>
            <w:rStyle w:val="Hyperlink"/>
            <w:noProof/>
            <w:szCs w:val="24"/>
          </w:rPr>
          <w:t>4.3.2 Evasão Escolar</w:t>
        </w:r>
        <w:r w:rsidR="00C701B8" w:rsidRPr="00C701B8">
          <w:rPr>
            <w:noProof/>
            <w:webHidden/>
            <w:szCs w:val="24"/>
          </w:rPr>
          <w:tab/>
        </w:r>
        <w:r w:rsidR="00C701B8" w:rsidRPr="00C701B8">
          <w:rPr>
            <w:noProof/>
            <w:webHidden/>
            <w:szCs w:val="24"/>
          </w:rPr>
          <w:fldChar w:fldCharType="begin"/>
        </w:r>
        <w:r w:rsidR="00C701B8" w:rsidRPr="00C701B8">
          <w:rPr>
            <w:noProof/>
            <w:webHidden/>
            <w:szCs w:val="24"/>
          </w:rPr>
          <w:instrText xml:space="preserve"> PAGEREF _Toc119640487 \h </w:instrText>
        </w:r>
        <w:r w:rsidR="00C701B8" w:rsidRPr="00C701B8">
          <w:rPr>
            <w:noProof/>
            <w:webHidden/>
            <w:szCs w:val="24"/>
          </w:rPr>
        </w:r>
        <w:r w:rsidR="00C701B8" w:rsidRPr="00C701B8">
          <w:rPr>
            <w:noProof/>
            <w:webHidden/>
            <w:szCs w:val="24"/>
          </w:rPr>
          <w:fldChar w:fldCharType="separate"/>
        </w:r>
        <w:r w:rsidR="00333295">
          <w:rPr>
            <w:noProof/>
            <w:webHidden/>
            <w:szCs w:val="24"/>
          </w:rPr>
          <w:t>36</w:t>
        </w:r>
        <w:r w:rsidR="00C701B8" w:rsidRPr="00C701B8">
          <w:rPr>
            <w:noProof/>
            <w:webHidden/>
            <w:szCs w:val="24"/>
          </w:rPr>
          <w:fldChar w:fldCharType="end"/>
        </w:r>
      </w:hyperlink>
    </w:p>
    <w:p w:rsidR="00C701B8" w:rsidRPr="00C701B8" w:rsidRDefault="004B66FB" w:rsidP="00C701B8">
      <w:pPr>
        <w:pStyle w:val="Sumrio3"/>
        <w:tabs>
          <w:tab w:val="right" w:leader="dot" w:pos="9062"/>
        </w:tabs>
        <w:ind w:left="567" w:hanging="567"/>
        <w:rPr>
          <w:rFonts w:asciiTheme="minorHAnsi" w:eastAsiaTheme="minorEastAsia" w:hAnsiTheme="minorHAnsi" w:cstheme="minorBidi"/>
          <w:noProof/>
          <w:szCs w:val="24"/>
        </w:rPr>
      </w:pPr>
      <w:hyperlink w:anchor="_Toc119640488" w:history="1">
        <w:r w:rsidR="00C701B8" w:rsidRPr="00C701B8">
          <w:rPr>
            <w:rStyle w:val="Hyperlink"/>
            <w:noProof/>
            <w:szCs w:val="24"/>
          </w:rPr>
          <w:t>4.3.3 Gravidez planejada ou não planejada</w:t>
        </w:r>
        <w:r w:rsidR="00C701B8" w:rsidRPr="00C701B8">
          <w:rPr>
            <w:noProof/>
            <w:webHidden/>
            <w:szCs w:val="24"/>
          </w:rPr>
          <w:tab/>
        </w:r>
        <w:r w:rsidR="00C701B8" w:rsidRPr="00C701B8">
          <w:rPr>
            <w:noProof/>
            <w:webHidden/>
            <w:szCs w:val="24"/>
          </w:rPr>
          <w:fldChar w:fldCharType="begin"/>
        </w:r>
        <w:r w:rsidR="00C701B8" w:rsidRPr="00C701B8">
          <w:rPr>
            <w:noProof/>
            <w:webHidden/>
            <w:szCs w:val="24"/>
          </w:rPr>
          <w:instrText xml:space="preserve"> PAGEREF _Toc119640488 \h </w:instrText>
        </w:r>
        <w:r w:rsidR="00C701B8" w:rsidRPr="00C701B8">
          <w:rPr>
            <w:noProof/>
            <w:webHidden/>
            <w:szCs w:val="24"/>
          </w:rPr>
        </w:r>
        <w:r w:rsidR="00C701B8" w:rsidRPr="00C701B8">
          <w:rPr>
            <w:noProof/>
            <w:webHidden/>
            <w:szCs w:val="24"/>
          </w:rPr>
          <w:fldChar w:fldCharType="separate"/>
        </w:r>
        <w:r w:rsidR="00333295">
          <w:rPr>
            <w:noProof/>
            <w:webHidden/>
            <w:szCs w:val="24"/>
          </w:rPr>
          <w:t>37</w:t>
        </w:r>
        <w:r w:rsidR="00C701B8" w:rsidRPr="00C701B8">
          <w:rPr>
            <w:noProof/>
            <w:webHidden/>
            <w:szCs w:val="24"/>
          </w:rPr>
          <w:fldChar w:fldCharType="end"/>
        </w:r>
      </w:hyperlink>
    </w:p>
    <w:p w:rsidR="00C701B8" w:rsidRPr="00C701B8" w:rsidRDefault="004B66FB" w:rsidP="00C701B8">
      <w:pPr>
        <w:pStyle w:val="Sumrio2"/>
        <w:tabs>
          <w:tab w:val="right" w:leader="dot" w:pos="9062"/>
        </w:tabs>
        <w:ind w:left="567" w:hanging="567"/>
        <w:rPr>
          <w:rFonts w:asciiTheme="minorHAnsi" w:eastAsiaTheme="minorEastAsia" w:hAnsiTheme="minorHAnsi" w:cstheme="minorBidi"/>
        </w:rPr>
      </w:pPr>
      <w:hyperlink w:anchor="_Toc119640489" w:history="1">
        <w:r w:rsidR="00C701B8" w:rsidRPr="00C701B8">
          <w:rPr>
            <w:rStyle w:val="Hyperlink"/>
          </w:rPr>
          <w:t>4.4 ACOLHIMENTO PELOS PROFISSIONAIS DA ENFERMAGEM</w:t>
        </w:r>
        <w:r w:rsidR="00C701B8" w:rsidRPr="00C701B8">
          <w:rPr>
            <w:webHidden/>
          </w:rPr>
          <w:tab/>
        </w:r>
        <w:r w:rsidR="00C701B8" w:rsidRPr="00C701B8">
          <w:rPr>
            <w:webHidden/>
          </w:rPr>
          <w:fldChar w:fldCharType="begin"/>
        </w:r>
        <w:r w:rsidR="00C701B8" w:rsidRPr="00C701B8">
          <w:rPr>
            <w:webHidden/>
          </w:rPr>
          <w:instrText xml:space="preserve"> PAGEREF _Toc119640489 \h </w:instrText>
        </w:r>
        <w:r w:rsidR="00C701B8" w:rsidRPr="00C701B8">
          <w:rPr>
            <w:webHidden/>
          </w:rPr>
        </w:r>
        <w:r w:rsidR="00C701B8" w:rsidRPr="00C701B8">
          <w:rPr>
            <w:webHidden/>
          </w:rPr>
          <w:fldChar w:fldCharType="separate"/>
        </w:r>
        <w:r w:rsidR="00333295">
          <w:rPr>
            <w:webHidden/>
          </w:rPr>
          <w:t>38</w:t>
        </w:r>
        <w:r w:rsidR="00C701B8" w:rsidRPr="00C701B8">
          <w:rPr>
            <w:webHidden/>
          </w:rPr>
          <w:fldChar w:fldCharType="end"/>
        </w:r>
      </w:hyperlink>
    </w:p>
    <w:p w:rsidR="00C701B8" w:rsidRPr="00C701B8" w:rsidRDefault="004B66FB" w:rsidP="00C701B8">
      <w:pPr>
        <w:pStyle w:val="Sumrio1"/>
        <w:rPr>
          <w:sz w:val="24"/>
          <w:szCs w:val="24"/>
        </w:rPr>
      </w:pPr>
      <w:hyperlink w:anchor="_Toc119640490" w:history="1">
        <w:r w:rsidR="00C701B8" w:rsidRPr="00C701B8">
          <w:rPr>
            <w:rStyle w:val="Hyperlink"/>
            <w:sz w:val="24"/>
            <w:szCs w:val="24"/>
            <w:highlight w:val="white"/>
          </w:rPr>
          <w:t>5 CONSIDERAÇÕES FINAIS</w:t>
        </w:r>
        <w:r w:rsidR="00C701B8" w:rsidRPr="00C701B8">
          <w:rPr>
            <w:webHidden/>
            <w:sz w:val="24"/>
            <w:szCs w:val="24"/>
          </w:rPr>
          <w:tab/>
        </w:r>
        <w:r w:rsidR="00C701B8" w:rsidRPr="00C701B8">
          <w:rPr>
            <w:webHidden/>
            <w:sz w:val="24"/>
            <w:szCs w:val="24"/>
          </w:rPr>
          <w:fldChar w:fldCharType="begin"/>
        </w:r>
        <w:r w:rsidR="00C701B8" w:rsidRPr="00C701B8">
          <w:rPr>
            <w:webHidden/>
            <w:sz w:val="24"/>
            <w:szCs w:val="24"/>
          </w:rPr>
          <w:instrText xml:space="preserve"> PAGEREF _Toc119640490 \h </w:instrText>
        </w:r>
        <w:r w:rsidR="00C701B8" w:rsidRPr="00C701B8">
          <w:rPr>
            <w:webHidden/>
            <w:sz w:val="24"/>
            <w:szCs w:val="24"/>
          </w:rPr>
        </w:r>
        <w:r w:rsidR="00C701B8" w:rsidRPr="00C701B8">
          <w:rPr>
            <w:webHidden/>
            <w:sz w:val="24"/>
            <w:szCs w:val="24"/>
          </w:rPr>
          <w:fldChar w:fldCharType="separate"/>
        </w:r>
        <w:r w:rsidR="00333295">
          <w:rPr>
            <w:webHidden/>
            <w:sz w:val="24"/>
            <w:szCs w:val="24"/>
          </w:rPr>
          <w:t>40</w:t>
        </w:r>
        <w:r w:rsidR="00C701B8" w:rsidRPr="00C701B8">
          <w:rPr>
            <w:webHidden/>
            <w:sz w:val="24"/>
            <w:szCs w:val="24"/>
          </w:rPr>
          <w:fldChar w:fldCharType="end"/>
        </w:r>
      </w:hyperlink>
    </w:p>
    <w:p w:rsidR="00C701B8" w:rsidRPr="00C701B8" w:rsidRDefault="004B66FB" w:rsidP="00C701B8">
      <w:pPr>
        <w:pStyle w:val="Sumrio1"/>
        <w:rPr>
          <w:sz w:val="24"/>
          <w:szCs w:val="24"/>
        </w:rPr>
      </w:pPr>
      <w:hyperlink w:anchor="_Toc119640491" w:history="1">
        <w:r w:rsidR="00C701B8" w:rsidRPr="00C701B8">
          <w:rPr>
            <w:rStyle w:val="Hyperlink"/>
            <w:sz w:val="24"/>
            <w:szCs w:val="24"/>
          </w:rPr>
          <w:t>REFERÊNCIAS</w:t>
        </w:r>
        <w:r w:rsidR="00C701B8" w:rsidRPr="00C701B8">
          <w:rPr>
            <w:webHidden/>
            <w:sz w:val="24"/>
            <w:szCs w:val="24"/>
          </w:rPr>
          <w:tab/>
        </w:r>
        <w:r w:rsidR="00C701B8" w:rsidRPr="00C701B8">
          <w:rPr>
            <w:webHidden/>
            <w:sz w:val="24"/>
            <w:szCs w:val="24"/>
          </w:rPr>
          <w:fldChar w:fldCharType="begin"/>
        </w:r>
        <w:r w:rsidR="00C701B8" w:rsidRPr="00C701B8">
          <w:rPr>
            <w:webHidden/>
            <w:sz w:val="24"/>
            <w:szCs w:val="24"/>
          </w:rPr>
          <w:instrText xml:space="preserve"> PAGEREF _Toc119640491 \h </w:instrText>
        </w:r>
        <w:r w:rsidR="00C701B8" w:rsidRPr="00C701B8">
          <w:rPr>
            <w:webHidden/>
            <w:sz w:val="24"/>
            <w:szCs w:val="24"/>
          </w:rPr>
        </w:r>
        <w:r w:rsidR="00C701B8" w:rsidRPr="00C701B8">
          <w:rPr>
            <w:webHidden/>
            <w:sz w:val="24"/>
            <w:szCs w:val="24"/>
          </w:rPr>
          <w:fldChar w:fldCharType="separate"/>
        </w:r>
        <w:r w:rsidR="00333295">
          <w:rPr>
            <w:webHidden/>
            <w:sz w:val="24"/>
            <w:szCs w:val="24"/>
          </w:rPr>
          <w:t>41</w:t>
        </w:r>
        <w:r w:rsidR="00C701B8" w:rsidRPr="00C701B8">
          <w:rPr>
            <w:webHidden/>
            <w:sz w:val="24"/>
            <w:szCs w:val="24"/>
          </w:rPr>
          <w:fldChar w:fldCharType="end"/>
        </w:r>
      </w:hyperlink>
    </w:p>
    <w:p w:rsidR="00B6585B" w:rsidRPr="00C701B8" w:rsidRDefault="00C701B8" w:rsidP="00C701B8">
      <w:pPr>
        <w:pStyle w:val="Recuodecorpodetexto"/>
        <w:ind w:left="567" w:hanging="567"/>
        <w:rPr>
          <w:szCs w:val="24"/>
        </w:rPr>
      </w:pPr>
      <w:r w:rsidRPr="00C701B8">
        <w:rPr>
          <w:szCs w:val="24"/>
        </w:rPr>
        <w:lastRenderedPageBreak/>
        <w:fldChar w:fldCharType="end"/>
      </w:r>
    </w:p>
    <w:p w:rsidR="00B6585B" w:rsidRPr="0093779C" w:rsidRDefault="00B6585B" w:rsidP="0093779C">
      <w:pPr>
        <w:pStyle w:val="Recuodecorpodetexto"/>
      </w:pPr>
    </w:p>
    <w:p w:rsidR="00B6585B" w:rsidRPr="0093779C" w:rsidRDefault="00B6585B" w:rsidP="0093779C">
      <w:pPr>
        <w:pStyle w:val="Recuodecorpodetexto"/>
      </w:pPr>
    </w:p>
    <w:p w:rsidR="00B6585B" w:rsidRPr="0093779C" w:rsidRDefault="00B6585B" w:rsidP="0093779C">
      <w:pPr>
        <w:pStyle w:val="Recuodecorpodetexto"/>
      </w:pPr>
    </w:p>
    <w:p w:rsidR="00B6585B" w:rsidRDefault="00B6585B"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C701B8" w:rsidRDefault="00C701B8"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Recuodecorpodetexto"/>
      </w:pPr>
    </w:p>
    <w:p w:rsidR="0093779C" w:rsidRDefault="0093779C" w:rsidP="0093779C">
      <w:pPr>
        <w:pStyle w:val="Ttulo1"/>
        <w:sectPr w:rsidR="0093779C" w:rsidSect="00966DBB">
          <w:pgSz w:w="11907" w:h="16840" w:code="9"/>
          <w:pgMar w:top="1701" w:right="1134" w:bottom="1134" w:left="1701" w:header="851" w:footer="851" w:gutter="0"/>
          <w:pgNumType w:start="0"/>
          <w:cols w:space="720"/>
          <w:docGrid w:linePitch="299"/>
        </w:sectPr>
      </w:pPr>
    </w:p>
    <w:p w:rsidR="00B6585B" w:rsidRDefault="00B6585B" w:rsidP="0093779C">
      <w:pPr>
        <w:pStyle w:val="Ttulo1"/>
      </w:pPr>
      <w:bookmarkStart w:id="1" w:name="_Toc119640461"/>
      <w:r>
        <w:lastRenderedPageBreak/>
        <w:t>1 INTRODUÇÃO</w:t>
      </w:r>
      <w:bookmarkEnd w:id="1"/>
      <w:r>
        <w:t xml:space="preserve"> </w:t>
      </w:r>
    </w:p>
    <w:p w:rsidR="00B6585B" w:rsidRDefault="00B6585B" w:rsidP="0093779C">
      <w:pPr>
        <w:pStyle w:val="Recuodecorpodetexto"/>
      </w:pPr>
    </w:p>
    <w:p w:rsidR="00B6585B" w:rsidRPr="0093779C" w:rsidRDefault="00B6585B" w:rsidP="0093779C">
      <w:pPr>
        <w:pStyle w:val="Recuodecorpodetexto"/>
      </w:pPr>
      <w:r>
        <w:t>Antes da década de 70, a gestação na adolescência era uma situação comum, mas a partir de então começou a ser considerada um problema de saúde, devido ao aumento da fecundidade em mulheres com 19 anos de idade ou menos. Esse fato é ainda mais grave quando relacionado aos altos índices de morbimortalidade materna e perinatal devido à ausência e/ou deficiência na assistência pré-natal (NEVES; MENDES; SILVA, 2015)</w:t>
      </w:r>
      <w:r w:rsidR="0093779C" w:rsidRPr="0093779C">
        <w:t>.</w:t>
      </w:r>
    </w:p>
    <w:p w:rsidR="00B6585B" w:rsidRDefault="00B6585B" w:rsidP="0093779C">
      <w:pPr>
        <w:pStyle w:val="Recuodecorpodetexto"/>
      </w:pPr>
      <w:r>
        <w:t xml:space="preserve">Muitas mulheres e/ou adolescentes, muitas vezes, não planejam a gravidez e acabam não se atentando aos sinais, descobrindo a gestação em período tardio e, consequentemente, deixando de realizar o pré-natal ou fazendo-o tardiamente. Há, ainda, quem descobre precocemente, mas por uma série de motivos, acaba escondendo a gravidez e não realizando o acompanhamento devido, tanto para a mãe, quanto para o bebê. </w:t>
      </w:r>
    </w:p>
    <w:p w:rsidR="00B6585B" w:rsidRDefault="00B6585B" w:rsidP="0093779C">
      <w:pPr>
        <w:pStyle w:val="Recuodecorpodetexto"/>
      </w:pPr>
      <w:r>
        <w:t xml:space="preserve">Uma gravidez na adolescência força de imediato o ingresso na vida adulta.  Mesmo que não haja preparo psicológico, as adolescentes são forçadas a mudar totalmente seu estilo de vida. Esse é um tema tratado como um problema de saúde pública no Brasil, pois envolve consequências negativas no planejamento familiar, na educação sexual, e na adesão incorreta de métodos contraceptivos. Outro tema importante nessa linha de abordagem são as Infecções Sexualmente Transmissíveis (IST’s) na adolescência, pois com o seu aparecimento, elas podem gerar risco de infertilidade, gravidez ectópica, câncer genital e até doenças hepáticas crônicas (CARNEIRO </w:t>
      </w:r>
      <w:r w:rsidRPr="0093779C">
        <w:rPr>
          <w:i/>
        </w:rPr>
        <w:t>et al.</w:t>
      </w:r>
      <w:r>
        <w:t xml:space="preserve">, 2015) </w:t>
      </w:r>
    </w:p>
    <w:p w:rsidR="00B6585B" w:rsidRDefault="00B6585B" w:rsidP="0093779C">
      <w:pPr>
        <w:pStyle w:val="Recuodecorpodetexto"/>
      </w:pPr>
      <w:r>
        <w:t xml:space="preserve">Todo esse processo da gestação envolve psíquica e fisicamente o corpo da mulher e, tendo em vista que a adolescência também é um longo processo até chegar na fase adulta, quando juntos, podem gerar problemas para a gestante. Nem sempre o corpo está preparado para gerar um filho, nem sempre a saúde mental vai conseguir ter estabilidade para gerar um filho: por isso, é preciso planejamento.  </w:t>
      </w:r>
    </w:p>
    <w:p w:rsidR="00B6585B" w:rsidRDefault="00B6585B" w:rsidP="0093779C">
      <w:pPr>
        <w:pStyle w:val="Recuodecorpodetexto"/>
      </w:pPr>
      <w:r>
        <w:t xml:space="preserve">Além da gestação, que pode causar problemas na adolescência, há, ainda, outros fatores que estão ligados negativamente à vida sexual: as ISTs. </w:t>
      </w:r>
    </w:p>
    <w:p w:rsidR="00B6585B" w:rsidRDefault="00B6585B" w:rsidP="0093779C">
      <w:pPr>
        <w:pStyle w:val="Recuodecorpodetexto"/>
      </w:pPr>
      <w:r>
        <w:t xml:space="preserve">As </w:t>
      </w:r>
      <w:r w:rsidR="0093779C">
        <w:t>IST</w:t>
      </w:r>
      <w:r>
        <w:t xml:space="preserve"> podem trazer consequências bem maiores do que gerar um filho, desde doenças graves que podem prejudicar o dia-a-dia e, até mesmo, serem fatais. É preciso ter cuidado, não só com os contraceptivos para evitar, exclusivamente, a </w:t>
      </w:r>
      <w:r>
        <w:lastRenderedPageBreak/>
        <w:t xml:space="preserve">gravidez, mas também com o uso dos contraceptivos para evitar doenças, como o de barreira (camisinha). </w:t>
      </w:r>
    </w:p>
    <w:p w:rsidR="00B6585B" w:rsidRDefault="00B6585B" w:rsidP="0093779C">
      <w:pPr>
        <w:pStyle w:val="Recuodecorpodetexto"/>
      </w:pPr>
      <w:r>
        <w:t xml:space="preserve">A gravidez traz vários efeitos sociais negativos, como perda de oportunidades educacionais, de trabalho e redução das chances de um casamento feliz, com muitas limitações. Há também efeitos psicológicos associados ao conflito emocional e educacional frente à situação da maternidade. Sem contar os vários casos da falta de apoio, despreparo ou abandono por parte do parceiro, causando a interrupção do processo normal do desenvolvimento psico-afetivo-social: na maioria dos casos a gestante não tem sequer um vínculo com o parceiro, nem o apoio da família (ALVES </w:t>
      </w:r>
      <w:r w:rsidR="0093779C" w:rsidRPr="0093779C">
        <w:rPr>
          <w:i/>
        </w:rPr>
        <w:t>et al.</w:t>
      </w:r>
      <w:r>
        <w:t>, 2016).</w:t>
      </w:r>
    </w:p>
    <w:p w:rsidR="00B6585B" w:rsidRDefault="00B6585B" w:rsidP="0093779C">
      <w:pPr>
        <w:pStyle w:val="Recuodecorpodetexto"/>
      </w:pPr>
      <w:r>
        <w:t xml:space="preserve">Já é muito difícil passar pelo desenvolvimento da gestação na fase da adolescência quando o parceiro ou a família estão próximos, com a intenção e disposição de auxiliar nessa dificuldade. Mas quando a gestante precisa passar pelo processo sozinha, torna-se ainda mais desagradável e doloroso enfrentar a situação.  </w:t>
      </w:r>
    </w:p>
    <w:p w:rsidR="00B6585B" w:rsidRDefault="00B6585B" w:rsidP="0093779C">
      <w:pPr>
        <w:pStyle w:val="Recuodecorpodetexto"/>
      </w:pPr>
      <w:r>
        <w:t xml:space="preserve">Adolescentes apresentam fatores de riscos para engravidar, como a imaturidade uterina, o suprimento sanguíneo inadequado do colo do útero, o que pode ser de repercussão negativa ao desfecho gestacional, favorecendo o nascimento prematuro. Somam-se, ainda, os contextos de vulnerabilidade, associados à exposição de agravos à saúde, como violência e o uso de drogas (MARQUES </w:t>
      </w:r>
      <w:r w:rsidRPr="0093779C">
        <w:rPr>
          <w:i/>
        </w:rPr>
        <w:t>et al.</w:t>
      </w:r>
      <w:r>
        <w:t>, 202</w:t>
      </w:r>
      <w:r w:rsidR="004D192C">
        <w:t>2</w:t>
      </w:r>
      <w:r w:rsidR="0093779C">
        <w:t>).</w:t>
      </w:r>
    </w:p>
    <w:p w:rsidR="00B6585B" w:rsidRDefault="00B6585B" w:rsidP="0093779C">
      <w:pPr>
        <w:pStyle w:val="Recuodecorpodetexto"/>
      </w:pPr>
      <w:r>
        <w:t>Como supracitado, a gravidez na adolescência tem vários fatores negativos, tanto para a gestante, como para o bebê. É uma gestação de risco, pela formação, ainda incompleta, do corpo da mãe; podendo dar à luz a um bebê prematuro, com riscos de morte. O profissional de enfermagem tem papel fundamental nesse contexto, pois, através da promoção da saúde e da prevenção das doenças, a enfermagem presta toda a assistência necessária para esses adolescentes, em parceria com a família dos mesmos. O profissional, ao estabelecer uma relação de confiança com o adolescente, tem a função importante de apoiá-lo na formação de sua própria identidade, além de trazer conhecimentos quanto ao autocuidado e prevenção de agravos (</w:t>
      </w:r>
      <w:r w:rsidR="0093779C">
        <w:t>BRILHANTE, 2021).</w:t>
      </w:r>
    </w:p>
    <w:p w:rsidR="00B6585B" w:rsidRDefault="00B6585B" w:rsidP="0093779C">
      <w:pPr>
        <w:pStyle w:val="Recuodecorpodetexto"/>
      </w:pPr>
      <w:r>
        <w:t xml:space="preserve">Há um </w:t>
      </w:r>
      <w:r>
        <w:rPr>
          <w:highlight w:val="white"/>
        </w:rPr>
        <w:t>desencontro entre os profissionais de saúde e os adolescentes, há necessidade da abordagem com maior envolvimento entre o profissional da saúde com o adolescente, pois nota-se uma fragilidade na realização de vínculo ocorrendo</w:t>
      </w:r>
      <w:r>
        <w:t xml:space="preserve"> </w:t>
      </w:r>
      <w:r>
        <w:rPr>
          <w:highlight w:val="white"/>
        </w:rPr>
        <w:lastRenderedPageBreak/>
        <w:t xml:space="preserve">um declínio </w:t>
      </w:r>
      <w:r>
        <w:t>na p</w:t>
      </w:r>
      <w:r>
        <w:rPr>
          <w:highlight w:val="white"/>
        </w:rPr>
        <w:t xml:space="preserve">romoção e prevenção de saúde, estes adolescentes muitas vezes sentem-se desconfortáveis em ir até o serviço de saúde </w:t>
      </w:r>
      <w:r>
        <w:t xml:space="preserve">(STANKOWSKI </w:t>
      </w:r>
      <w:r w:rsidR="0093779C" w:rsidRPr="0093779C">
        <w:rPr>
          <w:i/>
        </w:rPr>
        <w:t>et al.</w:t>
      </w:r>
      <w:r w:rsidR="0093779C">
        <w:rPr>
          <w:i/>
        </w:rPr>
        <w:t xml:space="preserve">, </w:t>
      </w:r>
      <w:r>
        <w:t xml:space="preserve">2021) </w:t>
      </w:r>
    </w:p>
    <w:p w:rsidR="00B6585B" w:rsidRDefault="00B6585B" w:rsidP="0093779C">
      <w:pPr>
        <w:pStyle w:val="Recuodecorpodetexto"/>
      </w:pPr>
      <w:r>
        <w:t xml:space="preserve">É importante que o profissional de enfermagem crie um vínculo com as adolescentes gestantes, bem como com os adolescentes em geral, pois é ele quem vai auxiliar nessa gestação, sem julgamentos, abordando todo o processo que a gestante irá passar, e estando o mais próximo possível até que, finalmente, eles consigam passar por tudo, sem traumas. É ele quem vai passar segurança para os demais adolescentes, pois é ali que eles precisam encontrar </w:t>
      </w:r>
      <w:r w:rsidR="0093779C">
        <w:t xml:space="preserve">a confiança de procurar ajuda. </w:t>
      </w:r>
      <w:r>
        <w:t xml:space="preserve">Não se pode proibi-los de uma vida sexual ativa, mas pode-se auxiliá-los a não tomar decisões erradas e a cuidarem do seu corpo e do corpo do outro. </w:t>
      </w:r>
    </w:p>
    <w:p w:rsidR="0093779C" w:rsidRDefault="0093779C" w:rsidP="0093779C">
      <w:pPr>
        <w:pStyle w:val="Recuodecorpodetexto"/>
      </w:pPr>
    </w:p>
    <w:p w:rsidR="0093779C" w:rsidRDefault="00A518B5" w:rsidP="00A518B5">
      <w:pPr>
        <w:pStyle w:val="Ttulo2"/>
      </w:pPr>
      <w:bookmarkStart w:id="2" w:name="_Toc119640462"/>
      <w:r>
        <w:t>1.1</w:t>
      </w:r>
      <w:r w:rsidR="0093779C">
        <w:t xml:space="preserve"> OBJETIVOS</w:t>
      </w:r>
      <w:bookmarkEnd w:id="2"/>
    </w:p>
    <w:p w:rsidR="0093779C" w:rsidRPr="0093779C" w:rsidRDefault="0093779C" w:rsidP="0093779C">
      <w:pPr>
        <w:pStyle w:val="Recuodecorpodetexto"/>
      </w:pPr>
    </w:p>
    <w:p w:rsidR="00B6585B" w:rsidRPr="0093779C" w:rsidRDefault="00A518B5" w:rsidP="00A518B5">
      <w:pPr>
        <w:pStyle w:val="Ttulo3"/>
      </w:pPr>
      <w:bookmarkStart w:id="3" w:name="_Toc119640463"/>
      <w:r>
        <w:t>1.1</w:t>
      </w:r>
      <w:r w:rsidRPr="0093779C">
        <w:t>.1 Objetivo Geral</w:t>
      </w:r>
      <w:bookmarkEnd w:id="3"/>
      <w:r w:rsidRPr="0093779C">
        <w:t xml:space="preserve"> </w:t>
      </w:r>
    </w:p>
    <w:p w:rsidR="0093779C" w:rsidRDefault="0093779C" w:rsidP="0093779C">
      <w:pPr>
        <w:pStyle w:val="Recuodecorpodetexto"/>
      </w:pPr>
    </w:p>
    <w:p w:rsidR="00B6585B" w:rsidRPr="0093779C" w:rsidRDefault="00B6585B" w:rsidP="0093779C">
      <w:pPr>
        <w:pStyle w:val="Recuodecorpodetexto"/>
      </w:pPr>
      <w:r w:rsidRPr="0093779C">
        <w:t>Descrever os fatores de risco que contribuem para a ocorrência da gravidez na adolescência, e levantar as possíveis intervenções descritas nas produções científicas.</w:t>
      </w:r>
    </w:p>
    <w:p w:rsidR="00B6585B" w:rsidRPr="0093779C" w:rsidRDefault="00B6585B" w:rsidP="0093779C">
      <w:pPr>
        <w:pStyle w:val="Recuodecorpodetexto"/>
      </w:pPr>
    </w:p>
    <w:p w:rsidR="00B6585B" w:rsidRDefault="00A518B5" w:rsidP="00A518B5">
      <w:pPr>
        <w:pStyle w:val="Ttulo3"/>
      </w:pPr>
      <w:bookmarkStart w:id="4" w:name="_Toc119640464"/>
      <w:r>
        <w:t>1.1.2 Objetivos Específicos</w:t>
      </w:r>
      <w:bookmarkEnd w:id="4"/>
      <w:r>
        <w:t xml:space="preserve"> </w:t>
      </w:r>
    </w:p>
    <w:p w:rsidR="0093779C" w:rsidRDefault="0093779C" w:rsidP="0093779C">
      <w:pPr>
        <w:pStyle w:val="Recuodecorpodetexto"/>
      </w:pPr>
    </w:p>
    <w:p w:rsidR="00B6585B" w:rsidRDefault="00B6585B" w:rsidP="0093779C">
      <w:pPr>
        <w:pStyle w:val="Recuodecorpodetexto"/>
        <w:numPr>
          <w:ilvl w:val="0"/>
          <w:numId w:val="11"/>
        </w:numPr>
        <w:ind w:left="993" w:hanging="284"/>
      </w:pPr>
      <w:r>
        <w:t xml:space="preserve">Identificar, por meio da literatura, as adversidades enfrentadas pelas gestantes na adolescência; </w:t>
      </w:r>
    </w:p>
    <w:p w:rsidR="00B6585B" w:rsidRDefault="00B6585B" w:rsidP="0093779C">
      <w:pPr>
        <w:pStyle w:val="Recuodecorpodetexto"/>
        <w:numPr>
          <w:ilvl w:val="0"/>
          <w:numId w:val="11"/>
        </w:numPr>
        <w:ind w:left="993" w:hanging="284"/>
      </w:pPr>
      <w:r>
        <w:t>Buscar estratégias de promover educação em saúde sexual e reprodutiva.</w:t>
      </w:r>
    </w:p>
    <w:p w:rsidR="00B6585B" w:rsidRPr="0093779C" w:rsidRDefault="00B6585B" w:rsidP="0093779C">
      <w:pPr>
        <w:pStyle w:val="Recuodecorpodetexto"/>
      </w:pPr>
    </w:p>
    <w:p w:rsidR="00B6585B" w:rsidRPr="0093779C" w:rsidRDefault="00B6585B" w:rsidP="0093779C">
      <w:pPr>
        <w:pStyle w:val="Recuodecorpodetexto"/>
      </w:pPr>
    </w:p>
    <w:p w:rsidR="00B6585B" w:rsidRPr="0093779C" w:rsidRDefault="00B6585B" w:rsidP="0093779C">
      <w:pPr>
        <w:pStyle w:val="Recuodecorpodetexto"/>
      </w:pPr>
    </w:p>
    <w:p w:rsidR="00B6585B" w:rsidRPr="0093779C" w:rsidRDefault="00B6585B" w:rsidP="0093779C">
      <w:pPr>
        <w:pStyle w:val="Recuodecorpodetexto"/>
      </w:pPr>
    </w:p>
    <w:p w:rsidR="00B6585B" w:rsidRPr="0093779C" w:rsidRDefault="00B6585B" w:rsidP="0093779C">
      <w:pPr>
        <w:pStyle w:val="Recuodecorpodetexto"/>
      </w:pPr>
    </w:p>
    <w:p w:rsidR="00B6585B" w:rsidRPr="0093779C" w:rsidRDefault="00B6585B" w:rsidP="0093779C">
      <w:pPr>
        <w:pStyle w:val="Recuodecorpodetexto"/>
      </w:pPr>
    </w:p>
    <w:p w:rsidR="00B6585B" w:rsidRPr="0093779C" w:rsidRDefault="00B6585B" w:rsidP="0093779C">
      <w:pPr>
        <w:pStyle w:val="Recuodecorpodetexto"/>
      </w:pPr>
    </w:p>
    <w:p w:rsidR="00B6585B" w:rsidRPr="0093779C" w:rsidRDefault="00B6585B" w:rsidP="0093779C">
      <w:pPr>
        <w:pStyle w:val="Recuodecorpodetexto"/>
      </w:pPr>
    </w:p>
    <w:p w:rsidR="00B6585B" w:rsidRPr="0093779C" w:rsidRDefault="00B6585B" w:rsidP="0093779C">
      <w:pPr>
        <w:pStyle w:val="Recuodecorpodetexto"/>
      </w:pPr>
    </w:p>
    <w:p w:rsidR="00B6585B" w:rsidRDefault="00B6585B" w:rsidP="0093779C">
      <w:pPr>
        <w:pStyle w:val="Recuodecorpodetexto"/>
      </w:pPr>
    </w:p>
    <w:p w:rsidR="00B6585B" w:rsidRDefault="00A518B5" w:rsidP="0093779C">
      <w:pPr>
        <w:pStyle w:val="Ttulo1"/>
      </w:pPr>
      <w:bookmarkStart w:id="5" w:name="_Toc119640465"/>
      <w:r>
        <w:lastRenderedPageBreak/>
        <w:t>2</w:t>
      </w:r>
      <w:r w:rsidR="00B6585B">
        <w:t xml:space="preserve"> </w:t>
      </w:r>
      <w:r w:rsidR="00B6585B">
        <w:rPr>
          <w:highlight w:val="white"/>
        </w:rPr>
        <w:t>REFERENCIAL TEÓRICO</w:t>
      </w:r>
      <w:bookmarkEnd w:id="5"/>
      <w:r w:rsidR="00B6585B">
        <w:t xml:space="preserve"> </w:t>
      </w:r>
    </w:p>
    <w:p w:rsidR="0093779C" w:rsidRDefault="0093779C" w:rsidP="0093779C">
      <w:pPr>
        <w:pStyle w:val="Recuodecorpodetexto"/>
      </w:pPr>
    </w:p>
    <w:p w:rsidR="00B6585B" w:rsidRDefault="00B6585B" w:rsidP="0093779C">
      <w:pPr>
        <w:pStyle w:val="Recuodecorpodetexto"/>
      </w:pPr>
      <w:r>
        <w:t xml:space="preserve">Considerando os altos índices de gravidez na adolescência e os vários riscos que a adolescente corre antes, durante e após a gravidez, este trabalho traz, em forma de literatura, as principais causas e as possíveis prevenções, com o objetivo de trazer conhecimento à população, orientá-la e, assim, promover a saúde. </w:t>
      </w:r>
    </w:p>
    <w:p w:rsidR="0093779C" w:rsidRDefault="0093779C" w:rsidP="0093779C">
      <w:pPr>
        <w:pStyle w:val="Recuodecorpodetexto"/>
      </w:pPr>
    </w:p>
    <w:p w:rsidR="00B6585B" w:rsidRDefault="00A518B5" w:rsidP="0093779C">
      <w:pPr>
        <w:pStyle w:val="Ttulo2"/>
      </w:pPr>
      <w:bookmarkStart w:id="6" w:name="_Toc119640466"/>
      <w:r>
        <w:t>2</w:t>
      </w:r>
      <w:r w:rsidR="00B6585B">
        <w:t>.1 CONCEITO DE ADOLESCÊNCIA</w:t>
      </w:r>
      <w:bookmarkEnd w:id="6"/>
      <w:r w:rsidR="00B6585B">
        <w:t xml:space="preserve"> </w:t>
      </w:r>
    </w:p>
    <w:p w:rsidR="00B6585B" w:rsidRPr="0093779C" w:rsidRDefault="00B6585B" w:rsidP="0093779C">
      <w:pPr>
        <w:pStyle w:val="Recuodecorpodetexto"/>
      </w:pPr>
    </w:p>
    <w:p w:rsidR="00B6585B" w:rsidRPr="0093779C" w:rsidRDefault="00B6585B" w:rsidP="0093779C">
      <w:pPr>
        <w:pStyle w:val="Recuodecorpodetexto"/>
      </w:pPr>
      <w:r w:rsidRPr="0093779C">
        <w:t xml:space="preserve">A palavra adolescência vem do latim </w:t>
      </w:r>
      <w:r w:rsidRPr="0093779C">
        <w:rPr>
          <w:i/>
        </w:rPr>
        <w:t>adolescere</w:t>
      </w:r>
      <w:r w:rsidRPr="0093779C">
        <w:t>, que significa crescer. A palavra adolescen</w:t>
      </w:r>
      <w:r w:rsidR="0093779C">
        <w:t>t</w:t>
      </w:r>
      <w:r w:rsidRPr="0093779C">
        <w:t xml:space="preserve">e foi utilizada pela primeira vez na língua inglesa em 1430, referindo-se às idades de 14 a 21 anos para os homens e 12 a 21 anos para as mulheres (FERREIRA; FARIAS; </w:t>
      </w:r>
      <w:r w:rsidR="00110C65">
        <w:t>SILVARES</w:t>
      </w:r>
      <w:r w:rsidRPr="0093779C">
        <w:t xml:space="preserve">, 2010). </w:t>
      </w:r>
    </w:p>
    <w:p w:rsidR="00B6585B" w:rsidRPr="0093779C" w:rsidRDefault="00B6585B" w:rsidP="0093779C">
      <w:pPr>
        <w:pStyle w:val="Recuodecorpodetexto"/>
      </w:pPr>
      <w:r w:rsidRPr="0093779C">
        <w:t>Na Escola de Cidadania para Adolescentes (ECA</w:t>
      </w:r>
      <w:r w:rsidR="0093779C">
        <w:t xml:space="preserve">, </w:t>
      </w:r>
      <w:r w:rsidRPr="0093779C">
        <w:t xml:space="preserve">2022) </w:t>
      </w:r>
      <w:r w:rsidRPr="0093779C">
        <w:rPr>
          <w:highlight w:val="white"/>
        </w:rPr>
        <w:t>não</w:t>
      </w:r>
      <w:r w:rsidRPr="0093779C">
        <w:t xml:space="preserve"> há uma definição absoluta sobre o que é a adolescência, mas é importante considerar que ela é um conceito socialmente construído e marcado por condições históricas, culturais e territoriais, o que significa que a experiência de ser adolescente varia conforme as culturas nas quais as pessoas estão inseridas ao longo da história. Também é citado no ECA </w:t>
      </w:r>
      <w:r w:rsidRPr="0093779C">
        <w:rPr>
          <w:highlight w:val="white"/>
        </w:rPr>
        <w:t>e pelo Fundo das Nações Unidas para a Infância (UNICEF) sobre a divisão das fases da adolescência: a fase inicial (que vai dos 10 aos 14 anos de idade), marcada pelas transformações cognitiva, emocional, sexual e psicológica; e a fase final (que vai dos 15 aos 19 anos de idade), na qual as adolescentes estabelecem a própria identidade</w:t>
      </w:r>
      <w:r w:rsidRPr="0093779C">
        <w:t xml:space="preserve"> </w:t>
      </w:r>
      <w:r w:rsidRPr="0093779C">
        <w:rPr>
          <w:highlight w:val="white"/>
        </w:rPr>
        <w:t xml:space="preserve">e avançam na construção da autonomia. </w:t>
      </w:r>
      <w:r w:rsidRPr="0093779C">
        <w:t xml:space="preserve"> </w:t>
      </w:r>
    </w:p>
    <w:p w:rsidR="00B6585B" w:rsidRPr="0093779C" w:rsidRDefault="00B6585B" w:rsidP="0093779C">
      <w:pPr>
        <w:pStyle w:val="Recuodecorpodetexto"/>
      </w:pPr>
      <w:r w:rsidRPr="0093779C">
        <w:t xml:space="preserve">Segundo a Sociedade Brasileira de Pediatria (SBP), a adolescência é uma etapa da vida que se singulariza pela transição da infância para a idade adulta. Essa etapa compreendida entre 10 e 20 anos incompletos é marcada por grandes transformações físicas, cognitivas e sociais que apresentam grande relevância para a concepção da identidade pessoal (SBP, 2019). </w:t>
      </w:r>
    </w:p>
    <w:p w:rsidR="00B6585B" w:rsidRPr="0093779C" w:rsidRDefault="00B6585B" w:rsidP="0093779C">
      <w:pPr>
        <w:pStyle w:val="Recuodecorpodetexto"/>
      </w:pPr>
      <w:r w:rsidRPr="0093779C">
        <w:t>É um período da vida em que o corpo muda radicalmente de proporções, a puberdade genital muda o corpo e a imaginação com toda espécie de impulsos, a intimidade com o outro sexo se inicia e o futuro imediato o coloca diante de um número excessivo de possibilidades e escolhas conflitantes</w:t>
      </w:r>
      <w:r w:rsidR="0093779C">
        <w:t>.</w:t>
      </w:r>
      <w:r w:rsidRPr="0093779C">
        <w:t xml:space="preserve"> </w:t>
      </w:r>
      <w:r w:rsidR="0093779C" w:rsidRPr="0093779C">
        <w:t>E</w:t>
      </w:r>
      <w:r w:rsidRPr="0093779C">
        <w:t>le</w:t>
      </w:r>
      <w:r w:rsidR="0093779C">
        <w:t xml:space="preserve"> </w:t>
      </w:r>
      <w:r w:rsidRPr="0093779C">
        <w:t xml:space="preserve">deve fazer uma série de seleções cada vez mais específicas de compromissos pessoais, ocupacionais, sexuais e ideológicos (ERIKSON, 1968, p. 132-245, </w:t>
      </w:r>
      <w:r w:rsidRPr="0093779C">
        <w:rPr>
          <w:i/>
        </w:rPr>
        <w:t>apud</w:t>
      </w:r>
      <w:r w:rsidRPr="0093779C">
        <w:t xml:space="preserve"> QUIROGA</w:t>
      </w:r>
      <w:r w:rsidR="0093779C">
        <w:t>;</w:t>
      </w:r>
      <w:r w:rsidRPr="0093779C">
        <w:t xml:space="preserve"> VITALLE, 2013).</w:t>
      </w:r>
    </w:p>
    <w:p w:rsidR="00B6585B" w:rsidRPr="0093779C" w:rsidRDefault="00A518B5" w:rsidP="0093779C">
      <w:pPr>
        <w:pStyle w:val="Ttulo2"/>
      </w:pPr>
      <w:bookmarkStart w:id="7" w:name="_Toc119640467"/>
      <w:r>
        <w:lastRenderedPageBreak/>
        <w:t>2</w:t>
      </w:r>
      <w:r w:rsidR="00B6585B" w:rsidRPr="0093779C">
        <w:t>.2 CAUSAS DA GESTAÇÃO NA ADOLESCÊNCIA</w:t>
      </w:r>
      <w:bookmarkEnd w:id="7"/>
      <w:r w:rsidR="00B6585B" w:rsidRPr="0093779C">
        <w:t xml:space="preserve">  </w:t>
      </w:r>
    </w:p>
    <w:p w:rsidR="00B6585B" w:rsidRPr="0093779C" w:rsidRDefault="00B6585B" w:rsidP="0093779C">
      <w:pPr>
        <w:pStyle w:val="Recuodecorpodetexto"/>
      </w:pPr>
    </w:p>
    <w:p w:rsidR="00B6585B" w:rsidRPr="0093779C" w:rsidRDefault="00B6585B" w:rsidP="0093779C">
      <w:pPr>
        <w:pStyle w:val="Recuodecorpodetexto"/>
      </w:pPr>
      <w:r w:rsidRPr="0093779C">
        <w:t xml:space="preserve">A ocorrência de gravidez na adolescência está em grande parte ligada ao nível socioeconômico das adolescentes, pois as classes econômicas mais vulneráveis apresentam um índice mais elevado desse evento (GONZAGA </w:t>
      </w:r>
      <w:r w:rsidRPr="0093779C">
        <w:rPr>
          <w:i/>
        </w:rPr>
        <w:t>et al</w:t>
      </w:r>
      <w:r w:rsidRPr="0093779C">
        <w:t xml:space="preserve">., 2021). </w:t>
      </w:r>
    </w:p>
    <w:p w:rsidR="00B6585B" w:rsidRPr="0093779C" w:rsidRDefault="00B6585B" w:rsidP="0093779C">
      <w:pPr>
        <w:pStyle w:val="Recuodecorpodetexto"/>
      </w:pPr>
      <w:r w:rsidRPr="0093779C">
        <w:t xml:space="preserve">Além disso, parece ser um consenso o fato de que a gravidez indesejada é causada pela falta de conhecimento a respeito de métodos contraceptivos e de que quanto mais precoce se inicia a atividade sexual, mais chances terão essas adolescentes de uma possível gravidez (NEVES; MENDES; SILVA, 2015).  </w:t>
      </w:r>
    </w:p>
    <w:p w:rsidR="00B6585B" w:rsidRPr="0093779C" w:rsidRDefault="00B6585B" w:rsidP="0093779C">
      <w:pPr>
        <w:pStyle w:val="Recuodecorpodetexto"/>
      </w:pPr>
      <w:r w:rsidRPr="0093779C">
        <w:t xml:space="preserve">Fatores sociais e econômicos estão diretamente associados ao risco de gravidez precoce a que as adolescentes estão expostas. Percebe-se que a gravidez na adolescência pode ser planejada ou não; muitas optam pela gravidez precoce como uma medida para deixar o lar de seus pais. A literatura mostra que para muitos adolescentes a maternidade é um fator decisivo para serem vistas como adultas na sociedade, frente às limitadas possibilidades de independência financeira (NEVES; MENDES; SILVA, 2015). </w:t>
      </w:r>
    </w:p>
    <w:p w:rsidR="00B6585B" w:rsidRPr="0093779C" w:rsidRDefault="00B6585B" w:rsidP="0093779C">
      <w:pPr>
        <w:pStyle w:val="Recuodecorpodetexto"/>
      </w:pPr>
      <w:r w:rsidRPr="0093779C">
        <w:rPr>
          <w:highlight w:val="white"/>
        </w:rPr>
        <w:t>Destacamos que o exercício da sexualidade acarreta implicações no processo</w:t>
      </w:r>
      <w:r w:rsidRPr="0093779C">
        <w:t xml:space="preserve"> </w:t>
      </w:r>
      <w:r w:rsidRPr="0093779C">
        <w:rPr>
          <w:highlight w:val="white"/>
        </w:rPr>
        <w:t>reprodutivo e na própria saúde do adolescente. Nessa etapa da vida, os indivíduos</w:t>
      </w:r>
      <w:r w:rsidRPr="0093779C">
        <w:t xml:space="preserve"> </w:t>
      </w:r>
      <w:r w:rsidRPr="0093779C">
        <w:rPr>
          <w:highlight w:val="white"/>
        </w:rPr>
        <w:t xml:space="preserve">assumem comportamentos para os quais não estão preparados, como iniciar </w:t>
      </w:r>
      <w:r w:rsidRPr="0093779C">
        <w:t>relacionamento</w:t>
      </w:r>
      <w:r w:rsidRPr="0093779C">
        <w:rPr>
          <w:highlight w:val="white"/>
        </w:rPr>
        <w:t xml:space="preserve"> sexual precocemente, o que se deve, muitas vezes, à ansiedade de</w:t>
      </w:r>
      <w:r w:rsidRPr="0093779C">
        <w:t xml:space="preserve"> </w:t>
      </w:r>
      <w:r w:rsidRPr="0093779C">
        <w:rPr>
          <w:highlight w:val="white"/>
        </w:rPr>
        <w:t>viver de maneira rápida e intensa, razão pela qual não refletem sobre suas atitudes.</w:t>
      </w:r>
      <w:r w:rsidRPr="0093779C">
        <w:t xml:space="preserve"> </w:t>
      </w:r>
      <w:r w:rsidRPr="0093779C">
        <w:rPr>
          <w:highlight w:val="white"/>
        </w:rPr>
        <w:t xml:space="preserve">A sexualidade precoce aumenta a vulnerabilidade às IST e à gravidez na adolescência </w:t>
      </w:r>
      <w:r w:rsidRPr="0093779C">
        <w:t>(</w:t>
      </w:r>
      <w:r w:rsidRPr="0093779C">
        <w:rPr>
          <w:highlight w:val="white"/>
        </w:rPr>
        <w:t xml:space="preserve">CARNEIRO </w:t>
      </w:r>
      <w:r w:rsidRPr="0093779C">
        <w:rPr>
          <w:i/>
          <w:highlight w:val="white"/>
        </w:rPr>
        <w:t>et al</w:t>
      </w:r>
      <w:r w:rsidRPr="0093779C">
        <w:rPr>
          <w:highlight w:val="white"/>
        </w:rPr>
        <w:t>., 2015).</w:t>
      </w:r>
      <w:r w:rsidRPr="0093779C">
        <w:t xml:space="preserve"> </w:t>
      </w:r>
    </w:p>
    <w:p w:rsidR="00B6585B" w:rsidRPr="0093779C" w:rsidRDefault="00B6585B" w:rsidP="0093779C">
      <w:pPr>
        <w:pStyle w:val="Recuodecorpodetexto"/>
      </w:pPr>
      <w:r w:rsidRPr="0093779C">
        <w:rPr>
          <w:highlight w:val="white"/>
        </w:rPr>
        <w:t xml:space="preserve">A ideia de que a gravidez indesejada é resultante da desinformação sobre os </w:t>
      </w:r>
      <w:r w:rsidRPr="0093779C">
        <w:t>métodos</w:t>
      </w:r>
      <w:r w:rsidRPr="0093779C">
        <w:rPr>
          <w:highlight w:val="white"/>
        </w:rPr>
        <w:t xml:space="preserve"> contraceptivos e de que quanto mais precoce é a iniciação sexual, mais </w:t>
      </w:r>
      <w:r w:rsidRPr="0093779C">
        <w:t>vulneráveis</w:t>
      </w:r>
      <w:r w:rsidRPr="0093779C">
        <w:rPr>
          <w:highlight w:val="white"/>
        </w:rPr>
        <w:t xml:space="preserve"> à concepção estarão as adolescentes, parece ser um consenso. Da mesma forma, observa-se que quanto maior o grau de escolaridade dos adolescentes </w:t>
      </w:r>
      <w:r w:rsidRPr="0093779C">
        <w:t>que</w:t>
      </w:r>
      <w:r w:rsidRPr="0093779C">
        <w:rPr>
          <w:highlight w:val="white"/>
        </w:rPr>
        <w:t xml:space="preserve"> praticam o ato sexual, maiores são as chances de utilização de preservativos</w:t>
      </w:r>
      <w:r w:rsidRPr="0093779C">
        <w:t xml:space="preserve"> </w:t>
      </w:r>
      <w:r w:rsidRPr="0093779C">
        <w:rPr>
          <w:highlight w:val="white"/>
        </w:rPr>
        <w:t xml:space="preserve">tanto na primeira relação quanto nas subsequentes (TABORDA </w:t>
      </w:r>
      <w:r w:rsidRPr="0093779C">
        <w:rPr>
          <w:i/>
          <w:highlight w:val="white"/>
        </w:rPr>
        <w:t>et al.</w:t>
      </w:r>
      <w:r w:rsidRPr="0093779C">
        <w:rPr>
          <w:highlight w:val="white"/>
        </w:rPr>
        <w:t>, 2014).</w:t>
      </w:r>
      <w:r w:rsidRPr="0093779C">
        <w:t xml:space="preserve"> </w:t>
      </w:r>
    </w:p>
    <w:p w:rsidR="00B6585B" w:rsidRPr="0093779C" w:rsidRDefault="00B6585B" w:rsidP="0093779C">
      <w:pPr>
        <w:pStyle w:val="Recuodecorpodetexto"/>
        <w:rPr>
          <w:highlight w:val="white"/>
        </w:rPr>
      </w:pPr>
      <w:r w:rsidRPr="0093779C">
        <w:rPr>
          <w:highlight w:val="white"/>
        </w:rPr>
        <w:t>Nessa fase, os adolescentes buscam as descobertas advindas da passagem da</w:t>
      </w:r>
      <w:r w:rsidRPr="0093779C">
        <w:t xml:space="preserve"> </w:t>
      </w:r>
      <w:r w:rsidRPr="0093779C">
        <w:rPr>
          <w:highlight w:val="white"/>
        </w:rPr>
        <w:t>infância para a adolescência, passando a enxergar o mundo com um olhar curioso e</w:t>
      </w:r>
      <w:r w:rsidRPr="0093779C">
        <w:t xml:space="preserve"> </w:t>
      </w:r>
      <w:r w:rsidRPr="0093779C">
        <w:rPr>
          <w:highlight w:val="white"/>
        </w:rPr>
        <w:t>aventureiro, se envolvendo em diversas situações, e muitas vezes se depara com uma</w:t>
      </w:r>
      <w:r w:rsidRPr="0093779C">
        <w:t xml:space="preserve"> </w:t>
      </w:r>
      <w:r w:rsidRPr="0093779C">
        <w:rPr>
          <w:highlight w:val="white"/>
        </w:rPr>
        <w:t>gravidez indesejada (BRASIL, 2017</w:t>
      </w:r>
      <w:r w:rsidR="00B53370">
        <w:rPr>
          <w:highlight w:val="white"/>
        </w:rPr>
        <w:t xml:space="preserve"> </w:t>
      </w:r>
      <w:r w:rsidR="00B53370" w:rsidRPr="00B53370">
        <w:rPr>
          <w:i/>
          <w:highlight w:val="white"/>
        </w:rPr>
        <w:t>apud</w:t>
      </w:r>
      <w:r w:rsidR="00B53370">
        <w:rPr>
          <w:highlight w:val="white"/>
        </w:rPr>
        <w:t xml:space="preserve"> BRILHANTE, 2021</w:t>
      </w:r>
      <w:r w:rsidRPr="0093779C">
        <w:rPr>
          <w:highlight w:val="white"/>
        </w:rPr>
        <w:t xml:space="preserve">; TABORDA </w:t>
      </w:r>
      <w:r w:rsidRPr="0093779C">
        <w:rPr>
          <w:i/>
          <w:highlight w:val="white"/>
        </w:rPr>
        <w:t>et al</w:t>
      </w:r>
      <w:r w:rsidR="0093779C">
        <w:rPr>
          <w:highlight w:val="white"/>
        </w:rPr>
        <w:t>.</w:t>
      </w:r>
      <w:r w:rsidRPr="0093779C">
        <w:rPr>
          <w:highlight w:val="white"/>
        </w:rPr>
        <w:t>, 2014).</w:t>
      </w:r>
    </w:p>
    <w:p w:rsidR="00B6585B" w:rsidRPr="0093779C" w:rsidRDefault="00B6585B" w:rsidP="0093779C">
      <w:pPr>
        <w:pStyle w:val="Recuodecorpodetexto"/>
      </w:pPr>
      <w:r w:rsidRPr="0093779C">
        <w:rPr>
          <w:highlight w:val="white"/>
        </w:rPr>
        <w:lastRenderedPageBreak/>
        <w:t xml:space="preserve">Se o início da vida sexual fosse, por si só, responsável pela ocorrência da gravidez na adolescência, como explicaremos, taxas tão díspares entre países diversos? Inúmeros estudos mostram a importância de fatores socioeconômicos, políticos e culturais na maior ou menor incidência de </w:t>
      </w:r>
      <w:r w:rsidR="0093779C">
        <w:rPr>
          <w:highlight w:val="white"/>
        </w:rPr>
        <w:t>I</w:t>
      </w:r>
      <w:r w:rsidRPr="0093779C">
        <w:rPr>
          <w:highlight w:val="white"/>
        </w:rPr>
        <w:t xml:space="preserve">nfecções </w:t>
      </w:r>
      <w:r w:rsidR="0093779C">
        <w:rPr>
          <w:highlight w:val="white"/>
        </w:rPr>
        <w:t>S</w:t>
      </w:r>
      <w:r w:rsidRPr="0093779C">
        <w:rPr>
          <w:highlight w:val="white"/>
        </w:rPr>
        <w:t xml:space="preserve">exualmente </w:t>
      </w:r>
      <w:r w:rsidR="0093779C">
        <w:rPr>
          <w:highlight w:val="white"/>
        </w:rPr>
        <w:t>T</w:t>
      </w:r>
      <w:r w:rsidRPr="0093779C">
        <w:rPr>
          <w:highlight w:val="white"/>
        </w:rPr>
        <w:t>ransmissíveis (IST) e gestações imprevistas, independentemente da idade de iniciação sexual. A diferença reside na existência de políticas públicas com incentivo</w:t>
      </w:r>
      <w:r w:rsidRPr="0093779C">
        <w:t xml:space="preserve"> </w:t>
      </w:r>
      <w:r w:rsidRPr="0093779C">
        <w:rPr>
          <w:highlight w:val="white"/>
        </w:rPr>
        <w:t>à educação sexual, o que implica falar sobre sexo, ter disponíveis recursos necessários de prevenção, informações qualificadas, profissionais de saúde e educação capacitados na temática e que saibam abordar as dúvidas dos jovens com</w:t>
      </w:r>
      <w:r w:rsidRPr="0093779C">
        <w:t xml:space="preserve"> </w:t>
      </w:r>
      <w:r w:rsidRPr="0093779C">
        <w:rPr>
          <w:highlight w:val="white"/>
        </w:rPr>
        <w:t>a abertura ao diálogo sem moralismos (conceituais ou religiosos), ter suporte de</w:t>
      </w:r>
      <w:r w:rsidRPr="0093779C">
        <w:t xml:space="preserve"> </w:t>
      </w:r>
      <w:r w:rsidRPr="0093779C">
        <w:rPr>
          <w:highlight w:val="white"/>
        </w:rPr>
        <w:t>pessoas próximas em quem os jovens possam confiar e ter apoio (CABRAL;</w:t>
      </w:r>
      <w:r w:rsidRPr="0093779C">
        <w:t xml:space="preserve"> </w:t>
      </w:r>
      <w:r w:rsidRPr="0093779C">
        <w:rPr>
          <w:highlight w:val="white"/>
        </w:rPr>
        <w:t>BRANDÃO, 2020).</w:t>
      </w:r>
      <w:r w:rsidRPr="0093779C">
        <w:t xml:space="preserve"> </w:t>
      </w:r>
    </w:p>
    <w:p w:rsidR="00B6585B" w:rsidRPr="0093779C" w:rsidRDefault="00B6585B" w:rsidP="0093779C">
      <w:pPr>
        <w:pStyle w:val="Recuodecorpodetexto"/>
      </w:pPr>
    </w:p>
    <w:p w:rsidR="00B6585B" w:rsidRPr="00D15594" w:rsidRDefault="00A518B5" w:rsidP="0093779C">
      <w:pPr>
        <w:pStyle w:val="Ttulo2"/>
        <w:rPr>
          <w:color w:val="000000"/>
        </w:rPr>
      </w:pPr>
      <w:bookmarkStart w:id="8" w:name="_Toc119640468"/>
      <w:r>
        <w:rPr>
          <w:color w:val="000000"/>
        </w:rPr>
        <w:t>2</w:t>
      </w:r>
      <w:r w:rsidR="00B6585B" w:rsidRPr="00D15594">
        <w:rPr>
          <w:color w:val="000000"/>
        </w:rPr>
        <w:t>.3 D</w:t>
      </w:r>
      <w:r w:rsidR="00B6585B" w:rsidRPr="00D15594">
        <w:t>IFICULDADES ENFRENTADAS DURANTE A GESTAÇÃO PELAS ADOLESCENTES</w:t>
      </w:r>
      <w:bookmarkEnd w:id="8"/>
      <w:r w:rsidR="00B6585B" w:rsidRPr="00D15594">
        <w:t xml:space="preserve"> </w:t>
      </w:r>
    </w:p>
    <w:p w:rsidR="0093779C" w:rsidRPr="0093779C" w:rsidRDefault="0093779C" w:rsidP="0093779C">
      <w:pPr>
        <w:pStyle w:val="Recuodecorpodetexto"/>
      </w:pPr>
    </w:p>
    <w:p w:rsidR="00B6585B" w:rsidRPr="0093779C" w:rsidRDefault="00B6585B" w:rsidP="0093779C">
      <w:pPr>
        <w:pStyle w:val="Recuodecorpodetexto"/>
      </w:pPr>
      <w:r w:rsidRPr="0093779C">
        <w:t xml:space="preserve">As dificuldades encontradas pelas adolescentes são diferentes, dependendo de sua classe social. Entre as de baixa renda, há famílias que acolhem melhor, com apoio essencial, podendo os adolescentes continuar os estudos e/ou trabalhar. Por outro lado, os pais podem rejeitá-las e/ou abandoná-las, restando a elas, muitas vezes, a prostituição. Já em classes sociais de renda mais alta a adolescente tem, geralmente, como alternativas o casamento ou o aborto. Independentemente da classe, o sentimento de culpa da gestante acarreta conflitos inconscientes, gerados pela desobediência das leis sociais, com reflexo na aceitação do filho. Após o parto, a adolescente questiona o significado da criança em sua vida e defronta-se com a falta de condições econômicas para criá-la (GODINHO </w:t>
      </w:r>
      <w:r w:rsidRPr="0093779C">
        <w:rPr>
          <w:i/>
        </w:rPr>
        <w:t>et al.</w:t>
      </w:r>
      <w:r w:rsidRPr="0093779C">
        <w:t xml:space="preserve">, 2000 </w:t>
      </w:r>
      <w:r w:rsidRPr="0093779C">
        <w:rPr>
          <w:i/>
        </w:rPr>
        <w:t>apud</w:t>
      </w:r>
      <w:r w:rsidRPr="0093779C">
        <w:t xml:space="preserve"> ALVES, 2016). </w:t>
      </w:r>
    </w:p>
    <w:p w:rsidR="00B6585B" w:rsidRPr="0093779C" w:rsidRDefault="00B6585B" w:rsidP="0093779C">
      <w:pPr>
        <w:pStyle w:val="Recuodecorpodetexto"/>
      </w:pPr>
      <w:r w:rsidRPr="0093779C">
        <w:t>Discutir gravidez na adolescência em um contexto com profundas desigualdades sociais, raciais/ étnicas e de gênero como o do Brasil demanda acuidade, competência teórica e técnica, e principalmente respeito à vida de milhões de adolescentes. Esses são sujeitos de direitos, em processo de aprendizado da autonomia, do cuidado e controle de si e da sexualidade, como dimensão inerente às relações sociais (CABRAL</w:t>
      </w:r>
      <w:r w:rsidR="0093779C">
        <w:t>;</w:t>
      </w:r>
      <w:r w:rsidRPr="0093779C">
        <w:t xml:space="preserve"> BRANDÃO, 2020).</w:t>
      </w:r>
    </w:p>
    <w:p w:rsidR="00B6585B" w:rsidRPr="0093779C" w:rsidRDefault="00B6585B" w:rsidP="0093779C">
      <w:pPr>
        <w:pStyle w:val="Recuodecorpodetexto"/>
      </w:pPr>
      <w:r w:rsidRPr="0093779C">
        <w:lastRenderedPageBreak/>
        <w:t xml:space="preserve">No entanto, é possível enfatizar uma multiplicidade de fatores, seja como o desmerecimento, a falta de motivação, pouca disponibilidade econômica e gravidez precoce, a evasão constitui um problema sério e muitas vezes uma trajetória condenante, tornando isso uma regra para a família recém-formada (KAEFER; LEAL, 2012 </w:t>
      </w:r>
      <w:r w:rsidRPr="0093779C">
        <w:rPr>
          <w:i/>
        </w:rPr>
        <w:t>apud</w:t>
      </w:r>
      <w:r w:rsidRPr="0093779C">
        <w:t xml:space="preserve"> LIMA, 2017). </w:t>
      </w:r>
    </w:p>
    <w:p w:rsidR="00B6585B" w:rsidRDefault="00B6585B" w:rsidP="0093779C">
      <w:pPr>
        <w:pStyle w:val="Recuodecorpodetexto"/>
      </w:pPr>
      <w:r w:rsidRPr="0093779C">
        <w:t xml:space="preserve">Segundo Santos </w:t>
      </w:r>
      <w:r w:rsidRPr="0093779C">
        <w:rPr>
          <w:i/>
        </w:rPr>
        <w:t>et al</w:t>
      </w:r>
      <w:r w:rsidRPr="0093779C">
        <w:t>. (20</w:t>
      </w:r>
      <w:r w:rsidR="00397FF0">
        <w:t>10</w:t>
      </w:r>
      <w:r w:rsidRPr="0093779C">
        <w:t xml:space="preserve">, p. 74): </w:t>
      </w:r>
    </w:p>
    <w:p w:rsidR="0093779C" w:rsidRPr="0093779C" w:rsidRDefault="0093779C" w:rsidP="0093779C">
      <w:pPr>
        <w:pStyle w:val="Recuodecorpodetexto"/>
      </w:pPr>
    </w:p>
    <w:p w:rsidR="00B6585B" w:rsidRPr="0093779C" w:rsidRDefault="00B6585B" w:rsidP="0093779C">
      <w:pPr>
        <w:pStyle w:val="Recuodecorpodetexto2"/>
      </w:pPr>
      <w:r w:rsidRPr="00D15594">
        <w:t>A literatura tem tratado a gravidez na adolescência como um problema de Saúde Pública, como já supracitado, especialmente pelo fato de propiciar riscos ao desenvolvimento da criança gerada e da própria adolescente gestante. No entanto, nem sempre a repercussão da gravidez pode ser identificada como um fator de risco. Os fatores de risco se relacionam com eventos negativos de vida que, quando presentes, aumentam a probabilidade da pessoa apresentar problemas, mas reiteram que o risco deve ser visto como um processo e não uma única variável</w:t>
      </w:r>
      <w:r w:rsidR="0093779C">
        <w:t>.</w:t>
      </w:r>
    </w:p>
    <w:p w:rsidR="0093779C" w:rsidRPr="0093779C" w:rsidRDefault="0093779C" w:rsidP="0093779C">
      <w:pPr>
        <w:pStyle w:val="Recuodecorpodetexto"/>
      </w:pPr>
    </w:p>
    <w:p w:rsidR="00B6585B" w:rsidRDefault="00B6585B" w:rsidP="0093779C">
      <w:pPr>
        <w:pStyle w:val="Recuodecorpodetexto"/>
      </w:pPr>
      <w:r w:rsidRPr="0093779C">
        <w:t>A gravidez afeta eminentemente as trajetórias dessas vidas ao impulsionar as meninas à maternidade antes de estarem preparadas física, emocional ou financeiramente, por vezes perpetuando os ciclos intergeracionais de pobreza. Isso porque as meninas marginalizadas são frequentemente afetadas de forma desproporcional pela gravidez precoce. Contudo, a temática pode ser devastadora em todas as classes sociais, caso a parentalidade não seja planejada (ROSANELI</w:t>
      </w:r>
      <w:r w:rsidR="0093779C">
        <w:t>;</w:t>
      </w:r>
      <w:r w:rsidRPr="0093779C">
        <w:t xml:space="preserve"> COSTA</w:t>
      </w:r>
      <w:r w:rsidR="0093779C">
        <w:t>;</w:t>
      </w:r>
      <w:r w:rsidRPr="0093779C">
        <w:t xml:space="preserve"> SUTILE, 2020). </w:t>
      </w:r>
    </w:p>
    <w:p w:rsidR="0093779C" w:rsidRPr="0093779C" w:rsidRDefault="0093779C" w:rsidP="0093779C">
      <w:pPr>
        <w:pStyle w:val="Recuodecorpodetexto"/>
      </w:pPr>
    </w:p>
    <w:p w:rsidR="00B6585B" w:rsidRPr="0093779C" w:rsidRDefault="00A518B5" w:rsidP="0093779C">
      <w:pPr>
        <w:pStyle w:val="Ttulo2"/>
      </w:pPr>
      <w:bookmarkStart w:id="9" w:name="_Toc119640469"/>
      <w:r>
        <w:t>2</w:t>
      </w:r>
      <w:r w:rsidR="00B6585B" w:rsidRPr="0093779C">
        <w:t>.4 EFEITOS SOCIAIS NA VIDA DAS ADOLESCENTES GESTANTES</w:t>
      </w:r>
      <w:bookmarkEnd w:id="9"/>
      <w:r w:rsidR="00B6585B" w:rsidRPr="0093779C">
        <w:t xml:space="preserve"> </w:t>
      </w:r>
    </w:p>
    <w:p w:rsidR="0093779C" w:rsidRPr="0093779C" w:rsidRDefault="0093779C" w:rsidP="0093779C">
      <w:pPr>
        <w:pStyle w:val="Recuodecorpodetexto"/>
      </w:pPr>
    </w:p>
    <w:p w:rsidR="00B6585B" w:rsidRPr="0093779C" w:rsidRDefault="00B6585B" w:rsidP="0093779C">
      <w:pPr>
        <w:pStyle w:val="Recuodecorpodetexto"/>
      </w:pPr>
      <w:r w:rsidRPr="0093779C">
        <w:t xml:space="preserve">Historicamente, ser mãe na adolescência não era assinalado como um problema de saúde pública, mas sim um ponto positivo, tendo em vista que a mulher era educada previamente para um matrimônio estável e para a maternidade.  Hodiernamente, a gravidez precoce é entendida como um dos fatores passíveis de alteração da fase natural do desenvolvimento, pois interrompe o estágio de transição da infância para a vida adulta - a adolescência (NASS </w:t>
      </w:r>
      <w:r w:rsidRPr="0093779C">
        <w:rPr>
          <w:i/>
        </w:rPr>
        <w:t>et al</w:t>
      </w:r>
      <w:r w:rsidRPr="0093779C">
        <w:t xml:space="preserve">., 2017 </w:t>
      </w:r>
      <w:r w:rsidRPr="0093779C">
        <w:rPr>
          <w:i/>
        </w:rPr>
        <w:t>apud</w:t>
      </w:r>
      <w:r w:rsidRPr="0093779C">
        <w:t xml:space="preserve"> ROLIM </w:t>
      </w:r>
      <w:r w:rsidRPr="0093779C">
        <w:rPr>
          <w:i/>
        </w:rPr>
        <w:t>et al</w:t>
      </w:r>
      <w:r w:rsidRPr="0093779C">
        <w:t xml:space="preserve">., 2021).  </w:t>
      </w:r>
    </w:p>
    <w:p w:rsidR="00B6585B" w:rsidRPr="0093779C" w:rsidRDefault="00B6585B" w:rsidP="0093779C">
      <w:pPr>
        <w:pStyle w:val="Recuodecorpodetexto"/>
      </w:pPr>
      <w:r w:rsidRPr="0093779C">
        <w:t xml:space="preserve">O Brasil tem uma taxa de 65 gestações para cada mil meninas, o que representa a sétima maior taxa de gravidez de adolescentes da América do Sul, segundo dados referentes ao período de 2006 a 2015. Entre estas, de cada cinco, três não trabalham nem estudam, sete em cada dez são afrodescendentes e </w:t>
      </w:r>
      <w:r w:rsidRPr="0093779C">
        <w:lastRenderedPageBreak/>
        <w:t>aproximadamente a metade mora na Região Nordeste do país (</w:t>
      </w:r>
      <w:r w:rsidRPr="0093779C">
        <w:rPr>
          <w:highlight w:val="white"/>
        </w:rPr>
        <w:t xml:space="preserve">Organização das </w:t>
      </w:r>
      <w:r w:rsidRPr="0093779C">
        <w:t>Nações</w:t>
      </w:r>
      <w:r w:rsidRPr="0093779C">
        <w:rPr>
          <w:highlight w:val="white"/>
        </w:rPr>
        <w:t xml:space="preserve"> Unidas </w:t>
      </w:r>
      <w:r w:rsidRPr="0093779C">
        <w:t xml:space="preserve">ONU, 2016). Entretanto, o Ministério da Saúde informa que o número absoluto de gestações entre adolescentes brasileiras de 10 a 19 anos teve queda, após análise de relatório preliminar de dados do DATASUS-SINASC em 2017. A redução foi de 661.290 em 2004 para 546.529 em 2015 (BRASIL, 2017 </w:t>
      </w:r>
      <w:r w:rsidRPr="00744396">
        <w:rPr>
          <w:i/>
        </w:rPr>
        <w:t>apud</w:t>
      </w:r>
      <w:r w:rsidRPr="0093779C">
        <w:t xml:space="preserve"> ROSANELI; COSTA; SUTILE. 2020). </w:t>
      </w:r>
    </w:p>
    <w:p w:rsidR="00B6585B" w:rsidRPr="0093779C" w:rsidRDefault="00B6585B" w:rsidP="0093779C">
      <w:pPr>
        <w:pStyle w:val="Recuodecorpodetexto"/>
      </w:pPr>
      <w:r w:rsidRPr="0093779C">
        <w:t xml:space="preserve">Estudos comprovam que baixa escolaridade e baixa renda são fatores de risco importantes para a gestação na adolescência (PINHEIRO </w:t>
      </w:r>
      <w:r w:rsidRPr="00744396">
        <w:rPr>
          <w:i/>
        </w:rPr>
        <w:t>et al</w:t>
      </w:r>
      <w:r w:rsidR="00744396">
        <w:t>.</w:t>
      </w:r>
      <w:r w:rsidRPr="0093779C">
        <w:t xml:space="preserve">, 2019 </w:t>
      </w:r>
      <w:r w:rsidRPr="00744396">
        <w:rPr>
          <w:i/>
        </w:rPr>
        <w:t>apud</w:t>
      </w:r>
      <w:r w:rsidRPr="0093779C">
        <w:t xml:space="preserve"> GONZAGA </w:t>
      </w:r>
      <w:r w:rsidRPr="00744396">
        <w:rPr>
          <w:i/>
        </w:rPr>
        <w:t>et al</w:t>
      </w:r>
      <w:r w:rsidRPr="0093779C">
        <w:t>., 202</w:t>
      </w:r>
      <w:r w:rsidR="00C60A10">
        <w:t>0</w:t>
      </w:r>
      <w:r w:rsidRPr="0093779C">
        <w:t xml:space="preserve">). </w:t>
      </w:r>
    </w:p>
    <w:p w:rsidR="00B6585B" w:rsidRPr="0093779C" w:rsidRDefault="00B6585B" w:rsidP="0093779C">
      <w:pPr>
        <w:pStyle w:val="Recuodecorpodetexto"/>
      </w:pPr>
      <w:r w:rsidRPr="0093779C">
        <w:rPr>
          <w:highlight w:val="white"/>
        </w:rPr>
        <w:t xml:space="preserve">Uma gravidez durante o adolescer representa uma questão de fundo </w:t>
      </w:r>
      <w:r w:rsidRPr="0093779C">
        <w:t>psicossocial</w:t>
      </w:r>
      <w:r w:rsidRPr="0093779C">
        <w:rPr>
          <w:highlight w:val="white"/>
        </w:rPr>
        <w:t xml:space="preserve"> na medida em que reúne conflitos emocionais, psíquicos, sexuais, sociais </w:t>
      </w:r>
      <w:r w:rsidRPr="0093779C">
        <w:t>e</w:t>
      </w:r>
      <w:r w:rsidRPr="0093779C">
        <w:rPr>
          <w:highlight w:val="white"/>
        </w:rPr>
        <w:t xml:space="preserve"> culturais. Reações como medo, insegurança, desespero, desorientação, solidão são muito comuns, principalmente no momento da descoberta da gestação. Ao engravidar, a jovem tem que enfrentar simultaneamente os processos de </w:t>
      </w:r>
      <w:r w:rsidRPr="0093779C">
        <w:t>transformação</w:t>
      </w:r>
      <w:r w:rsidRPr="0093779C">
        <w:rPr>
          <w:highlight w:val="white"/>
        </w:rPr>
        <w:t xml:space="preserve"> próprios da adolescência e os provocados pela gestação, sofrendo</w:t>
      </w:r>
      <w:r w:rsidRPr="0093779C">
        <w:t xml:space="preserve"> </w:t>
      </w:r>
      <w:r w:rsidRPr="0093779C">
        <w:rPr>
          <w:highlight w:val="white"/>
        </w:rPr>
        <w:t xml:space="preserve">uma intensa sobrecarga de esforços físicos e psicológicos que para suportá-la necessitaria apoiar-se num profundo desejo de tornar-se mãe (RODRIGUES </w:t>
      </w:r>
      <w:r w:rsidRPr="00744396">
        <w:rPr>
          <w:i/>
          <w:highlight w:val="white"/>
        </w:rPr>
        <w:t>et al</w:t>
      </w:r>
      <w:r w:rsidRPr="0093779C">
        <w:rPr>
          <w:highlight w:val="white"/>
        </w:rPr>
        <w:t>. 2017).</w:t>
      </w:r>
      <w:r w:rsidRPr="0093779C">
        <w:t xml:space="preserve"> </w:t>
      </w:r>
    </w:p>
    <w:p w:rsidR="00B6585B" w:rsidRPr="0093779C" w:rsidRDefault="00B6585B" w:rsidP="0093779C">
      <w:pPr>
        <w:pStyle w:val="Recuodecorpodetexto"/>
      </w:pPr>
      <w:r w:rsidRPr="0093779C">
        <w:t xml:space="preserve">Entre as causas de maternidade precoce estão os elevados índices de casamentos infantis, organizados pelas próprias famílias, a extrema pobreza, violência sexual e falta de acesso aos métodos anticoncepcionais. Adolescentes e mães tendem a abandonar os estudos para criarem seus filhos, e têm três vezes menos oportunidades de conseguirem um diploma universitário, segundo o relatório do UNFPA e ganham em média 24% a menos do que mulheres da mesma idade sem filhos (FEBRASGO, 2021).  </w:t>
      </w:r>
    </w:p>
    <w:p w:rsidR="00B6585B" w:rsidRPr="0093779C" w:rsidRDefault="00B6585B" w:rsidP="0093779C">
      <w:pPr>
        <w:pStyle w:val="Recuodecorpodetexto"/>
      </w:pPr>
      <w:r w:rsidRPr="0093779C">
        <w:t xml:space="preserve">A perda das oportunidades educacionais tem sido apontada como um dos principais efeitos sociais negativos relacionados à gravidez na adolescência e percebe-se que, nos planos futuros, a educação é uma preocupação frequente nas falas destas jovens mães (TABORDA </w:t>
      </w:r>
      <w:r w:rsidRPr="00744396">
        <w:rPr>
          <w:i/>
        </w:rPr>
        <w:t>et al</w:t>
      </w:r>
      <w:r w:rsidRPr="0093779C">
        <w:t xml:space="preserve">., 2014). </w:t>
      </w:r>
    </w:p>
    <w:p w:rsidR="00B6585B" w:rsidRPr="0093779C" w:rsidRDefault="00B6585B" w:rsidP="0093779C">
      <w:pPr>
        <w:pStyle w:val="Recuodecorpodetexto"/>
      </w:pPr>
      <w:r w:rsidRPr="0093779C">
        <w:t xml:space="preserve">O maior sentimento entre as adolescentes que engravidam é a sensação de perda, tanto de liberdade, quanto do apoio da família, do parceiro e dos amigos. Além disso, há o medo e a angústia, relacionados à inexperiência desses adolescentes, e também a condições socioeconômicas. Por outro lado, evidencia-se sentimentos de amor, desejo, realização, crescimento e amadurecimento, em função do novo papel </w:t>
      </w:r>
      <w:r w:rsidRPr="0093779C">
        <w:lastRenderedPageBreak/>
        <w:t xml:space="preserve">social que as adolescentes assumem como futuras mães (SOUZA </w:t>
      </w:r>
      <w:r w:rsidRPr="00744396">
        <w:rPr>
          <w:i/>
        </w:rPr>
        <w:t>et al</w:t>
      </w:r>
      <w:r w:rsidRPr="0093779C">
        <w:t xml:space="preserve">., 2012 </w:t>
      </w:r>
      <w:r w:rsidRPr="00744396">
        <w:rPr>
          <w:i/>
        </w:rPr>
        <w:t>apud</w:t>
      </w:r>
      <w:r w:rsidRPr="0093779C">
        <w:t xml:space="preserve"> GONZAGA </w:t>
      </w:r>
      <w:r w:rsidRPr="00744396">
        <w:rPr>
          <w:i/>
        </w:rPr>
        <w:t>et al</w:t>
      </w:r>
      <w:r w:rsidRPr="0093779C">
        <w:t xml:space="preserve">., 2021). </w:t>
      </w:r>
    </w:p>
    <w:p w:rsidR="00B6585B" w:rsidRDefault="00B6585B" w:rsidP="0093779C">
      <w:pPr>
        <w:pStyle w:val="Recuodecorpodetexto"/>
      </w:pPr>
      <w:r w:rsidRPr="0093779C">
        <w:t xml:space="preserve">A gravidez na adolescência interrompe projetos de vida e pode causar prejuízos econômicos e sociais aos adolescentes que se tornam mães e pais de forma precoce, além de trazer riscos à saúde do bebê e da mulher. Por isso, na atenção primária à saúde, os profissionais de saúde são orientados a realizar o atendimento de adolescentes, informando sobre os cuidados em saúde nessa fase de vida, além de disponibilizar, de forma gratuita, métodos contraceptivos (BRASIL, 2021). </w:t>
      </w:r>
    </w:p>
    <w:p w:rsidR="00744396" w:rsidRPr="0093779C" w:rsidRDefault="00744396" w:rsidP="0093779C">
      <w:pPr>
        <w:pStyle w:val="Recuodecorpodetexto"/>
      </w:pPr>
    </w:p>
    <w:p w:rsidR="00B6585B" w:rsidRPr="00A76F2E" w:rsidRDefault="00A518B5" w:rsidP="00744396">
      <w:pPr>
        <w:pStyle w:val="Ttulo2"/>
        <w:rPr>
          <w:color w:val="000000"/>
        </w:rPr>
      </w:pPr>
      <w:bookmarkStart w:id="10" w:name="_Toc119640470"/>
      <w:r>
        <w:rPr>
          <w:color w:val="000000"/>
        </w:rPr>
        <w:t>2</w:t>
      </w:r>
      <w:r w:rsidR="00B6585B" w:rsidRPr="00A76F2E">
        <w:rPr>
          <w:color w:val="000000"/>
        </w:rPr>
        <w:t>.5 I</w:t>
      </w:r>
      <w:r w:rsidR="00B6585B" w:rsidRPr="00A76F2E">
        <w:t>NTERCORRÊNCIAS RELACIONADAS À GESTAÇÃO PRECOCE</w:t>
      </w:r>
      <w:bookmarkEnd w:id="10"/>
      <w:r w:rsidR="00B6585B" w:rsidRPr="00A76F2E">
        <w:rPr>
          <w:color w:val="000000"/>
        </w:rPr>
        <w:t xml:space="preserve"> </w:t>
      </w:r>
    </w:p>
    <w:p w:rsidR="00744396" w:rsidRPr="00744396" w:rsidRDefault="00744396" w:rsidP="00744396">
      <w:pPr>
        <w:pStyle w:val="Recuodecorpodetexto"/>
      </w:pPr>
    </w:p>
    <w:p w:rsidR="00B6585B" w:rsidRPr="00744396" w:rsidRDefault="00B6585B" w:rsidP="00744396">
      <w:pPr>
        <w:pStyle w:val="Recuodecorpodetexto"/>
      </w:pPr>
      <w:r w:rsidRPr="00744396">
        <w:t xml:space="preserve">A gravidez na adolescência é considerada um sério problema de saúde pública e com isto exige programas de orientação, preparação e acompanhamento durante a gravidez e o parto, por ser um problema que oferece riscos ao desenvolvimento da criança, bem como riscos para a própria gestante, sendo então na maioria das vezes, não planejada (ARAÚJO </w:t>
      </w:r>
      <w:r w:rsidRPr="00744396">
        <w:rPr>
          <w:i/>
        </w:rPr>
        <w:t>et al</w:t>
      </w:r>
      <w:r w:rsidRPr="00744396">
        <w:t xml:space="preserve">., 2015 </w:t>
      </w:r>
      <w:r w:rsidRPr="00744396">
        <w:rPr>
          <w:i/>
        </w:rPr>
        <w:t>apud</w:t>
      </w:r>
      <w:r w:rsidRPr="00744396">
        <w:t xml:space="preserve"> ALVES </w:t>
      </w:r>
      <w:r w:rsidRPr="00744396">
        <w:rPr>
          <w:i/>
        </w:rPr>
        <w:t>et al</w:t>
      </w:r>
      <w:r w:rsidRPr="00744396">
        <w:t xml:space="preserve">. 2016).  </w:t>
      </w:r>
    </w:p>
    <w:p w:rsidR="00B6585B" w:rsidRPr="00744396" w:rsidRDefault="00B6585B" w:rsidP="00744396">
      <w:pPr>
        <w:pStyle w:val="Recuodecorpodetexto"/>
      </w:pPr>
      <w:r w:rsidRPr="00744396">
        <w:t>A gravidez e suas complicações no pré-natal e parto são importantes causas de mortalidade entre adolescentes gestantes. No Brasil, entre as adolescentes de 10 a 14 anos, o índice de fecundidade permanece contínuo, porém entre as adolescentes de 15 a 19 anos constata-se que o índice está diminuindo (CABRAL</w:t>
      </w:r>
      <w:r w:rsidR="00744396">
        <w:t>;</w:t>
      </w:r>
      <w:r w:rsidRPr="00744396">
        <w:t xml:space="preserve"> BRANDÃO, 2020). </w:t>
      </w:r>
    </w:p>
    <w:p w:rsidR="00B6585B" w:rsidRPr="00744396" w:rsidRDefault="00B6585B" w:rsidP="00744396">
      <w:pPr>
        <w:pStyle w:val="Recuodecorpodetexto"/>
      </w:pPr>
      <w:r w:rsidRPr="00744396">
        <w:t xml:space="preserve">O nascimento prematuro ocorre antes de se completarem 37 semanas gestacionais, tem relação com a morbimortalidade neonatal e as condições crônicas na infância, além de ser a principal causa de internação em Unidades Neonatais. Entre os fatores que contribuem para o evento está a idade materna, com risco de 75% de ocorrência na adolescência, considerada aqui como o período de dez a 24 anos, indo de encontro à determinação de ampliação do atendimento em saúde para a faixa etária, reconhecendo o momento de vulnerabilidade no processo saúde-doença para tal população (MARQUES </w:t>
      </w:r>
      <w:r w:rsidRPr="00744396">
        <w:rPr>
          <w:i/>
        </w:rPr>
        <w:t>et al</w:t>
      </w:r>
      <w:r w:rsidRPr="00744396">
        <w:t>., 202</w:t>
      </w:r>
      <w:r w:rsidR="00C60A10">
        <w:t>2</w:t>
      </w:r>
      <w:r w:rsidRPr="00744396">
        <w:t xml:space="preserve">). </w:t>
      </w:r>
    </w:p>
    <w:p w:rsidR="00B6585B" w:rsidRPr="00744396" w:rsidRDefault="00B6585B" w:rsidP="00744396">
      <w:pPr>
        <w:pStyle w:val="Recuodecorpodetexto"/>
      </w:pPr>
      <w:r w:rsidRPr="00744396">
        <w:t xml:space="preserve">A gravidez na adolescência, juntamente com as mudanças fisiológicas e psicossociais naturais a este ciclo de vida, traz consigo riscos de morbidade e mortalidade, devido a fatores como gravidez precoce, aborto inseguro e infecções sexualmente transmissíveis (ROSANELI; COSTA; SUTILE, 2020). Os riscos para a saúde associados à gravidez precoce, estão ligados a maior probabilidade de parto </w:t>
      </w:r>
      <w:r w:rsidRPr="00744396">
        <w:lastRenderedPageBreak/>
        <w:t xml:space="preserve">pré-termo, maior probabilidade de mortalidade no parto e ainda, maior taxa de mortalidade de recém-nascidos filhos de mães adolescentes. As principais intercorrências clínicas são as infecções urinárias, anemias, pré-eclâmpsia, doença hipertensiva associada à gravidez, parto pré-termo, baixo peso ao nascer, desproporção feto-pélvica, placenta prévia, sofrimento fetal, agudo intraparto, complicações no parto e puerpério, desnutrição, sobrepeso, hipertensão e depressão pós parto (OLIVEIRA, 2015 </w:t>
      </w:r>
      <w:r w:rsidRPr="00744396">
        <w:rPr>
          <w:i/>
        </w:rPr>
        <w:t>apud</w:t>
      </w:r>
      <w:r w:rsidRPr="00744396">
        <w:t xml:space="preserve"> SANTOS </w:t>
      </w:r>
      <w:r w:rsidRPr="00744396">
        <w:rPr>
          <w:i/>
        </w:rPr>
        <w:t>et al</w:t>
      </w:r>
      <w:r w:rsidRPr="00744396">
        <w:t xml:space="preserve">., 2020). </w:t>
      </w:r>
    </w:p>
    <w:p w:rsidR="00B6585B" w:rsidRPr="00744396" w:rsidRDefault="00B6585B" w:rsidP="00744396">
      <w:pPr>
        <w:pStyle w:val="Recuodecorpodetexto"/>
      </w:pPr>
      <w:r w:rsidRPr="00744396">
        <w:t xml:space="preserve">Do ponto de vista biológico, dentre as consequências da gravidez para a adolescente, citam-se maiores incidências de síndrome hipertensiva da gravidez (SHG), anemia, diabetes gestacional, complicações no parto, determinando aumento da mortalidade materna e infantil. É importante notar que alguns estudos têm demonstrado aumento na incidência de intercorrências pré-natais, intraparto e pós parto entre gestantes adolescentes. No tocante aos problemas com o recém-nascido, a gravidez na adolescência está associada a taxas mais elevadas de baixo peso ao nascer (BPN), parto pré-termo, doenças respiratórias e tocotraumatismo, além de maior frequência de complicações neonatais e mortalidade infantil (AZEVEDO </w:t>
      </w:r>
      <w:r w:rsidRPr="00744396">
        <w:rPr>
          <w:i/>
        </w:rPr>
        <w:t>et al</w:t>
      </w:r>
      <w:r w:rsidRPr="00744396">
        <w:t>., 201</w:t>
      </w:r>
      <w:r w:rsidR="00F16198">
        <w:t>5</w:t>
      </w:r>
      <w:r w:rsidRPr="00744396">
        <w:t xml:space="preserve">).  </w:t>
      </w:r>
    </w:p>
    <w:p w:rsidR="00B6585B" w:rsidRDefault="00B6585B" w:rsidP="00744396">
      <w:pPr>
        <w:pStyle w:val="Recuodecorpodetexto"/>
      </w:pPr>
      <w:r w:rsidRPr="00744396">
        <w:t xml:space="preserve">As adolescentes apresentam fatores de riscos, como a imaturidade uterina e/ou o suprimento sanguíneo inadequado do colo do útero, os quais podem ser de repercussão negativa ao desfecho gestacional, favorecendo o nascimento prematuro.  (MARQUES </w:t>
      </w:r>
      <w:r w:rsidRPr="00744396">
        <w:rPr>
          <w:i/>
        </w:rPr>
        <w:t>et al</w:t>
      </w:r>
      <w:r w:rsidR="00744396">
        <w:t>., 202</w:t>
      </w:r>
      <w:r w:rsidR="00F16198">
        <w:t>2</w:t>
      </w:r>
      <w:r w:rsidR="00744396">
        <w:t>).</w:t>
      </w:r>
    </w:p>
    <w:p w:rsidR="00744396" w:rsidRPr="00744396" w:rsidRDefault="00744396" w:rsidP="00744396">
      <w:pPr>
        <w:pStyle w:val="Recuodecorpodetexto"/>
      </w:pPr>
    </w:p>
    <w:p w:rsidR="00B6585B" w:rsidRDefault="00A518B5" w:rsidP="00744396">
      <w:pPr>
        <w:pStyle w:val="Ttulo2"/>
      </w:pPr>
      <w:bookmarkStart w:id="11" w:name="_Toc119640471"/>
      <w:r>
        <w:rPr>
          <w:color w:val="000000"/>
        </w:rPr>
        <w:t>2</w:t>
      </w:r>
      <w:r w:rsidR="00B6585B" w:rsidRPr="00A76F2E">
        <w:rPr>
          <w:color w:val="000000"/>
        </w:rPr>
        <w:t>.6 C</w:t>
      </w:r>
      <w:r w:rsidR="00B6585B" w:rsidRPr="00A76F2E">
        <w:t>UIDADOS DURANTE A GESTAÇÃO</w:t>
      </w:r>
      <w:bookmarkEnd w:id="11"/>
      <w:r w:rsidR="00B6585B" w:rsidRPr="00A76F2E">
        <w:t xml:space="preserve">  </w:t>
      </w:r>
    </w:p>
    <w:p w:rsidR="00B6585B" w:rsidRPr="00A76F2E" w:rsidRDefault="00B6585B" w:rsidP="00744396">
      <w:pPr>
        <w:pStyle w:val="Recuodecorpodetexto"/>
      </w:pPr>
    </w:p>
    <w:p w:rsidR="00B6585B" w:rsidRPr="00744396" w:rsidRDefault="00B6585B" w:rsidP="00744396">
      <w:pPr>
        <w:pStyle w:val="Recuodecorpodetexto"/>
      </w:pPr>
      <w:r w:rsidRPr="00744396">
        <w:t xml:space="preserve">A atenção às gestantes ocorre por meio da consulta de pré-natal com enfermeiros e médicos, nas UBS. Dentre as atividades de acompanhamento seguem as de orientar sobre os aspectos específicos da gestação, cuidados consigo e com o bebê, para que a gestação e o parto ocorram com menos riscos de complicações (QUEIROZ </w:t>
      </w:r>
      <w:r w:rsidRPr="00744396">
        <w:rPr>
          <w:i/>
        </w:rPr>
        <w:t>et al</w:t>
      </w:r>
      <w:r w:rsidRPr="00744396">
        <w:t>., 2017).</w:t>
      </w:r>
    </w:p>
    <w:p w:rsidR="00B6585B" w:rsidRDefault="00B6585B" w:rsidP="00744396">
      <w:pPr>
        <w:pStyle w:val="Recuodecorpodetexto"/>
      </w:pPr>
      <w:r w:rsidRPr="00744396">
        <w:t xml:space="preserve">No tocante às potencialidades do enfermeiro no pré-natal, destacam-se a proximidade e a responsabilidade que ele tem com a comunidade atendida na atenção básica favorecendo a aproximação e o vínculo com a gestante adolescente. Além disso, a sua formação profissional incentiva o cuidado humanizado e integral por meio </w:t>
      </w:r>
      <w:r w:rsidRPr="00744396">
        <w:lastRenderedPageBreak/>
        <w:t xml:space="preserve">de práticas assistenciais e educativas de promoção da saúde da gestante e prevenção de agravos obstétricos e neonatais (QUEIROZ </w:t>
      </w:r>
      <w:r w:rsidRPr="00744396">
        <w:rPr>
          <w:i/>
        </w:rPr>
        <w:t>et al</w:t>
      </w:r>
      <w:r w:rsidRPr="00744396">
        <w:t>., 201</w:t>
      </w:r>
      <w:r w:rsidR="00F16198">
        <w:t>7</w:t>
      </w:r>
      <w:r w:rsidRPr="00744396">
        <w:t xml:space="preserve">). </w:t>
      </w:r>
    </w:p>
    <w:p w:rsidR="00744396" w:rsidRPr="00744396" w:rsidRDefault="00744396" w:rsidP="00744396">
      <w:pPr>
        <w:pStyle w:val="Recuodecorpodetexto"/>
      </w:pPr>
    </w:p>
    <w:p w:rsidR="00B6585B" w:rsidRPr="00A76F2E" w:rsidRDefault="00A518B5" w:rsidP="00744396">
      <w:pPr>
        <w:pStyle w:val="Ttulo2"/>
      </w:pPr>
      <w:bookmarkStart w:id="12" w:name="_Toc119640472"/>
      <w:r>
        <w:t>2</w:t>
      </w:r>
      <w:r w:rsidR="00B6585B" w:rsidRPr="00F51CAC">
        <w:t xml:space="preserve">.7 </w:t>
      </w:r>
      <w:r w:rsidR="00B6585B">
        <w:t xml:space="preserve">PAPEL DO ENFERMEIRO NA PREVENÇÃO </w:t>
      </w:r>
      <w:r w:rsidR="00B6585B" w:rsidRPr="00A76F2E">
        <w:t>DA GESTAÇÃO NA ADOLESCÊNCIA</w:t>
      </w:r>
      <w:bookmarkEnd w:id="12"/>
      <w:r w:rsidR="00B6585B" w:rsidRPr="00A76F2E">
        <w:t xml:space="preserve"> </w:t>
      </w:r>
    </w:p>
    <w:p w:rsidR="00744396" w:rsidRPr="00744396" w:rsidRDefault="00744396" w:rsidP="00744396">
      <w:pPr>
        <w:pStyle w:val="Recuodecorpodetexto"/>
      </w:pPr>
    </w:p>
    <w:p w:rsidR="00B6585B" w:rsidRPr="00744396" w:rsidRDefault="00B6585B" w:rsidP="00744396">
      <w:pPr>
        <w:pStyle w:val="Recuodecorpodetexto"/>
      </w:pPr>
      <w:r w:rsidRPr="00744396">
        <w:t xml:space="preserve">O papel do enfermeiro na assistência aos adolescentes, é de promover ações interdisciplinares de educação sexual, despertando o interesse de ampliar o conhecimento dos adolescentes sobre o exercício da sexualidade responsável e segura. Na </w:t>
      </w:r>
      <w:r w:rsidRPr="00744396">
        <w:rPr>
          <w:highlight w:val="white"/>
        </w:rPr>
        <w:t>Estratégia Saúde da Família</w:t>
      </w:r>
      <w:r w:rsidRPr="00744396">
        <w:t xml:space="preserve"> ESF, o enfermeiro é um profissional de fundamental importância para o desenvolvimento de ações junto aos adolescentes, seu trabalho fundamenta-se principalmente no monitoramento das condições de saúde; no levantamento e monitoramento de problemas no exercício de uma prática de enfermagem comunicativa (MOREIRA, 2016 </w:t>
      </w:r>
      <w:r w:rsidRPr="00744396">
        <w:rPr>
          <w:i/>
        </w:rPr>
        <w:t>apud</w:t>
      </w:r>
      <w:r w:rsidRPr="00744396">
        <w:t xml:space="preserve"> SANTOS </w:t>
      </w:r>
      <w:r w:rsidRPr="00744396">
        <w:rPr>
          <w:i/>
        </w:rPr>
        <w:t>et al</w:t>
      </w:r>
      <w:r w:rsidRPr="00744396">
        <w:t xml:space="preserve">., 2020). </w:t>
      </w:r>
    </w:p>
    <w:p w:rsidR="00B6585B" w:rsidRPr="00744396" w:rsidRDefault="00B6585B" w:rsidP="00744396">
      <w:pPr>
        <w:pStyle w:val="Recuodecorpodetexto"/>
      </w:pPr>
      <w:r w:rsidRPr="00744396">
        <w:rPr>
          <w:highlight w:val="white"/>
        </w:rPr>
        <w:t xml:space="preserve">A realização de grupos de planejamento familiar dentro da equipe de saúde da </w:t>
      </w:r>
      <w:r w:rsidRPr="00744396">
        <w:t>família</w:t>
      </w:r>
      <w:r w:rsidRPr="00744396">
        <w:rPr>
          <w:highlight w:val="white"/>
        </w:rPr>
        <w:t xml:space="preserve"> é outra estratégia indispensável para se obter sucesso no objetivo proposto. O </w:t>
      </w:r>
      <w:r w:rsidRPr="00744396">
        <w:t>mesmo</w:t>
      </w:r>
      <w:r w:rsidRPr="00744396">
        <w:rPr>
          <w:highlight w:val="white"/>
        </w:rPr>
        <w:t xml:space="preserve"> permite aos indivíduos espaçar e limitar as gestações de acordo com seu desejo, com impacto direto em sua saúde e bem-estar, bem como sobre o resultado de cada gestação, uma vez que permite seu espaçamento adequado, e pode atrasar</w:t>
      </w:r>
      <w:r w:rsidRPr="00744396">
        <w:t xml:space="preserve"> </w:t>
      </w:r>
      <w:r w:rsidRPr="00744396">
        <w:rPr>
          <w:highlight w:val="white"/>
        </w:rPr>
        <w:t>a gravidez nessas mulheres jovens, reduzindo os riscos de problemas de saúde e de mortalidade materna e infantil, além de ser um espaço para a troca de informações e</w:t>
      </w:r>
      <w:r w:rsidRPr="00744396">
        <w:t xml:space="preserve"> </w:t>
      </w:r>
      <w:r w:rsidRPr="00744396">
        <w:rPr>
          <w:highlight w:val="white"/>
        </w:rPr>
        <w:t xml:space="preserve">experiências (MOURA; GOMES, 2014 </w:t>
      </w:r>
      <w:r w:rsidRPr="00744396">
        <w:rPr>
          <w:i/>
          <w:highlight w:val="white"/>
        </w:rPr>
        <w:t>apud</w:t>
      </w:r>
      <w:r w:rsidRPr="00744396">
        <w:rPr>
          <w:highlight w:val="white"/>
        </w:rPr>
        <w:t xml:space="preserve"> MAINART, 2016).</w:t>
      </w:r>
      <w:r w:rsidRPr="00744396">
        <w:t xml:space="preserve"> </w:t>
      </w:r>
    </w:p>
    <w:p w:rsidR="00B6585B" w:rsidRPr="00744396" w:rsidRDefault="00B6585B" w:rsidP="00744396">
      <w:pPr>
        <w:pStyle w:val="Recuodecorpodetexto"/>
      </w:pPr>
    </w:p>
    <w:p w:rsidR="00B6585B" w:rsidRPr="00744396" w:rsidRDefault="00B6585B" w:rsidP="00744396">
      <w:pPr>
        <w:pStyle w:val="Recuodecorpodetexto"/>
      </w:pPr>
    </w:p>
    <w:p w:rsidR="00B6585B" w:rsidRPr="00744396" w:rsidRDefault="00B6585B" w:rsidP="00744396">
      <w:pPr>
        <w:pStyle w:val="Recuodecorpodetexto"/>
      </w:pPr>
    </w:p>
    <w:p w:rsidR="00B6585B" w:rsidRDefault="00B6585B" w:rsidP="00744396">
      <w:pPr>
        <w:pStyle w:val="Recuodecorpodetexto"/>
      </w:pPr>
    </w:p>
    <w:p w:rsidR="00744396" w:rsidRDefault="00744396" w:rsidP="00744396">
      <w:pPr>
        <w:pStyle w:val="Recuodecorpodetexto"/>
      </w:pPr>
    </w:p>
    <w:p w:rsidR="00744396" w:rsidRDefault="00744396" w:rsidP="00744396">
      <w:pPr>
        <w:pStyle w:val="Recuodecorpodetexto"/>
      </w:pPr>
    </w:p>
    <w:p w:rsidR="00744396" w:rsidRDefault="00744396" w:rsidP="00744396">
      <w:pPr>
        <w:pStyle w:val="Recuodecorpodetexto"/>
      </w:pPr>
    </w:p>
    <w:p w:rsidR="00744396" w:rsidRDefault="00744396" w:rsidP="00744396">
      <w:pPr>
        <w:pStyle w:val="Recuodecorpodetexto"/>
      </w:pPr>
    </w:p>
    <w:p w:rsidR="00744396" w:rsidRDefault="00744396" w:rsidP="00744396">
      <w:pPr>
        <w:pStyle w:val="Recuodecorpodetexto"/>
      </w:pPr>
    </w:p>
    <w:p w:rsidR="00744396" w:rsidRDefault="00744396" w:rsidP="00744396">
      <w:pPr>
        <w:pStyle w:val="Recuodecorpodetexto"/>
      </w:pPr>
    </w:p>
    <w:p w:rsidR="00744396" w:rsidRDefault="00744396" w:rsidP="00744396">
      <w:pPr>
        <w:pStyle w:val="Recuodecorpodetexto"/>
      </w:pPr>
    </w:p>
    <w:p w:rsidR="00744396" w:rsidRDefault="00744396" w:rsidP="00744396">
      <w:pPr>
        <w:pStyle w:val="Recuodecorpodetexto"/>
      </w:pPr>
    </w:p>
    <w:p w:rsidR="00B6585B" w:rsidRDefault="00B6585B" w:rsidP="00744396">
      <w:pPr>
        <w:pStyle w:val="Ttulo1"/>
      </w:pPr>
      <w:bookmarkStart w:id="13" w:name="_Toc119640473"/>
      <w:r>
        <w:lastRenderedPageBreak/>
        <w:t>3 METODOLOGIA</w:t>
      </w:r>
      <w:bookmarkEnd w:id="13"/>
      <w:r>
        <w:t xml:space="preserve"> </w:t>
      </w:r>
    </w:p>
    <w:p w:rsidR="00744396" w:rsidRPr="00744396" w:rsidRDefault="00744396" w:rsidP="00744396">
      <w:pPr>
        <w:pStyle w:val="Recuodecorpodetexto"/>
      </w:pPr>
    </w:p>
    <w:p w:rsidR="00B6585B" w:rsidRPr="00744396" w:rsidRDefault="00B6585B" w:rsidP="00744396">
      <w:pPr>
        <w:pStyle w:val="Recuodecorpodetexto"/>
      </w:pPr>
      <w:r w:rsidRPr="00744396">
        <w:t>Trata-se de uma revisão de literatura, tipo descritiva que aborda o tema gravidez na adolescência, para tal recorreu-se às produções científicas encontradas na Biblioteca Virtual LILACS, SCIELO, BVS, p</w:t>
      </w:r>
      <w:r w:rsidR="00D90E5A">
        <w:t xml:space="preserve">ublicadas entre os anos de 2009 </w:t>
      </w:r>
      <w:r w:rsidRPr="00744396">
        <w:t xml:space="preserve">a 2022, usando os seguintes descritores: Adolescente; Gravidez; Gravidez na adolescência; Complicações na gravidez. </w:t>
      </w:r>
    </w:p>
    <w:p w:rsidR="00B6585B" w:rsidRPr="00744396" w:rsidRDefault="00B6585B" w:rsidP="00744396">
      <w:pPr>
        <w:pStyle w:val="Recuodecorpodetexto"/>
      </w:pPr>
      <w:r w:rsidRPr="00744396">
        <w:t xml:space="preserve">Neste estudo foi realizado uma revisão de literatura que não é uma apenas uma mais reprodução do que já foi publicado no meio científico sobre o assunto, mas permite que se faça uma análise com novos objetivos e enfoques, a fim de se obter conclusões diferentes (MARCONI; LAKATOS, 2003).  </w:t>
      </w:r>
    </w:p>
    <w:p w:rsidR="00B6585B" w:rsidRPr="00744396" w:rsidRDefault="00B6585B" w:rsidP="00744396">
      <w:pPr>
        <w:pStyle w:val="Recuodecorpodetexto"/>
      </w:pPr>
      <w:r w:rsidRPr="00744396">
        <w:t xml:space="preserve">A revisão visou contemplar artigos originais, disponíveis na íntegra e gratuitamente na versão on-line, no idioma português e os artigos foram selecionados, inicialmente, de acordo com o tipo de desenho do estudo, revisão de literatura e, posteriormente, em relação aos desfechos, que discutem os fatores de risco que contribuem para a ocorrência da gravidez na adolescência. </w:t>
      </w:r>
    </w:p>
    <w:p w:rsidR="00B6585B" w:rsidRPr="00744396" w:rsidRDefault="00B6585B" w:rsidP="00744396">
      <w:pPr>
        <w:pStyle w:val="Recuodecorpodetexto"/>
      </w:pPr>
      <w:r w:rsidRPr="00744396">
        <w:t xml:space="preserve">Foi realizada a leitura dos textos elencados, e os resultados descritos nos artigos foram demonstrados em quadros. O primeiro quadro foi elaborado com os primeiros artigos lidos e selecionados contendo: autor, título, ano de publicação e origem. Já, para compor os desfechos, um segundo quadro foi elaborado com os artigos definitivos, contendo: autor e ano, objetivo do estudo, tipo de estudo e qual o principal resultado encontrado. </w:t>
      </w:r>
    </w:p>
    <w:p w:rsidR="00B6585B" w:rsidRPr="00744396" w:rsidRDefault="00B6585B" w:rsidP="00744396">
      <w:pPr>
        <w:pStyle w:val="Recuodecorpodetexto"/>
      </w:pPr>
    </w:p>
    <w:p w:rsidR="00B6585B" w:rsidRPr="00744396" w:rsidRDefault="00B6585B" w:rsidP="00744396">
      <w:pPr>
        <w:pStyle w:val="Recuodecorpodetexto"/>
      </w:pPr>
    </w:p>
    <w:p w:rsidR="00B6585B" w:rsidRPr="00744396" w:rsidRDefault="00B6585B" w:rsidP="00744396">
      <w:pPr>
        <w:pStyle w:val="Recuodecorpodetexto"/>
      </w:pPr>
    </w:p>
    <w:p w:rsidR="00B6585B" w:rsidRPr="00744396" w:rsidRDefault="00B6585B" w:rsidP="00744396">
      <w:pPr>
        <w:pStyle w:val="Recuodecorpodetexto"/>
      </w:pPr>
    </w:p>
    <w:p w:rsidR="00B6585B" w:rsidRPr="00744396" w:rsidRDefault="00B6585B" w:rsidP="00744396">
      <w:pPr>
        <w:pStyle w:val="Recuodecorpodetexto"/>
      </w:pPr>
    </w:p>
    <w:p w:rsidR="00B6585B" w:rsidRPr="00744396" w:rsidRDefault="00B6585B" w:rsidP="00744396">
      <w:pPr>
        <w:pStyle w:val="Recuodecorpodetexto"/>
      </w:pPr>
    </w:p>
    <w:p w:rsidR="00B6585B" w:rsidRPr="00744396" w:rsidRDefault="00B6585B" w:rsidP="00744396">
      <w:pPr>
        <w:pStyle w:val="Recuodecorpodetexto"/>
      </w:pPr>
    </w:p>
    <w:p w:rsidR="00B6585B" w:rsidRPr="00744396" w:rsidRDefault="00B6585B" w:rsidP="00744396">
      <w:pPr>
        <w:pStyle w:val="Recuodecorpodetexto"/>
      </w:pPr>
    </w:p>
    <w:p w:rsidR="00B6585B" w:rsidRPr="00744396" w:rsidRDefault="00B6585B" w:rsidP="00744396">
      <w:pPr>
        <w:pStyle w:val="Recuodecorpodetexto"/>
      </w:pPr>
    </w:p>
    <w:p w:rsidR="00B6585B" w:rsidRPr="00744396" w:rsidRDefault="00B6585B" w:rsidP="00744396">
      <w:pPr>
        <w:pStyle w:val="Recuodecorpodetexto"/>
      </w:pPr>
    </w:p>
    <w:p w:rsidR="00B6585B" w:rsidRPr="00744396" w:rsidRDefault="00B6585B" w:rsidP="00744396">
      <w:pPr>
        <w:pStyle w:val="Recuodecorpodetexto"/>
      </w:pPr>
    </w:p>
    <w:p w:rsidR="00B6585B" w:rsidRPr="00744396" w:rsidRDefault="00B6585B" w:rsidP="00744396">
      <w:pPr>
        <w:pStyle w:val="Recuodecorpodetexto"/>
      </w:pPr>
    </w:p>
    <w:p w:rsidR="00B6585B" w:rsidRDefault="00B6585B" w:rsidP="00744396">
      <w:pPr>
        <w:pStyle w:val="Ttulo1"/>
      </w:pPr>
      <w:bookmarkStart w:id="14" w:name="_Toc119640474"/>
      <w:r>
        <w:lastRenderedPageBreak/>
        <w:t>4 RESULTADOS E DISCUSSÃO</w:t>
      </w:r>
      <w:bookmarkEnd w:id="14"/>
      <w:r>
        <w:t xml:space="preserve"> </w:t>
      </w:r>
    </w:p>
    <w:p w:rsidR="00744396" w:rsidRPr="00744396" w:rsidRDefault="00744396" w:rsidP="00744396">
      <w:pPr>
        <w:pStyle w:val="Recuodecorpodetexto"/>
      </w:pPr>
    </w:p>
    <w:p w:rsidR="00B6585B" w:rsidRPr="00744396" w:rsidRDefault="00B6585B" w:rsidP="00744396">
      <w:pPr>
        <w:pStyle w:val="Recuodecorpodetexto"/>
      </w:pPr>
      <w:r w:rsidRPr="00744396">
        <w:t xml:space="preserve">O universo da pesquisa de revisão de literatura foi constituído por 30 títulos, da LILACS e SciELO. Quanto ao ano de publicação, os estudos foram publicados no período compreendido entre 2009 e 2022 e realizados predominantemente no Brasil. Ainda que todos os títulos selecionados possuíssem assuntos relevantes para esta pesquisa, foram utilizados ainda critérios de exclusão para filtrar o arsenal desses títulos: artigos que não se encaixam no tema abordado e/ou com ano menor que 2014, ou que apresentem teorias desatualizadas. Sendo assim, foram utilizados 23 títulos dos artigos selecionados.  </w:t>
      </w:r>
    </w:p>
    <w:p w:rsidR="00B6585B" w:rsidRDefault="00B6585B" w:rsidP="00744396">
      <w:pPr>
        <w:pStyle w:val="Recuodecorpodetexto"/>
      </w:pPr>
      <w:r w:rsidRPr="00744396">
        <w:t xml:space="preserve">A seguir, apresenta-se o primeiro quadro com os artigos selecionados para a realização da revisão de literatura: </w:t>
      </w:r>
    </w:p>
    <w:p w:rsidR="00744396" w:rsidRPr="00744396" w:rsidRDefault="00744396" w:rsidP="00744396">
      <w:pPr>
        <w:pStyle w:val="Recuodecorpodetexto"/>
      </w:pPr>
    </w:p>
    <w:p w:rsidR="00B6585B" w:rsidRPr="00744396" w:rsidRDefault="00B6585B" w:rsidP="00744396">
      <w:pPr>
        <w:pStyle w:val="Ttulo5"/>
      </w:pPr>
      <w:bookmarkStart w:id="15" w:name="_Toc119640416"/>
      <w:r w:rsidRPr="00744396">
        <w:t>Quadro 1</w:t>
      </w:r>
      <w:r w:rsidR="00744396" w:rsidRPr="00744396">
        <w:t xml:space="preserve"> –</w:t>
      </w:r>
      <w:r w:rsidRPr="00744396">
        <w:t xml:space="preserve"> Artigos selecionados para a revisão de literatura</w:t>
      </w:r>
      <w:bookmarkEnd w:id="15"/>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bottom w:w="28" w:type="dxa"/>
        </w:tblCellMar>
        <w:tblLook w:val="0600" w:firstRow="0" w:lastRow="0" w:firstColumn="0" w:lastColumn="0" w:noHBand="1" w:noVBand="1"/>
      </w:tblPr>
      <w:tblGrid>
        <w:gridCol w:w="1595"/>
        <w:gridCol w:w="4144"/>
        <w:gridCol w:w="802"/>
        <w:gridCol w:w="2511"/>
      </w:tblGrid>
      <w:tr w:rsidR="00B6585B" w:rsidRPr="002C1A52" w:rsidTr="00A518B5">
        <w:trPr>
          <w:trHeight w:val="77"/>
          <w:tblHeader/>
        </w:trPr>
        <w:tc>
          <w:tcPr>
            <w:tcW w:w="881" w:type="pct"/>
            <w:shd w:val="clear" w:color="auto" w:fill="auto"/>
            <w:tcMar>
              <w:top w:w="0" w:type="dxa"/>
              <w:left w:w="0" w:type="dxa"/>
              <w:bottom w:w="0" w:type="dxa"/>
              <w:right w:w="0" w:type="dxa"/>
            </w:tcMar>
          </w:tcPr>
          <w:p w:rsidR="00B6585B" w:rsidRPr="002C1A52" w:rsidRDefault="00B6585B" w:rsidP="002C1A52">
            <w:pPr>
              <w:pStyle w:val="Recuodecorpodetexto3"/>
              <w:jc w:val="center"/>
              <w:rPr>
                <w:b/>
              </w:rPr>
            </w:pPr>
            <w:r w:rsidRPr="002C1A52">
              <w:rPr>
                <w:b/>
              </w:rPr>
              <w:t>Autor</w:t>
            </w:r>
          </w:p>
        </w:tc>
        <w:tc>
          <w:tcPr>
            <w:tcW w:w="2289" w:type="pct"/>
            <w:shd w:val="clear" w:color="auto" w:fill="auto"/>
            <w:tcMar>
              <w:top w:w="0" w:type="dxa"/>
              <w:left w:w="0" w:type="dxa"/>
              <w:bottom w:w="0" w:type="dxa"/>
              <w:right w:w="0" w:type="dxa"/>
            </w:tcMar>
          </w:tcPr>
          <w:p w:rsidR="00B6585B" w:rsidRPr="002C1A52" w:rsidRDefault="00B6585B" w:rsidP="002C1A52">
            <w:pPr>
              <w:pStyle w:val="Recuodecorpodetexto3"/>
              <w:jc w:val="center"/>
              <w:rPr>
                <w:b/>
              </w:rPr>
            </w:pPr>
            <w:r w:rsidRPr="002C1A52">
              <w:rPr>
                <w:b/>
              </w:rPr>
              <w:t>Título</w:t>
            </w:r>
          </w:p>
        </w:tc>
        <w:tc>
          <w:tcPr>
            <w:tcW w:w="443" w:type="pct"/>
            <w:shd w:val="clear" w:color="auto" w:fill="auto"/>
            <w:tcMar>
              <w:top w:w="0" w:type="dxa"/>
              <w:left w:w="0" w:type="dxa"/>
              <w:bottom w:w="0" w:type="dxa"/>
              <w:right w:w="0" w:type="dxa"/>
            </w:tcMar>
          </w:tcPr>
          <w:p w:rsidR="00B6585B" w:rsidRPr="002C1A52" w:rsidRDefault="00B6585B" w:rsidP="002C1A52">
            <w:pPr>
              <w:pStyle w:val="Recuodecorpodetexto3"/>
              <w:jc w:val="center"/>
              <w:rPr>
                <w:b/>
              </w:rPr>
            </w:pPr>
            <w:r w:rsidRPr="002C1A52">
              <w:rPr>
                <w:b/>
              </w:rPr>
              <w:t>Ano</w:t>
            </w:r>
          </w:p>
        </w:tc>
        <w:tc>
          <w:tcPr>
            <w:tcW w:w="1387" w:type="pct"/>
            <w:shd w:val="clear" w:color="auto" w:fill="auto"/>
            <w:tcMar>
              <w:top w:w="0" w:type="dxa"/>
              <w:left w:w="0" w:type="dxa"/>
              <w:bottom w:w="0" w:type="dxa"/>
              <w:right w:w="0" w:type="dxa"/>
            </w:tcMar>
          </w:tcPr>
          <w:p w:rsidR="00B6585B" w:rsidRPr="002C1A52" w:rsidRDefault="00B6585B" w:rsidP="002C1A52">
            <w:pPr>
              <w:pStyle w:val="Recuodecorpodetexto3"/>
              <w:jc w:val="center"/>
              <w:rPr>
                <w:b/>
              </w:rPr>
            </w:pPr>
            <w:r w:rsidRPr="002C1A52">
              <w:rPr>
                <w:b/>
              </w:rPr>
              <w:t>Origem</w:t>
            </w:r>
          </w:p>
        </w:tc>
      </w:tr>
      <w:tr w:rsidR="00B6585B" w:rsidTr="00A518B5">
        <w:trPr>
          <w:trHeight w:val="55"/>
        </w:trPr>
        <w:tc>
          <w:tcPr>
            <w:tcW w:w="881" w:type="pct"/>
            <w:shd w:val="clear" w:color="auto" w:fill="auto"/>
            <w:tcMar>
              <w:top w:w="0" w:type="dxa"/>
              <w:left w:w="0" w:type="dxa"/>
              <w:bottom w:w="0" w:type="dxa"/>
              <w:right w:w="0" w:type="dxa"/>
            </w:tcMar>
          </w:tcPr>
          <w:p w:rsidR="00B6585B" w:rsidRDefault="00B6585B" w:rsidP="00744396">
            <w:pPr>
              <w:pStyle w:val="Recuodecorpodetexto3"/>
            </w:pPr>
            <w:r>
              <w:t xml:space="preserve">Alves </w:t>
            </w:r>
            <w:r w:rsidRPr="002C1A52">
              <w:rPr>
                <w:i/>
              </w:rPr>
              <w:t>et al.</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Dificuldades enfrentadas por adolescentes no  período gestacional</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2016</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Temas em Saúde</w:t>
            </w:r>
          </w:p>
        </w:tc>
      </w:tr>
      <w:tr w:rsidR="00B6585B" w:rsidTr="00A518B5">
        <w:trPr>
          <w:trHeight w:val="235"/>
        </w:trPr>
        <w:tc>
          <w:tcPr>
            <w:tcW w:w="881" w:type="pct"/>
            <w:shd w:val="clear" w:color="auto" w:fill="auto"/>
            <w:tcMar>
              <w:top w:w="0" w:type="dxa"/>
              <w:left w:w="0" w:type="dxa"/>
              <w:bottom w:w="0" w:type="dxa"/>
              <w:right w:w="0" w:type="dxa"/>
            </w:tcMar>
          </w:tcPr>
          <w:p w:rsidR="00B6585B" w:rsidRDefault="002C1A52" w:rsidP="00744396">
            <w:pPr>
              <w:pStyle w:val="Recuodecorpodetexto3"/>
            </w:pPr>
            <w:r>
              <w:t>Arilo e</w:t>
            </w:r>
            <w:r w:rsidR="00B6585B">
              <w:t xml:space="preserve"> Teixeira</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Gravidez na adolescência: projeto de  intervenção para reduzir o índice desse  fenômeno</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2018</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Universidade Aberta do  Sistema Único de Saúde</w:t>
            </w:r>
          </w:p>
        </w:tc>
      </w:tr>
      <w:tr w:rsidR="00B6585B" w:rsidTr="00A518B5">
        <w:trPr>
          <w:trHeight w:val="20"/>
        </w:trPr>
        <w:tc>
          <w:tcPr>
            <w:tcW w:w="881" w:type="pct"/>
            <w:shd w:val="clear" w:color="auto" w:fill="auto"/>
            <w:tcMar>
              <w:top w:w="0" w:type="dxa"/>
              <w:left w:w="0" w:type="dxa"/>
              <w:bottom w:w="0" w:type="dxa"/>
              <w:right w:w="0" w:type="dxa"/>
            </w:tcMar>
          </w:tcPr>
          <w:p w:rsidR="00B6585B" w:rsidRDefault="00B6585B" w:rsidP="00744396">
            <w:pPr>
              <w:pStyle w:val="Recuodecorpodetexto3"/>
            </w:pPr>
            <w:r>
              <w:t xml:space="preserve">Azevedo </w:t>
            </w:r>
            <w:r w:rsidRPr="002C1A52">
              <w:rPr>
                <w:i/>
              </w:rPr>
              <w:t>et al.</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Complicações da gravidez na adolescência:  revisão sistemática da literatura</w:t>
            </w:r>
          </w:p>
        </w:tc>
        <w:tc>
          <w:tcPr>
            <w:tcW w:w="443" w:type="pct"/>
            <w:shd w:val="clear" w:color="auto" w:fill="auto"/>
            <w:tcMar>
              <w:top w:w="0" w:type="dxa"/>
              <w:left w:w="0" w:type="dxa"/>
              <w:bottom w:w="0" w:type="dxa"/>
              <w:right w:w="0" w:type="dxa"/>
            </w:tcMar>
          </w:tcPr>
          <w:p w:rsidR="00B6585B" w:rsidRDefault="00B6585B" w:rsidP="00860437">
            <w:pPr>
              <w:pStyle w:val="Recuodecorpodetexto3"/>
              <w:jc w:val="center"/>
            </w:pPr>
            <w:r>
              <w:t>201</w:t>
            </w:r>
            <w:r w:rsidR="00860437">
              <w:t>5</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Creative Commons Atribuição</w:t>
            </w:r>
          </w:p>
        </w:tc>
      </w:tr>
      <w:tr w:rsidR="00B6585B" w:rsidTr="00A518B5">
        <w:trPr>
          <w:trHeight w:val="201"/>
        </w:trPr>
        <w:tc>
          <w:tcPr>
            <w:tcW w:w="881" w:type="pct"/>
            <w:shd w:val="clear" w:color="auto" w:fill="auto"/>
            <w:tcMar>
              <w:top w:w="0" w:type="dxa"/>
              <w:left w:w="0" w:type="dxa"/>
              <w:bottom w:w="0" w:type="dxa"/>
              <w:right w:w="0" w:type="dxa"/>
            </w:tcMar>
          </w:tcPr>
          <w:p w:rsidR="00B6585B" w:rsidRDefault="00B6585B" w:rsidP="00744396">
            <w:pPr>
              <w:pStyle w:val="Recuodecorpodetexto3"/>
            </w:pPr>
            <w:r>
              <w:t>Brasil</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Semana Nacional de Prevenção de Gravidez  na Adolescência, instituída pela Lei nº  13.798/2019</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2022</w:t>
            </w:r>
            <w:r w:rsidR="006221BF">
              <w:t>a</w:t>
            </w:r>
          </w:p>
        </w:tc>
        <w:tc>
          <w:tcPr>
            <w:tcW w:w="1387" w:type="pct"/>
            <w:shd w:val="clear" w:color="auto" w:fill="auto"/>
            <w:tcMar>
              <w:top w:w="0" w:type="dxa"/>
              <w:left w:w="0" w:type="dxa"/>
              <w:bottom w:w="0" w:type="dxa"/>
              <w:right w:w="0" w:type="dxa"/>
            </w:tcMar>
          </w:tcPr>
          <w:p w:rsidR="00B6585B" w:rsidRDefault="00860437" w:rsidP="002C1A52">
            <w:pPr>
              <w:pStyle w:val="Recuodecorpodetexto3"/>
              <w:jc w:val="center"/>
            </w:pPr>
            <w:r>
              <w:t xml:space="preserve">Biblioteca Virtual em Saúde. </w:t>
            </w:r>
            <w:r w:rsidR="00B6585B">
              <w:t>Ministério da Saúde</w:t>
            </w:r>
          </w:p>
        </w:tc>
      </w:tr>
      <w:tr w:rsidR="00B6585B" w:rsidTr="00A518B5">
        <w:trPr>
          <w:trHeight w:val="20"/>
        </w:trPr>
        <w:tc>
          <w:tcPr>
            <w:tcW w:w="881" w:type="pct"/>
            <w:shd w:val="clear" w:color="auto" w:fill="auto"/>
            <w:tcMar>
              <w:top w:w="0" w:type="dxa"/>
              <w:left w:w="0" w:type="dxa"/>
              <w:bottom w:w="0" w:type="dxa"/>
              <w:right w:w="0" w:type="dxa"/>
            </w:tcMar>
          </w:tcPr>
          <w:p w:rsidR="00B6585B" w:rsidRDefault="00B6585B" w:rsidP="00744396">
            <w:pPr>
              <w:pStyle w:val="Recuodecorpodetexto3"/>
            </w:pPr>
            <w:r>
              <w:t>Brilhante</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Gravidez na adolescência: Causas e  consequências relacionadas à gestação em  adolescentes no município de Santa Cruz/RN</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2021</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Universidade Federal do  Rio Grande do Norte</w:t>
            </w:r>
          </w:p>
        </w:tc>
      </w:tr>
      <w:tr w:rsidR="00B6585B" w:rsidTr="00A518B5">
        <w:trPr>
          <w:trHeight w:val="20"/>
        </w:trPr>
        <w:tc>
          <w:tcPr>
            <w:tcW w:w="881" w:type="pct"/>
            <w:shd w:val="clear" w:color="auto" w:fill="auto"/>
            <w:tcMar>
              <w:top w:w="0" w:type="dxa"/>
              <w:left w:w="0" w:type="dxa"/>
              <w:bottom w:w="0" w:type="dxa"/>
              <w:right w:w="0" w:type="dxa"/>
            </w:tcMar>
          </w:tcPr>
          <w:p w:rsidR="00B6585B" w:rsidRDefault="00B6585B" w:rsidP="002C1A52">
            <w:pPr>
              <w:pStyle w:val="Recuodecorpodetexto3"/>
            </w:pPr>
            <w:r>
              <w:t>Cabral</w:t>
            </w:r>
            <w:r w:rsidR="002C1A52">
              <w:t xml:space="preserve"> e</w:t>
            </w:r>
            <w:r>
              <w:t xml:space="preserve"> Brandão</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Gravidez na adolescência iniciação sexual e  gênero: perspectiva em disputa</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2020</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Cadernos de Saúde Pública</w:t>
            </w:r>
          </w:p>
        </w:tc>
      </w:tr>
      <w:tr w:rsidR="00B6585B" w:rsidTr="00A518B5">
        <w:trPr>
          <w:trHeight w:val="20"/>
        </w:trPr>
        <w:tc>
          <w:tcPr>
            <w:tcW w:w="881" w:type="pct"/>
            <w:shd w:val="clear" w:color="auto" w:fill="auto"/>
            <w:tcMar>
              <w:top w:w="0" w:type="dxa"/>
              <w:left w:w="0" w:type="dxa"/>
              <w:bottom w:w="0" w:type="dxa"/>
              <w:right w:w="0" w:type="dxa"/>
            </w:tcMar>
          </w:tcPr>
          <w:p w:rsidR="00B6585B" w:rsidRDefault="00B6585B" w:rsidP="00744396">
            <w:pPr>
              <w:pStyle w:val="Recuodecorpodetexto3"/>
            </w:pPr>
            <w:r>
              <w:t xml:space="preserve">Carneiro </w:t>
            </w:r>
            <w:r w:rsidRPr="002C1A52">
              <w:rPr>
                <w:i/>
              </w:rPr>
              <w:t>et al.</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Educação sexual na adolescência: Uma  abordagem no contexto escolar</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2015</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Universidade de Fortaleza  (UNIFOR).</w:t>
            </w:r>
          </w:p>
        </w:tc>
      </w:tr>
      <w:tr w:rsidR="00B6585B" w:rsidTr="00A518B5">
        <w:trPr>
          <w:trHeight w:val="707"/>
        </w:trPr>
        <w:tc>
          <w:tcPr>
            <w:tcW w:w="881" w:type="pct"/>
            <w:shd w:val="clear" w:color="auto" w:fill="auto"/>
            <w:tcMar>
              <w:top w:w="0" w:type="dxa"/>
              <w:left w:w="0" w:type="dxa"/>
              <w:bottom w:w="0" w:type="dxa"/>
              <w:right w:w="0" w:type="dxa"/>
            </w:tcMar>
          </w:tcPr>
          <w:p w:rsidR="00B6585B" w:rsidRDefault="00B6585B" w:rsidP="00744396">
            <w:pPr>
              <w:pStyle w:val="Recuodecorpodetexto3"/>
            </w:pPr>
            <w:r>
              <w:t xml:space="preserve">Costa </w:t>
            </w:r>
            <w:r w:rsidRPr="002C1A52">
              <w:rPr>
                <w:i/>
              </w:rPr>
              <w:t>et al.</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Estratégias Utilizadas pelas Enfermeiras na  Atenção Básica para a Prevenção da Gravidez  na Adolescência</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2019</w:t>
            </w:r>
          </w:p>
        </w:tc>
        <w:tc>
          <w:tcPr>
            <w:tcW w:w="1387" w:type="pct"/>
            <w:shd w:val="clear" w:color="auto" w:fill="auto"/>
            <w:tcMar>
              <w:top w:w="0" w:type="dxa"/>
              <w:left w:w="0" w:type="dxa"/>
              <w:bottom w:w="0" w:type="dxa"/>
              <w:right w:w="0" w:type="dxa"/>
            </w:tcMar>
          </w:tcPr>
          <w:p w:rsidR="00B6585B" w:rsidRDefault="00744396" w:rsidP="002C1A52">
            <w:pPr>
              <w:pStyle w:val="Recuodecorpodetexto3"/>
              <w:jc w:val="center"/>
            </w:pPr>
            <w:r>
              <w:t xml:space="preserve">Textura, Governador </w:t>
            </w:r>
            <w:r w:rsidR="00B6585B">
              <w:t>Mangabeira - BA</w:t>
            </w:r>
          </w:p>
        </w:tc>
      </w:tr>
      <w:tr w:rsidR="00B6585B" w:rsidTr="00A518B5">
        <w:trPr>
          <w:trHeight w:val="310"/>
        </w:trPr>
        <w:tc>
          <w:tcPr>
            <w:tcW w:w="881" w:type="pct"/>
            <w:shd w:val="clear" w:color="auto" w:fill="auto"/>
            <w:tcMar>
              <w:top w:w="0" w:type="dxa"/>
              <w:left w:w="0" w:type="dxa"/>
              <w:bottom w:w="0" w:type="dxa"/>
              <w:right w:w="0" w:type="dxa"/>
            </w:tcMar>
          </w:tcPr>
          <w:p w:rsidR="00B6585B" w:rsidRDefault="00B6585B" w:rsidP="00744396">
            <w:pPr>
              <w:pStyle w:val="Recuodecorpodetexto3"/>
            </w:pPr>
            <w:r>
              <w:t>Febrasgo</w:t>
            </w:r>
          </w:p>
        </w:tc>
        <w:tc>
          <w:tcPr>
            <w:tcW w:w="2289" w:type="pct"/>
            <w:shd w:val="clear" w:color="auto" w:fill="auto"/>
            <w:tcMar>
              <w:top w:w="0" w:type="dxa"/>
              <w:left w:w="0" w:type="dxa"/>
              <w:bottom w:w="0" w:type="dxa"/>
              <w:right w:w="0" w:type="dxa"/>
            </w:tcMar>
          </w:tcPr>
          <w:p w:rsidR="00B6585B" w:rsidRDefault="00B6585B" w:rsidP="00744396">
            <w:pPr>
              <w:pStyle w:val="Recuodecorpodetexto3"/>
              <w:rPr>
                <w:szCs w:val="20"/>
              </w:rPr>
            </w:pPr>
            <w:r>
              <w:rPr>
                <w:szCs w:val="20"/>
                <w:highlight w:val="white"/>
              </w:rPr>
              <w:t xml:space="preserve">Reflexões </w:t>
            </w:r>
            <w:r w:rsidR="00744396">
              <w:rPr>
                <w:szCs w:val="20"/>
                <w:highlight w:val="white"/>
              </w:rPr>
              <w:t>sobre a semana nacional da prevenção da adolescência</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2021</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rPr>
                <w:szCs w:val="20"/>
                <w:highlight w:val="white"/>
              </w:rPr>
              <w:t>Federação Brasileira das Associações de Ginecologia e Obstetrícia.</w:t>
            </w:r>
          </w:p>
        </w:tc>
      </w:tr>
      <w:tr w:rsidR="00B6585B" w:rsidTr="00A518B5">
        <w:trPr>
          <w:trHeight w:val="111"/>
        </w:trPr>
        <w:tc>
          <w:tcPr>
            <w:tcW w:w="881" w:type="pct"/>
            <w:shd w:val="clear" w:color="auto" w:fill="auto"/>
            <w:tcMar>
              <w:top w:w="0" w:type="dxa"/>
              <w:left w:w="0" w:type="dxa"/>
              <w:bottom w:w="0" w:type="dxa"/>
              <w:right w:w="0" w:type="dxa"/>
            </w:tcMar>
          </w:tcPr>
          <w:p w:rsidR="00B6585B" w:rsidRDefault="00B6585B" w:rsidP="00860437">
            <w:pPr>
              <w:pStyle w:val="Recuodecorpodetexto3"/>
            </w:pPr>
            <w:r>
              <w:t>Ferreira</w:t>
            </w:r>
            <w:r w:rsidR="00860437">
              <w:t>, Farias e Silvares</w:t>
            </w:r>
            <w:r w:rsidRPr="002C1A52">
              <w:rPr>
                <w:i/>
              </w:rPr>
              <w:t xml:space="preserve"> </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 xml:space="preserve">Adolescência através dos Séculos </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2010</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UFSP</w:t>
            </w:r>
          </w:p>
        </w:tc>
      </w:tr>
      <w:tr w:rsidR="00B6585B" w:rsidTr="00A518B5">
        <w:trPr>
          <w:trHeight w:val="20"/>
        </w:trPr>
        <w:tc>
          <w:tcPr>
            <w:tcW w:w="881" w:type="pct"/>
            <w:shd w:val="clear" w:color="auto" w:fill="auto"/>
            <w:tcMar>
              <w:top w:w="0" w:type="dxa"/>
              <w:left w:w="0" w:type="dxa"/>
              <w:bottom w:w="0" w:type="dxa"/>
              <w:right w:w="0" w:type="dxa"/>
            </w:tcMar>
          </w:tcPr>
          <w:p w:rsidR="00B6585B" w:rsidRDefault="00B6585B" w:rsidP="00744396">
            <w:pPr>
              <w:pStyle w:val="Recuodecorpodetexto3"/>
            </w:pPr>
            <w:r>
              <w:t>Godinez</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Intervenção educativa sobre gravidez na  adolescência</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2014</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Universidade Aberta do  SUS</w:t>
            </w:r>
          </w:p>
        </w:tc>
      </w:tr>
      <w:tr w:rsidR="00B6585B" w:rsidTr="00A518B5">
        <w:trPr>
          <w:trHeight w:val="20"/>
        </w:trPr>
        <w:tc>
          <w:tcPr>
            <w:tcW w:w="881" w:type="pct"/>
            <w:shd w:val="clear" w:color="auto" w:fill="auto"/>
            <w:tcMar>
              <w:top w:w="0" w:type="dxa"/>
              <w:left w:w="0" w:type="dxa"/>
              <w:bottom w:w="0" w:type="dxa"/>
              <w:right w:w="0" w:type="dxa"/>
            </w:tcMar>
          </w:tcPr>
          <w:p w:rsidR="00B6585B" w:rsidRDefault="00B6585B" w:rsidP="00744396">
            <w:pPr>
              <w:pStyle w:val="Recuodecorpodetexto3"/>
            </w:pPr>
            <w:r>
              <w:t xml:space="preserve">Gonzaga </w:t>
            </w:r>
            <w:r w:rsidRPr="002C1A52">
              <w:rPr>
                <w:i/>
              </w:rPr>
              <w:t>et al.</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 xml:space="preserve">A gravidez na adolescência e suas  </w:t>
            </w:r>
          </w:p>
          <w:p w:rsidR="00B6585B" w:rsidRDefault="00B6585B" w:rsidP="00744396">
            <w:pPr>
              <w:pStyle w:val="Recuodecorpodetexto3"/>
            </w:pPr>
            <w:r>
              <w:t>perspectivas biopsicossociais</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2021</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Revista Eletrônica Acervo Saúde, Araguari/MG</w:t>
            </w:r>
          </w:p>
        </w:tc>
      </w:tr>
      <w:tr w:rsidR="00B6585B" w:rsidTr="00A518B5">
        <w:trPr>
          <w:trHeight w:val="20"/>
        </w:trPr>
        <w:tc>
          <w:tcPr>
            <w:tcW w:w="881" w:type="pct"/>
            <w:shd w:val="clear" w:color="auto" w:fill="auto"/>
            <w:tcMar>
              <w:top w:w="0" w:type="dxa"/>
              <w:left w:w="0" w:type="dxa"/>
              <w:bottom w:w="0" w:type="dxa"/>
              <w:right w:w="0" w:type="dxa"/>
            </w:tcMar>
          </w:tcPr>
          <w:p w:rsidR="00B6585B" w:rsidRDefault="00B6585B" w:rsidP="00744396">
            <w:pPr>
              <w:pStyle w:val="Recuodecorpodetexto3"/>
            </w:pPr>
            <w:r>
              <w:t>Lima</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 xml:space="preserve">A </w:t>
            </w:r>
            <w:r w:rsidR="00744396">
              <w:t xml:space="preserve">Evasão Escolar e a Gravidez na </w:t>
            </w:r>
            <w:r>
              <w:t>Adolescência na Cidade de São Francisco do  Conde</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2017</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Universidade da Integração  Internacional da Lusofonia  Afro-Brasileira</w:t>
            </w:r>
          </w:p>
        </w:tc>
      </w:tr>
      <w:tr w:rsidR="00B6585B" w:rsidTr="00A518B5">
        <w:trPr>
          <w:trHeight w:val="20"/>
        </w:trPr>
        <w:tc>
          <w:tcPr>
            <w:tcW w:w="881" w:type="pct"/>
            <w:shd w:val="clear" w:color="auto" w:fill="auto"/>
            <w:tcMar>
              <w:top w:w="0" w:type="dxa"/>
              <w:left w:w="0" w:type="dxa"/>
              <w:bottom w:w="0" w:type="dxa"/>
              <w:right w:w="0" w:type="dxa"/>
            </w:tcMar>
          </w:tcPr>
          <w:p w:rsidR="00B6585B" w:rsidRDefault="00B6585B" w:rsidP="00744396">
            <w:pPr>
              <w:pStyle w:val="Recuodecorpodetexto3"/>
            </w:pPr>
            <w:r>
              <w:t xml:space="preserve">Lima </w:t>
            </w:r>
            <w:r w:rsidRPr="002C1A52">
              <w:rPr>
                <w:i/>
              </w:rPr>
              <w:t>et al.</w:t>
            </w:r>
            <w:r>
              <w:t xml:space="preserve"> </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 xml:space="preserve">Síndromes hipertensivas graves </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2012</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RENE</w:t>
            </w:r>
          </w:p>
        </w:tc>
      </w:tr>
      <w:tr w:rsidR="00B6585B" w:rsidTr="00A518B5">
        <w:trPr>
          <w:trHeight w:val="20"/>
        </w:trPr>
        <w:tc>
          <w:tcPr>
            <w:tcW w:w="881" w:type="pct"/>
            <w:shd w:val="clear" w:color="auto" w:fill="auto"/>
            <w:tcMar>
              <w:top w:w="0" w:type="dxa"/>
              <w:left w:w="0" w:type="dxa"/>
              <w:bottom w:w="0" w:type="dxa"/>
              <w:right w:w="0" w:type="dxa"/>
            </w:tcMar>
          </w:tcPr>
          <w:p w:rsidR="00B6585B" w:rsidRDefault="00B6585B" w:rsidP="00744396">
            <w:pPr>
              <w:pStyle w:val="Recuodecorpodetexto3"/>
            </w:pPr>
            <w:r>
              <w:lastRenderedPageBreak/>
              <w:t>Mainart</w:t>
            </w:r>
          </w:p>
        </w:tc>
        <w:tc>
          <w:tcPr>
            <w:tcW w:w="2289" w:type="pct"/>
            <w:shd w:val="clear" w:color="auto" w:fill="auto"/>
            <w:tcMar>
              <w:top w:w="0" w:type="dxa"/>
              <w:left w:w="0" w:type="dxa"/>
              <w:bottom w:w="0" w:type="dxa"/>
              <w:right w:w="0" w:type="dxa"/>
            </w:tcMar>
          </w:tcPr>
          <w:p w:rsidR="00B6585B" w:rsidRDefault="00B6585B" w:rsidP="002C1A52">
            <w:pPr>
              <w:pStyle w:val="Recuodecorpodetexto3"/>
            </w:pPr>
            <w:r>
              <w:t>Grav</w:t>
            </w:r>
            <w:r w:rsidR="002C1A52">
              <w:t xml:space="preserve">idez na Adolescência: Plano de </w:t>
            </w:r>
            <w:r>
              <w:t>Intervenção Proposto pela Estratégia Saúde da Família "Saúde para você equipe XXI”</w:t>
            </w:r>
          </w:p>
        </w:tc>
        <w:tc>
          <w:tcPr>
            <w:tcW w:w="443" w:type="pct"/>
            <w:shd w:val="clear" w:color="auto" w:fill="auto"/>
            <w:tcMar>
              <w:top w:w="0" w:type="dxa"/>
              <w:left w:w="0" w:type="dxa"/>
              <w:bottom w:w="0" w:type="dxa"/>
              <w:right w:w="0" w:type="dxa"/>
            </w:tcMar>
          </w:tcPr>
          <w:p w:rsidR="00B6585B" w:rsidRDefault="00B6585B" w:rsidP="003F699E">
            <w:pPr>
              <w:pStyle w:val="Recuodecorpodetexto3"/>
              <w:jc w:val="center"/>
            </w:pPr>
            <w:r>
              <w:t>201</w:t>
            </w:r>
            <w:r w:rsidR="003F699E">
              <w:t>6</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Universidade Federal de  Minas Gerais</w:t>
            </w:r>
          </w:p>
        </w:tc>
      </w:tr>
      <w:tr w:rsidR="00B6585B" w:rsidTr="00A518B5">
        <w:trPr>
          <w:trHeight w:val="20"/>
        </w:trPr>
        <w:tc>
          <w:tcPr>
            <w:tcW w:w="881" w:type="pct"/>
            <w:shd w:val="clear" w:color="auto" w:fill="auto"/>
            <w:tcMar>
              <w:top w:w="0" w:type="dxa"/>
              <w:left w:w="0" w:type="dxa"/>
              <w:bottom w:w="0" w:type="dxa"/>
              <w:right w:w="0" w:type="dxa"/>
            </w:tcMar>
          </w:tcPr>
          <w:p w:rsidR="00B6585B" w:rsidRDefault="00B6585B" w:rsidP="00744396">
            <w:pPr>
              <w:pStyle w:val="Recuodecorpodetexto3"/>
            </w:pPr>
            <w:r>
              <w:t xml:space="preserve">Marques </w:t>
            </w:r>
            <w:r w:rsidRPr="002C1A52">
              <w:rPr>
                <w:i/>
              </w:rPr>
              <w:t>et al.</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Adolescentes grávidas que experienciaram o  nascimento prematuro: percepções acerca do  cuidado pré-natal</w:t>
            </w:r>
          </w:p>
        </w:tc>
        <w:tc>
          <w:tcPr>
            <w:tcW w:w="443" w:type="pct"/>
            <w:shd w:val="clear" w:color="auto" w:fill="auto"/>
            <w:tcMar>
              <w:top w:w="0" w:type="dxa"/>
              <w:left w:w="0" w:type="dxa"/>
              <w:bottom w:w="0" w:type="dxa"/>
              <w:right w:w="0" w:type="dxa"/>
            </w:tcMar>
          </w:tcPr>
          <w:p w:rsidR="00B6585B" w:rsidRDefault="00B6585B" w:rsidP="003F699E">
            <w:pPr>
              <w:pStyle w:val="Recuodecorpodetexto3"/>
              <w:jc w:val="center"/>
            </w:pPr>
            <w:r>
              <w:t>20</w:t>
            </w:r>
            <w:r w:rsidR="003F699E">
              <w:t>22</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Escola Anna Nery</w:t>
            </w:r>
          </w:p>
        </w:tc>
      </w:tr>
      <w:tr w:rsidR="00B6585B" w:rsidTr="00A518B5">
        <w:trPr>
          <w:trHeight w:val="269"/>
        </w:trPr>
        <w:tc>
          <w:tcPr>
            <w:tcW w:w="881" w:type="pct"/>
            <w:shd w:val="clear" w:color="auto" w:fill="auto"/>
            <w:tcMar>
              <w:top w:w="0" w:type="dxa"/>
              <w:left w:w="0" w:type="dxa"/>
              <w:bottom w:w="0" w:type="dxa"/>
              <w:right w:w="0" w:type="dxa"/>
            </w:tcMar>
          </w:tcPr>
          <w:p w:rsidR="00B6585B" w:rsidRDefault="00B6585B" w:rsidP="002C1A52">
            <w:pPr>
              <w:pStyle w:val="Recuodecorpodetexto3"/>
            </w:pPr>
            <w:r>
              <w:t>Mendonça</w:t>
            </w:r>
            <w:r w:rsidR="002C1A52">
              <w:t xml:space="preserve"> e </w:t>
            </w:r>
            <w:r>
              <w:t>Araújo</w:t>
            </w:r>
          </w:p>
        </w:tc>
        <w:tc>
          <w:tcPr>
            <w:tcW w:w="2289" w:type="pct"/>
            <w:shd w:val="clear" w:color="auto" w:fill="auto"/>
            <w:tcMar>
              <w:top w:w="0" w:type="dxa"/>
              <w:left w:w="0" w:type="dxa"/>
              <w:bottom w:w="0" w:type="dxa"/>
              <w:right w:w="0" w:type="dxa"/>
            </w:tcMar>
          </w:tcPr>
          <w:p w:rsidR="00B6585B" w:rsidRDefault="00B6585B" w:rsidP="002C1A52">
            <w:pPr>
              <w:pStyle w:val="Recuodecorpodetexto3"/>
            </w:pPr>
            <w:r>
              <w:t>Análise da produção científica sobre o uso dos métodos contraceptivos pelos adolescentes</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2010</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REBEn</w:t>
            </w:r>
          </w:p>
        </w:tc>
      </w:tr>
      <w:tr w:rsidR="00B6585B" w:rsidTr="00A518B5">
        <w:trPr>
          <w:trHeight w:val="20"/>
        </w:trPr>
        <w:tc>
          <w:tcPr>
            <w:tcW w:w="881" w:type="pct"/>
            <w:shd w:val="clear" w:color="auto" w:fill="auto"/>
            <w:tcMar>
              <w:top w:w="0" w:type="dxa"/>
              <w:left w:w="0" w:type="dxa"/>
              <w:bottom w:w="0" w:type="dxa"/>
              <w:right w:w="0" w:type="dxa"/>
            </w:tcMar>
          </w:tcPr>
          <w:p w:rsidR="00B6585B" w:rsidRDefault="00B6585B" w:rsidP="003F699E">
            <w:pPr>
              <w:pStyle w:val="Recuodecorpodetexto3"/>
            </w:pPr>
            <w:r>
              <w:t>Neves</w:t>
            </w:r>
            <w:r w:rsidR="003F699E">
              <w:t>, Mendes e Silva</w:t>
            </w:r>
          </w:p>
        </w:tc>
        <w:tc>
          <w:tcPr>
            <w:tcW w:w="2289" w:type="pct"/>
            <w:shd w:val="clear" w:color="auto" w:fill="auto"/>
            <w:tcMar>
              <w:top w:w="0" w:type="dxa"/>
              <w:left w:w="0" w:type="dxa"/>
              <w:bottom w:w="0" w:type="dxa"/>
              <w:right w:w="0" w:type="dxa"/>
            </w:tcMar>
          </w:tcPr>
          <w:p w:rsidR="00B6585B" w:rsidRDefault="00B6585B" w:rsidP="002C1A52">
            <w:pPr>
              <w:pStyle w:val="Recuodecorpodetexto3"/>
            </w:pPr>
            <w:r>
              <w:t>Práticas educati</w:t>
            </w:r>
            <w:r w:rsidR="002C1A52">
              <w:t xml:space="preserve">vas com gestantes </w:t>
            </w:r>
            <w:r>
              <w:t>adolescentes visando a promoção proteção e  prevenção em saúde</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2015</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Revista Mineira de Enfermagem</w:t>
            </w:r>
          </w:p>
        </w:tc>
      </w:tr>
      <w:tr w:rsidR="00B6585B" w:rsidTr="00A518B5">
        <w:trPr>
          <w:trHeight w:val="20"/>
        </w:trPr>
        <w:tc>
          <w:tcPr>
            <w:tcW w:w="881" w:type="pct"/>
            <w:shd w:val="clear" w:color="auto" w:fill="auto"/>
            <w:tcMar>
              <w:top w:w="0" w:type="dxa"/>
              <w:left w:w="0" w:type="dxa"/>
              <w:bottom w:w="0" w:type="dxa"/>
              <w:right w:w="0" w:type="dxa"/>
            </w:tcMar>
          </w:tcPr>
          <w:p w:rsidR="00B6585B" w:rsidRDefault="00B6585B" w:rsidP="003F699E">
            <w:pPr>
              <w:pStyle w:val="Recuodecorpodetexto3"/>
            </w:pPr>
            <w:r>
              <w:t>Nunes</w:t>
            </w:r>
            <w:r w:rsidR="003F699E">
              <w:t>, França e Traebert</w:t>
            </w:r>
          </w:p>
        </w:tc>
        <w:tc>
          <w:tcPr>
            <w:tcW w:w="2289" w:type="pct"/>
            <w:shd w:val="clear" w:color="auto" w:fill="auto"/>
            <w:tcMar>
              <w:top w:w="0" w:type="dxa"/>
              <w:left w:w="0" w:type="dxa"/>
              <w:bottom w:w="0" w:type="dxa"/>
              <w:right w:w="0" w:type="dxa"/>
            </w:tcMar>
          </w:tcPr>
          <w:p w:rsidR="00B6585B" w:rsidRDefault="00B6585B" w:rsidP="002C1A52">
            <w:pPr>
              <w:pStyle w:val="Recuodecorpodetexto3"/>
            </w:pPr>
            <w:r>
              <w:t>Prevalência de vulvovaginites na gestação e sua associação com complicações perinatais</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2018</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Arquivos Catarinenses de  Medicina</w:t>
            </w:r>
          </w:p>
        </w:tc>
      </w:tr>
      <w:tr w:rsidR="00B6585B" w:rsidTr="00A518B5">
        <w:trPr>
          <w:trHeight w:val="20"/>
        </w:trPr>
        <w:tc>
          <w:tcPr>
            <w:tcW w:w="881" w:type="pct"/>
            <w:shd w:val="clear" w:color="auto" w:fill="auto"/>
            <w:tcMar>
              <w:top w:w="0" w:type="dxa"/>
              <w:left w:w="0" w:type="dxa"/>
              <w:bottom w:w="0" w:type="dxa"/>
              <w:right w:w="0" w:type="dxa"/>
            </w:tcMar>
          </w:tcPr>
          <w:p w:rsidR="00B6585B" w:rsidRDefault="00B6585B" w:rsidP="00744396">
            <w:pPr>
              <w:pStyle w:val="Recuodecorpodetexto3"/>
            </w:pPr>
            <w:r>
              <w:t xml:space="preserve">Pereira </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 xml:space="preserve">Evasão escolar: causas e desafios </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2019</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Revista/Blog Núcleo do  Conhecimento</w:t>
            </w:r>
          </w:p>
        </w:tc>
      </w:tr>
      <w:tr w:rsidR="00B6585B" w:rsidTr="00A518B5">
        <w:trPr>
          <w:trHeight w:val="261"/>
        </w:trPr>
        <w:tc>
          <w:tcPr>
            <w:tcW w:w="881" w:type="pct"/>
            <w:shd w:val="clear" w:color="auto" w:fill="auto"/>
            <w:tcMar>
              <w:top w:w="0" w:type="dxa"/>
              <w:left w:w="0" w:type="dxa"/>
              <w:bottom w:w="0" w:type="dxa"/>
              <w:right w:w="0" w:type="dxa"/>
            </w:tcMar>
          </w:tcPr>
          <w:p w:rsidR="00B6585B" w:rsidRDefault="00B6585B" w:rsidP="00744396">
            <w:pPr>
              <w:pStyle w:val="Recuodecorpodetexto3"/>
            </w:pPr>
            <w:r>
              <w:t xml:space="preserve">Queiroz </w:t>
            </w:r>
            <w:r w:rsidRPr="002C1A52">
              <w:rPr>
                <w:i/>
              </w:rPr>
              <w:t>et al.</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Raimunda Magalhães da; Grupo de gestantes  adolescentes: contribuições para o cuidado no  pré-natal.</w:t>
            </w:r>
          </w:p>
        </w:tc>
        <w:tc>
          <w:tcPr>
            <w:tcW w:w="443" w:type="pct"/>
            <w:shd w:val="clear" w:color="auto" w:fill="auto"/>
            <w:tcMar>
              <w:top w:w="0" w:type="dxa"/>
              <w:left w:w="0" w:type="dxa"/>
              <w:bottom w:w="0" w:type="dxa"/>
              <w:right w:w="0" w:type="dxa"/>
            </w:tcMar>
          </w:tcPr>
          <w:p w:rsidR="00B6585B" w:rsidRDefault="00B6585B" w:rsidP="003F699E">
            <w:pPr>
              <w:pStyle w:val="Recuodecorpodetexto3"/>
              <w:jc w:val="center"/>
            </w:pPr>
            <w:r>
              <w:t>201</w:t>
            </w:r>
            <w:r w:rsidR="003F699E">
              <w:t>6</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Revista Gaúc</w:t>
            </w:r>
            <w:r w:rsidR="00744396">
              <w:t xml:space="preserve">ha de </w:t>
            </w:r>
            <w:r>
              <w:t>Enfermagem.</w:t>
            </w:r>
          </w:p>
        </w:tc>
      </w:tr>
      <w:tr w:rsidR="00B6585B" w:rsidTr="00A518B5">
        <w:trPr>
          <w:trHeight w:val="203"/>
        </w:trPr>
        <w:tc>
          <w:tcPr>
            <w:tcW w:w="881" w:type="pct"/>
            <w:shd w:val="clear" w:color="auto" w:fill="auto"/>
            <w:tcMar>
              <w:top w:w="0" w:type="dxa"/>
              <w:left w:w="0" w:type="dxa"/>
              <w:bottom w:w="0" w:type="dxa"/>
              <w:right w:w="0" w:type="dxa"/>
            </w:tcMar>
          </w:tcPr>
          <w:p w:rsidR="00B6585B" w:rsidRDefault="00B6585B" w:rsidP="00744396">
            <w:pPr>
              <w:pStyle w:val="Recuodecorpodetexto3"/>
            </w:pPr>
            <w:r>
              <w:t>Quiroga</w:t>
            </w:r>
            <w:r w:rsidR="00744396">
              <w:t xml:space="preserve"> e</w:t>
            </w:r>
            <w:r>
              <w:t xml:space="preserve"> Vitalle</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O adolescente e suas representações sociais:  apontamentos sobre a importância do contexto</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2013</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UNIFESP</w:t>
            </w:r>
          </w:p>
        </w:tc>
      </w:tr>
      <w:tr w:rsidR="00B6585B" w:rsidTr="00A518B5">
        <w:trPr>
          <w:trHeight w:val="20"/>
        </w:trPr>
        <w:tc>
          <w:tcPr>
            <w:tcW w:w="881" w:type="pct"/>
            <w:shd w:val="clear" w:color="auto" w:fill="auto"/>
            <w:tcMar>
              <w:top w:w="0" w:type="dxa"/>
              <w:left w:w="0" w:type="dxa"/>
              <w:bottom w:w="0" w:type="dxa"/>
              <w:right w:w="0" w:type="dxa"/>
            </w:tcMar>
          </w:tcPr>
          <w:p w:rsidR="00B6585B" w:rsidRDefault="00B6585B" w:rsidP="003F699E">
            <w:pPr>
              <w:pStyle w:val="Recuodecorpodetexto3"/>
            </w:pPr>
            <w:r>
              <w:t>Rosaneli</w:t>
            </w:r>
            <w:r w:rsidR="003F699E">
              <w:t>, Costa e Sutile</w:t>
            </w:r>
            <w:r>
              <w:t xml:space="preserve"> </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Proteção à vida e à saúde da gravidez na  adolescência sob o olhar da Bioética</w:t>
            </w:r>
          </w:p>
        </w:tc>
        <w:tc>
          <w:tcPr>
            <w:tcW w:w="443" w:type="pct"/>
            <w:shd w:val="clear" w:color="auto" w:fill="auto"/>
            <w:tcMar>
              <w:top w:w="0" w:type="dxa"/>
              <w:left w:w="0" w:type="dxa"/>
              <w:bottom w:w="0" w:type="dxa"/>
              <w:right w:w="0" w:type="dxa"/>
            </w:tcMar>
          </w:tcPr>
          <w:p w:rsidR="00B6585B" w:rsidRDefault="00B6585B" w:rsidP="0040681B">
            <w:pPr>
              <w:pStyle w:val="Recuodecorpodetexto3"/>
              <w:jc w:val="center"/>
            </w:pPr>
            <w:r>
              <w:t>20</w:t>
            </w:r>
            <w:r w:rsidR="0040681B">
              <w:t>20</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Revista de Saúde Coletiva</w:t>
            </w:r>
          </w:p>
        </w:tc>
      </w:tr>
      <w:tr w:rsidR="00B6585B" w:rsidTr="00A518B5">
        <w:trPr>
          <w:trHeight w:val="20"/>
        </w:trPr>
        <w:tc>
          <w:tcPr>
            <w:tcW w:w="881" w:type="pct"/>
            <w:shd w:val="clear" w:color="auto" w:fill="auto"/>
            <w:tcMar>
              <w:top w:w="0" w:type="dxa"/>
              <w:left w:w="0" w:type="dxa"/>
              <w:bottom w:w="0" w:type="dxa"/>
              <w:right w:w="0" w:type="dxa"/>
            </w:tcMar>
          </w:tcPr>
          <w:p w:rsidR="00B6585B" w:rsidRDefault="00B6585B" w:rsidP="00744396">
            <w:pPr>
              <w:pStyle w:val="Recuodecorpodetexto3"/>
            </w:pPr>
            <w:r>
              <w:t>Santos</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Gravidez na adolescência: análise contextual  de risco e proteção</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2009</w:t>
            </w:r>
          </w:p>
        </w:tc>
        <w:tc>
          <w:tcPr>
            <w:tcW w:w="1387" w:type="pct"/>
            <w:shd w:val="clear" w:color="auto" w:fill="auto"/>
            <w:tcMar>
              <w:top w:w="0" w:type="dxa"/>
              <w:left w:w="0" w:type="dxa"/>
              <w:bottom w:w="0" w:type="dxa"/>
              <w:right w:w="0" w:type="dxa"/>
            </w:tcMar>
          </w:tcPr>
          <w:p w:rsidR="00B6585B" w:rsidRDefault="00744396" w:rsidP="002C1A52">
            <w:pPr>
              <w:pStyle w:val="Recuodecorpodetexto3"/>
              <w:jc w:val="center"/>
            </w:pPr>
            <w:r>
              <w:t xml:space="preserve">Psicologia em estudo, </w:t>
            </w:r>
            <w:r w:rsidR="00B6585B">
              <w:t>Maringá</w:t>
            </w:r>
          </w:p>
        </w:tc>
      </w:tr>
      <w:tr w:rsidR="0040681B" w:rsidRPr="005236F2" w:rsidTr="00D90E5A">
        <w:trPr>
          <w:trHeight w:val="26"/>
        </w:trPr>
        <w:tc>
          <w:tcPr>
            <w:tcW w:w="881" w:type="pct"/>
            <w:shd w:val="clear" w:color="auto" w:fill="auto"/>
            <w:tcMar>
              <w:top w:w="0" w:type="dxa"/>
              <w:left w:w="0" w:type="dxa"/>
              <w:bottom w:w="0" w:type="dxa"/>
              <w:right w:w="0" w:type="dxa"/>
            </w:tcMar>
          </w:tcPr>
          <w:p w:rsidR="0040681B" w:rsidRDefault="0040681B" w:rsidP="00D90E5A">
            <w:pPr>
              <w:pStyle w:val="Recuodecorpodetexto3"/>
            </w:pPr>
            <w:r>
              <w:t xml:space="preserve">Santos </w:t>
            </w:r>
            <w:r w:rsidRPr="002C1A52">
              <w:rPr>
                <w:i/>
              </w:rPr>
              <w:t>et al.</w:t>
            </w:r>
          </w:p>
        </w:tc>
        <w:tc>
          <w:tcPr>
            <w:tcW w:w="2289" w:type="pct"/>
            <w:shd w:val="clear" w:color="auto" w:fill="auto"/>
            <w:tcMar>
              <w:top w:w="0" w:type="dxa"/>
              <w:left w:w="0" w:type="dxa"/>
              <w:bottom w:w="0" w:type="dxa"/>
              <w:right w:w="0" w:type="dxa"/>
            </w:tcMar>
          </w:tcPr>
          <w:p w:rsidR="0040681B" w:rsidRDefault="0040681B" w:rsidP="00D90E5A">
            <w:pPr>
              <w:pStyle w:val="Recuodecorpodetexto3"/>
            </w:pPr>
            <w:r>
              <w:t>Abordagem do Enfermeiro na Gravidez na  Adolescência</w:t>
            </w:r>
          </w:p>
        </w:tc>
        <w:tc>
          <w:tcPr>
            <w:tcW w:w="443" w:type="pct"/>
            <w:shd w:val="clear" w:color="auto" w:fill="auto"/>
            <w:tcMar>
              <w:top w:w="0" w:type="dxa"/>
              <w:left w:w="0" w:type="dxa"/>
              <w:bottom w:w="0" w:type="dxa"/>
              <w:right w:w="0" w:type="dxa"/>
            </w:tcMar>
          </w:tcPr>
          <w:p w:rsidR="0040681B" w:rsidRDefault="0040681B" w:rsidP="00D90E5A">
            <w:pPr>
              <w:pStyle w:val="Recuodecorpodetexto3"/>
              <w:jc w:val="center"/>
            </w:pPr>
            <w:r>
              <w:t>2020</w:t>
            </w:r>
          </w:p>
        </w:tc>
        <w:tc>
          <w:tcPr>
            <w:tcW w:w="1387" w:type="pct"/>
            <w:shd w:val="clear" w:color="auto" w:fill="auto"/>
            <w:tcMar>
              <w:top w:w="0" w:type="dxa"/>
              <w:left w:w="0" w:type="dxa"/>
              <w:bottom w:w="0" w:type="dxa"/>
              <w:right w:w="0" w:type="dxa"/>
            </w:tcMar>
          </w:tcPr>
          <w:p w:rsidR="0040681B" w:rsidRPr="00913013" w:rsidRDefault="0040681B" w:rsidP="00D90E5A">
            <w:pPr>
              <w:pStyle w:val="Recuodecorpodetexto3"/>
              <w:jc w:val="center"/>
              <w:rPr>
                <w:lang w:val="en-US"/>
              </w:rPr>
            </w:pPr>
            <w:r w:rsidRPr="00913013">
              <w:rPr>
                <w:lang w:val="en-US"/>
              </w:rPr>
              <w:t>Brazilian Journal of Health  Review</w:t>
            </w:r>
          </w:p>
        </w:tc>
      </w:tr>
      <w:tr w:rsidR="00B6585B" w:rsidTr="00A518B5">
        <w:trPr>
          <w:trHeight w:val="566"/>
        </w:trPr>
        <w:tc>
          <w:tcPr>
            <w:tcW w:w="881" w:type="pct"/>
            <w:shd w:val="clear" w:color="auto" w:fill="auto"/>
            <w:tcMar>
              <w:top w:w="0" w:type="dxa"/>
              <w:left w:w="0" w:type="dxa"/>
              <w:bottom w:w="0" w:type="dxa"/>
              <w:right w:w="0" w:type="dxa"/>
            </w:tcMar>
          </w:tcPr>
          <w:p w:rsidR="00B6585B" w:rsidRDefault="00B6585B" w:rsidP="00744396">
            <w:pPr>
              <w:pStyle w:val="Recuodecorpodetexto3"/>
            </w:pPr>
            <w:r>
              <w:t xml:space="preserve">Silva </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 xml:space="preserve">Sexualidade e gravidez na adolescência </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2011</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UFMG</w:t>
            </w:r>
          </w:p>
        </w:tc>
      </w:tr>
      <w:tr w:rsidR="00B6585B" w:rsidTr="00A518B5">
        <w:trPr>
          <w:trHeight w:val="20"/>
        </w:trPr>
        <w:tc>
          <w:tcPr>
            <w:tcW w:w="881" w:type="pct"/>
            <w:shd w:val="clear" w:color="auto" w:fill="auto"/>
            <w:tcMar>
              <w:top w:w="0" w:type="dxa"/>
              <w:left w:w="0" w:type="dxa"/>
              <w:bottom w:w="0" w:type="dxa"/>
              <w:right w:w="0" w:type="dxa"/>
            </w:tcMar>
          </w:tcPr>
          <w:p w:rsidR="00B6585B" w:rsidRDefault="00B6585B" w:rsidP="00744396">
            <w:pPr>
              <w:pStyle w:val="Recuodecorpodetexto3"/>
            </w:pPr>
            <w:r>
              <w:t xml:space="preserve">Sousa </w:t>
            </w:r>
            <w:r w:rsidRPr="002C1A52">
              <w:rPr>
                <w:i/>
              </w:rPr>
              <w:t>et al.</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Fatores preditores da evasão escolar entre  adolescentes com experiência de gravidez</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2018</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Cadernos Saúde Coletiva</w:t>
            </w:r>
          </w:p>
        </w:tc>
      </w:tr>
      <w:tr w:rsidR="00B6585B" w:rsidTr="00A518B5">
        <w:trPr>
          <w:trHeight w:val="75"/>
        </w:trPr>
        <w:tc>
          <w:tcPr>
            <w:tcW w:w="881" w:type="pct"/>
            <w:shd w:val="clear" w:color="auto" w:fill="auto"/>
            <w:tcMar>
              <w:top w:w="0" w:type="dxa"/>
              <w:left w:w="0" w:type="dxa"/>
              <w:bottom w:w="0" w:type="dxa"/>
              <w:right w:w="0" w:type="dxa"/>
            </w:tcMar>
          </w:tcPr>
          <w:p w:rsidR="00B6585B" w:rsidRDefault="00B6585B" w:rsidP="002C1A52">
            <w:pPr>
              <w:pStyle w:val="Recuodecorpodetexto3"/>
            </w:pPr>
            <w:r>
              <w:t>Spindola</w:t>
            </w:r>
            <w:r w:rsidR="002C1A52">
              <w:t xml:space="preserve"> e </w:t>
            </w:r>
            <w:r>
              <w:t>Silva</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Perfil epidemiológico de adolescentes  atendidas no pré-natal de um hospital  universitário</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2009</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Revista Escola Anna Nery</w:t>
            </w:r>
          </w:p>
        </w:tc>
      </w:tr>
      <w:tr w:rsidR="00B6585B" w:rsidTr="00A518B5">
        <w:trPr>
          <w:trHeight w:val="20"/>
        </w:trPr>
        <w:tc>
          <w:tcPr>
            <w:tcW w:w="881" w:type="pct"/>
            <w:shd w:val="clear" w:color="auto" w:fill="auto"/>
            <w:tcMar>
              <w:top w:w="0" w:type="dxa"/>
              <w:left w:w="0" w:type="dxa"/>
              <w:bottom w:w="0" w:type="dxa"/>
              <w:right w:w="0" w:type="dxa"/>
            </w:tcMar>
          </w:tcPr>
          <w:p w:rsidR="00B6585B" w:rsidRDefault="00B6585B" w:rsidP="00744396">
            <w:pPr>
              <w:pStyle w:val="Recuodecorpodetexto3"/>
            </w:pPr>
            <w:r>
              <w:t xml:space="preserve">Stankowski </w:t>
            </w:r>
            <w:r w:rsidRPr="002C1A52">
              <w:rPr>
                <w:i/>
              </w:rPr>
              <w:t>et al.</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Prevenção da gravidez e promoção da saúde  de adolescentes: Revisão integrativa</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2021</w:t>
            </w:r>
          </w:p>
        </w:tc>
        <w:tc>
          <w:tcPr>
            <w:tcW w:w="1387" w:type="pct"/>
            <w:shd w:val="clear" w:color="auto" w:fill="auto"/>
            <w:tcMar>
              <w:top w:w="0" w:type="dxa"/>
              <w:left w:w="0" w:type="dxa"/>
              <w:bottom w:w="0" w:type="dxa"/>
              <w:right w:w="0" w:type="dxa"/>
            </w:tcMar>
          </w:tcPr>
          <w:p w:rsidR="00B6585B" w:rsidRDefault="00744396" w:rsidP="002C1A52">
            <w:pPr>
              <w:pStyle w:val="Recuodecorpodetexto3"/>
              <w:jc w:val="center"/>
            </w:pPr>
            <w:r>
              <w:t xml:space="preserve">Brazilian Journal of </w:t>
            </w:r>
            <w:r w:rsidR="00B6585B">
              <w:t>Development</w:t>
            </w:r>
          </w:p>
        </w:tc>
      </w:tr>
      <w:tr w:rsidR="00B6585B" w:rsidTr="00A518B5">
        <w:trPr>
          <w:trHeight w:val="20"/>
        </w:trPr>
        <w:tc>
          <w:tcPr>
            <w:tcW w:w="881" w:type="pct"/>
            <w:shd w:val="clear" w:color="auto" w:fill="auto"/>
            <w:tcMar>
              <w:top w:w="0" w:type="dxa"/>
              <w:left w:w="0" w:type="dxa"/>
              <w:bottom w:w="0" w:type="dxa"/>
              <w:right w:w="0" w:type="dxa"/>
            </w:tcMar>
          </w:tcPr>
          <w:p w:rsidR="00B6585B" w:rsidRDefault="00B6585B" w:rsidP="00744396">
            <w:pPr>
              <w:pStyle w:val="Recuodecorpodetexto3"/>
            </w:pPr>
            <w:r>
              <w:t xml:space="preserve">Taborda </w:t>
            </w:r>
            <w:r w:rsidRPr="002C1A52">
              <w:rPr>
                <w:i/>
              </w:rPr>
              <w:t>et al.</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Consequências da gravidez na adolescência  para as meninas considerando-se as  diferenças socioeconômicas entre elas</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2014</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Cadernos Saúde Coletiva</w:t>
            </w:r>
          </w:p>
        </w:tc>
      </w:tr>
      <w:tr w:rsidR="00B6585B" w:rsidTr="00A518B5">
        <w:trPr>
          <w:trHeight w:val="184"/>
        </w:trPr>
        <w:tc>
          <w:tcPr>
            <w:tcW w:w="881" w:type="pct"/>
            <w:shd w:val="clear" w:color="auto" w:fill="auto"/>
            <w:tcMar>
              <w:top w:w="0" w:type="dxa"/>
              <w:left w:w="0" w:type="dxa"/>
              <w:bottom w:w="0" w:type="dxa"/>
              <w:right w:w="0" w:type="dxa"/>
            </w:tcMar>
          </w:tcPr>
          <w:p w:rsidR="00B6585B" w:rsidRDefault="00B6585B" w:rsidP="00744396">
            <w:pPr>
              <w:pStyle w:val="Recuodecorpodetexto3"/>
            </w:pPr>
            <w:r>
              <w:t xml:space="preserve">Vettore </w:t>
            </w:r>
            <w:r w:rsidRPr="002C1A52">
              <w:rPr>
                <w:i/>
              </w:rPr>
              <w:t>et al.</w:t>
            </w:r>
          </w:p>
        </w:tc>
        <w:tc>
          <w:tcPr>
            <w:tcW w:w="2289" w:type="pct"/>
            <w:shd w:val="clear" w:color="auto" w:fill="auto"/>
            <w:tcMar>
              <w:top w:w="0" w:type="dxa"/>
              <w:left w:w="0" w:type="dxa"/>
              <w:bottom w:w="0" w:type="dxa"/>
              <w:right w:w="0" w:type="dxa"/>
            </w:tcMar>
          </w:tcPr>
          <w:p w:rsidR="00B6585B" w:rsidRDefault="00B6585B" w:rsidP="00744396">
            <w:pPr>
              <w:pStyle w:val="Recuodecorpodetexto3"/>
            </w:pPr>
            <w:r>
              <w:t>Avaliação do manejo da infecção urinária no  pré-natal em gestantes do Sistema Único de  Saúde no município do Rio de Janeiro</w:t>
            </w:r>
          </w:p>
        </w:tc>
        <w:tc>
          <w:tcPr>
            <w:tcW w:w="443" w:type="pct"/>
            <w:shd w:val="clear" w:color="auto" w:fill="auto"/>
            <w:tcMar>
              <w:top w:w="0" w:type="dxa"/>
              <w:left w:w="0" w:type="dxa"/>
              <w:bottom w:w="0" w:type="dxa"/>
              <w:right w:w="0" w:type="dxa"/>
            </w:tcMar>
          </w:tcPr>
          <w:p w:rsidR="00B6585B" w:rsidRDefault="00B6585B" w:rsidP="002C1A52">
            <w:pPr>
              <w:pStyle w:val="Recuodecorpodetexto3"/>
              <w:jc w:val="center"/>
            </w:pPr>
            <w:r>
              <w:t>2013</w:t>
            </w:r>
          </w:p>
        </w:tc>
        <w:tc>
          <w:tcPr>
            <w:tcW w:w="1387" w:type="pct"/>
            <w:shd w:val="clear" w:color="auto" w:fill="auto"/>
            <w:tcMar>
              <w:top w:w="0" w:type="dxa"/>
              <w:left w:w="0" w:type="dxa"/>
              <w:bottom w:w="0" w:type="dxa"/>
              <w:right w:w="0" w:type="dxa"/>
            </w:tcMar>
          </w:tcPr>
          <w:p w:rsidR="00B6585B" w:rsidRDefault="00B6585B" w:rsidP="002C1A52">
            <w:pPr>
              <w:pStyle w:val="Recuodecorpodetexto3"/>
              <w:jc w:val="center"/>
            </w:pPr>
            <w:r>
              <w:t>Revista brasileira de epidemiologia</w:t>
            </w:r>
          </w:p>
        </w:tc>
      </w:tr>
    </w:tbl>
    <w:p w:rsidR="00A518B5" w:rsidRPr="005B0150" w:rsidRDefault="00A518B5" w:rsidP="00A518B5">
      <w:pPr>
        <w:pStyle w:val="Recuodecorpodetexto3"/>
      </w:pPr>
      <w:r w:rsidRPr="005B0150">
        <w:t>Fonte: As autoras (2022)</w:t>
      </w:r>
    </w:p>
    <w:p w:rsidR="00744396" w:rsidRPr="002C1A52" w:rsidRDefault="00744396" w:rsidP="002C1A52">
      <w:pPr>
        <w:pStyle w:val="Recuodecorpodetexto"/>
      </w:pPr>
    </w:p>
    <w:p w:rsidR="00B6585B" w:rsidRDefault="00B6585B" w:rsidP="002C1A52">
      <w:pPr>
        <w:pStyle w:val="Recuodecorpodetexto"/>
      </w:pPr>
      <w:r w:rsidRPr="002C1A52">
        <w:t>Em seguida, o segundo quadro, com os artigos definitivos utilizados, contendo: autor/ano, objetivos do estudo, tipo de estudo e os principais resultados encontrados:</w:t>
      </w:r>
    </w:p>
    <w:p w:rsidR="002C1A52" w:rsidRDefault="002C1A52" w:rsidP="002C1A52">
      <w:pPr>
        <w:pStyle w:val="Recuodecorpodetexto"/>
      </w:pPr>
    </w:p>
    <w:p w:rsidR="002C1A52" w:rsidRDefault="002C1A52" w:rsidP="002C1A52">
      <w:pPr>
        <w:pStyle w:val="Recuodecorpodetexto"/>
      </w:pPr>
    </w:p>
    <w:p w:rsidR="002C1A52" w:rsidRDefault="002C1A52" w:rsidP="002C1A52">
      <w:pPr>
        <w:pStyle w:val="Recuodecorpodetexto"/>
      </w:pPr>
    </w:p>
    <w:p w:rsidR="002C1A52" w:rsidRDefault="002C1A52" w:rsidP="002C1A52">
      <w:pPr>
        <w:pStyle w:val="Recuodecorpodetexto"/>
      </w:pPr>
    </w:p>
    <w:p w:rsidR="00B6585B" w:rsidRPr="002C1A52" w:rsidRDefault="00B6585B" w:rsidP="002C1A52">
      <w:pPr>
        <w:pStyle w:val="Ttulo5"/>
      </w:pPr>
      <w:bookmarkStart w:id="16" w:name="_Toc119640417"/>
      <w:r w:rsidRPr="002C1A52">
        <w:lastRenderedPageBreak/>
        <w:t>Quadro 2</w:t>
      </w:r>
      <w:r w:rsidR="002C1A52" w:rsidRPr="002C1A52">
        <w:t xml:space="preserve"> –</w:t>
      </w:r>
      <w:r w:rsidRPr="002C1A52">
        <w:t xml:space="preserve"> Artigos definitivos para a revisão de literatura</w:t>
      </w:r>
      <w:bookmarkEnd w:id="16"/>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bottom w:w="28" w:type="dxa"/>
        </w:tblCellMar>
        <w:tblLook w:val="0600" w:firstRow="0" w:lastRow="0" w:firstColumn="0" w:lastColumn="0" w:noHBand="1" w:noVBand="1"/>
      </w:tblPr>
      <w:tblGrid>
        <w:gridCol w:w="1263"/>
        <w:gridCol w:w="2819"/>
        <w:gridCol w:w="1691"/>
        <w:gridCol w:w="3279"/>
      </w:tblGrid>
      <w:tr w:rsidR="00B6585B" w:rsidRPr="002C1A52" w:rsidTr="00A518B5">
        <w:trPr>
          <w:trHeight w:val="314"/>
          <w:tblHeader/>
        </w:trPr>
        <w:tc>
          <w:tcPr>
            <w:tcW w:w="698" w:type="pct"/>
            <w:shd w:val="clear" w:color="auto" w:fill="auto"/>
            <w:tcMar>
              <w:top w:w="0" w:type="dxa"/>
              <w:left w:w="0" w:type="dxa"/>
              <w:bottom w:w="0" w:type="dxa"/>
              <w:right w:w="0" w:type="dxa"/>
            </w:tcMar>
          </w:tcPr>
          <w:p w:rsidR="00B6585B" w:rsidRPr="002C1A52" w:rsidRDefault="00B6585B" w:rsidP="002C1A52">
            <w:pPr>
              <w:pStyle w:val="Recuodecorpodetexto3"/>
              <w:jc w:val="center"/>
              <w:rPr>
                <w:b/>
              </w:rPr>
            </w:pPr>
            <w:r w:rsidRPr="002C1A52">
              <w:rPr>
                <w:b/>
              </w:rPr>
              <w:t>Autor/ Ano</w:t>
            </w:r>
          </w:p>
        </w:tc>
        <w:tc>
          <w:tcPr>
            <w:tcW w:w="1557" w:type="pct"/>
            <w:shd w:val="clear" w:color="auto" w:fill="auto"/>
            <w:tcMar>
              <w:top w:w="0" w:type="dxa"/>
              <w:left w:w="0" w:type="dxa"/>
              <w:bottom w:w="0" w:type="dxa"/>
              <w:right w:w="0" w:type="dxa"/>
            </w:tcMar>
          </w:tcPr>
          <w:p w:rsidR="00B6585B" w:rsidRPr="002C1A52" w:rsidRDefault="00B6585B" w:rsidP="002C1A52">
            <w:pPr>
              <w:pStyle w:val="Recuodecorpodetexto3"/>
              <w:jc w:val="center"/>
              <w:rPr>
                <w:b/>
              </w:rPr>
            </w:pPr>
            <w:r w:rsidRPr="002C1A52">
              <w:rPr>
                <w:b/>
              </w:rPr>
              <w:t>Objetivos de estudo</w:t>
            </w:r>
          </w:p>
        </w:tc>
        <w:tc>
          <w:tcPr>
            <w:tcW w:w="934" w:type="pct"/>
            <w:shd w:val="clear" w:color="auto" w:fill="auto"/>
            <w:tcMar>
              <w:top w:w="0" w:type="dxa"/>
              <w:left w:w="0" w:type="dxa"/>
              <w:bottom w:w="0" w:type="dxa"/>
              <w:right w:w="0" w:type="dxa"/>
            </w:tcMar>
          </w:tcPr>
          <w:p w:rsidR="00B6585B" w:rsidRPr="002C1A52" w:rsidRDefault="00B6585B" w:rsidP="002C1A52">
            <w:pPr>
              <w:pStyle w:val="Recuodecorpodetexto3"/>
              <w:jc w:val="center"/>
              <w:rPr>
                <w:b/>
              </w:rPr>
            </w:pPr>
            <w:r w:rsidRPr="002C1A52">
              <w:rPr>
                <w:b/>
              </w:rPr>
              <w:t>Tipo de estudo</w:t>
            </w:r>
          </w:p>
        </w:tc>
        <w:tc>
          <w:tcPr>
            <w:tcW w:w="1811" w:type="pct"/>
            <w:shd w:val="clear" w:color="auto" w:fill="auto"/>
            <w:tcMar>
              <w:top w:w="0" w:type="dxa"/>
              <w:left w:w="0" w:type="dxa"/>
              <w:bottom w:w="0" w:type="dxa"/>
              <w:right w:w="0" w:type="dxa"/>
            </w:tcMar>
          </w:tcPr>
          <w:p w:rsidR="00B6585B" w:rsidRPr="002C1A52" w:rsidRDefault="00B6585B" w:rsidP="002C1A52">
            <w:pPr>
              <w:pStyle w:val="Recuodecorpodetexto3"/>
              <w:jc w:val="center"/>
              <w:rPr>
                <w:b/>
              </w:rPr>
            </w:pPr>
            <w:r w:rsidRPr="002C1A52">
              <w:rPr>
                <w:b/>
              </w:rPr>
              <w:t>Principais resultados</w:t>
            </w:r>
          </w:p>
        </w:tc>
      </w:tr>
      <w:tr w:rsidR="00B6585B" w:rsidTr="00A518B5">
        <w:trPr>
          <w:trHeight w:val="1977"/>
        </w:trPr>
        <w:tc>
          <w:tcPr>
            <w:tcW w:w="698" w:type="pct"/>
            <w:shd w:val="clear" w:color="auto" w:fill="auto"/>
            <w:tcMar>
              <w:top w:w="0" w:type="dxa"/>
              <w:left w:w="0" w:type="dxa"/>
              <w:bottom w:w="0" w:type="dxa"/>
              <w:right w:w="0" w:type="dxa"/>
            </w:tcMar>
          </w:tcPr>
          <w:p w:rsidR="00B6585B" w:rsidRDefault="00B6585B" w:rsidP="002C1A52">
            <w:pPr>
              <w:pStyle w:val="Recuodecorpodetexto3"/>
            </w:pPr>
            <w:r>
              <w:t xml:space="preserve">Alves </w:t>
            </w:r>
            <w:r w:rsidRPr="002C1A52">
              <w:rPr>
                <w:i/>
              </w:rPr>
              <w:t>et al.</w:t>
            </w:r>
            <w:r w:rsidR="002C1A52">
              <w:t xml:space="preserve"> (</w:t>
            </w:r>
            <w:r>
              <w:t>2016</w:t>
            </w:r>
            <w:r w:rsidR="002C1A52">
              <w:t>)</w:t>
            </w:r>
          </w:p>
        </w:tc>
        <w:tc>
          <w:tcPr>
            <w:tcW w:w="1557" w:type="pct"/>
            <w:shd w:val="clear" w:color="auto" w:fill="auto"/>
            <w:tcMar>
              <w:top w:w="0" w:type="dxa"/>
              <w:left w:w="0" w:type="dxa"/>
              <w:bottom w:w="0" w:type="dxa"/>
              <w:right w:w="0" w:type="dxa"/>
            </w:tcMar>
          </w:tcPr>
          <w:p w:rsidR="00B6585B" w:rsidRDefault="00B6585B" w:rsidP="002C1A52">
            <w:pPr>
              <w:pStyle w:val="Recuodecorpodetexto3"/>
            </w:pPr>
            <w:r>
              <w:t>Identificar dificuldades das adolescentes durante a gestação, no ambiente familiar e social; averiguar impacto de mudanças físicas e fisiológicas e; avaliar a percepção das adolescentes sobre a im</w:t>
            </w:r>
            <w:r w:rsidR="002C1A52">
              <w:t xml:space="preserve">portância da </w:t>
            </w:r>
            <w:r>
              <w:t>presença do companheiro</w:t>
            </w:r>
          </w:p>
        </w:tc>
        <w:tc>
          <w:tcPr>
            <w:tcW w:w="934" w:type="pct"/>
            <w:shd w:val="clear" w:color="auto" w:fill="auto"/>
            <w:tcMar>
              <w:top w:w="0" w:type="dxa"/>
              <w:left w:w="0" w:type="dxa"/>
              <w:bottom w:w="0" w:type="dxa"/>
              <w:right w:w="0" w:type="dxa"/>
            </w:tcMar>
          </w:tcPr>
          <w:p w:rsidR="00B6585B" w:rsidRDefault="00B6585B" w:rsidP="002C1A52">
            <w:pPr>
              <w:pStyle w:val="Recuodecorpodetexto3"/>
              <w:jc w:val="center"/>
            </w:pPr>
            <w:r>
              <w:t>Descritivo, transversal, com abordagem</w:t>
            </w:r>
            <w:r w:rsidR="002C1A52">
              <w:t xml:space="preserve"> </w:t>
            </w:r>
            <w:r>
              <w:t>quantitativa</w:t>
            </w:r>
          </w:p>
        </w:tc>
        <w:tc>
          <w:tcPr>
            <w:tcW w:w="1811" w:type="pct"/>
            <w:shd w:val="clear" w:color="auto" w:fill="auto"/>
            <w:tcMar>
              <w:top w:w="0" w:type="dxa"/>
              <w:left w:w="0" w:type="dxa"/>
              <w:bottom w:w="0" w:type="dxa"/>
              <w:right w:w="0" w:type="dxa"/>
            </w:tcMar>
          </w:tcPr>
          <w:p w:rsidR="00B6585B" w:rsidRDefault="00B6585B" w:rsidP="002C1A52">
            <w:pPr>
              <w:pStyle w:val="Recuodecorpodetexto3"/>
            </w:pPr>
            <w:r>
              <w:t>A maioria das adolescentes não planejaram a gravidez, mas não apresentaram dificuldades para</w:t>
            </w:r>
            <w:r w:rsidR="002C1A52">
              <w:t xml:space="preserve"> </w:t>
            </w:r>
            <w:r>
              <w:t>aceitar a gestação e tiveram apoio do companheiro</w:t>
            </w:r>
          </w:p>
        </w:tc>
      </w:tr>
      <w:tr w:rsidR="00B6585B" w:rsidTr="00A518B5">
        <w:trPr>
          <w:trHeight w:val="1297"/>
        </w:trPr>
        <w:tc>
          <w:tcPr>
            <w:tcW w:w="698" w:type="pct"/>
            <w:shd w:val="clear" w:color="auto" w:fill="auto"/>
            <w:tcMar>
              <w:top w:w="0" w:type="dxa"/>
              <w:left w:w="0" w:type="dxa"/>
              <w:bottom w:w="0" w:type="dxa"/>
              <w:right w:w="0" w:type="dxa"/>
            </w:tcMar>
          </w:tcPr>
          <w:p w:rsidR="00B6585B" w:rsidRDefault="00B6585B" w:rsidP="002C1A52">
            <w:pPr>
              <w:pStyle w:val="Recuodecorpodetexto3"/>
            </w:pPr>
            <w:r>
              <w:t>Arilo</w:t>
            </w:r>
            <w:r w:rsidR="002C1A52">
              <w:t xml:space="preserve"> e </w:t>
            </w:r>
            <w:r>
              <w:t xml:space="preserve">Teixeira </w:t>
            </w:r>
            <w:r w:rsidR="002C1A52">
              <w:t>(</w:t>
            </w:r>
            <w:r>
              <w:t>2018</w:t>
            </w:r>
            <w:r w:rsidR="002C1A52">
              <w:t>)</w:t>
            </w:r>
          </w:p>
        </w:tc>
        <w:tc>
          <w:tcPr>
            <w:tcW w:w="1557" w:type="pct"/>
            <w:shd w:val="clear" w:color="auto" w:fill="auto"/>
            <w:tcMar>
              <w:top w:w="0" w:type="dxa"/>
              <w:left w:w="0" w:type="dxa"/>
              <w:bottom w:w="0" w:type="dxa"/>
              <w:right w:w="0" w:type="dxa"/>
            </w:tcMar>
          </w:tcPr>
          <w:p w:rsidR="00B6585B" w:rsidRDefault="00B6585B" w:rsidP="002C1A52">
            <w:pPr>
              <w:pStyle w:val="Recuodecorpodetexto3"/>
            </w:pPr>
            <w:r>
              <w:t>Elaborar projeto de intervenção para promover estratégias que visam à  redução da gravidez na adolescência</w:t>
            </w:r>
          </w:p>
        </w:tc>
        <w:tc>
          <w:tcPr>
            <w:tcW w:w="934" w:type="pct"/>
            <w:shd w:val="clear" w:color="auto" w:fill="auto"/>
            <w:tcMar>
              <w:top w:w="0" w:type="dxa"/>
              <w:left w:w="0" w:type="dxa"/>
              <w:bottom w:w="0" w:type="dxa"/>
              <w:right w:w="0" w:type="dxa"/>
            </w:tcMar>
          </w:tcPr>
          <w:p w:rsidR="00B6585B" w:rsidRDefault="00B6585B" w:rsidP="002C1A52">
            <w:pPr>
              <w:pStyle w:val="Recuodecorpodetexto3"/>
              <w:jc w:val="center"/>
            </w:pPr>
            <w:r>
              <w:t>Busca ativa das adolescentes, grávidas e não grávidas, em</w:t>
            </w:r>
            <w:r w:rsidR="002C1A52">
              <w:t xml:space="preserve"> </w:t>
            </w:r>
            <w:r>
              <w:t>situação de</w:t>
            </w:r>
            <w:r w:rsidR="002C1A52">
              <w:t xml:space="preserve"> </w:t>
            </w:r>
            <w:r>
              <w:t>vulnerabilidade</w:t>
            </w:r>
          </w:p>
        </w:tc>
        <w:tc>
          <w:tcPr>
            <w:tcW w:w="1811" w:type="pct"/>
            <w:shd w:val="clear" w:color="auto" w:fill="auto"/>
            <w:tcMar>
              <w:top w:w="0" w:type="dxa"/>
              <w:left w:w="0" w:type="dxa"/>
              <w:bottom w:w="0" w:type="dxa"/>
              <w:right w:w="0" w:type="dxa"/>
            </w:tcMar>
          </w:tcPr>
          <w:p w:rsidR="00B6585B" w:rsidRDefault="00B6585B" w:rsidP="002C1A52">
            <w:pPr>
              <w:pStyle w:val="Recuodecorpodetexto3"/>
            </w:pPr>
            <w:r>
              <w:t>Educação permanente no enfrentamento do problema; Continuidade na execução do projeto e eficácia aumentada do mesmo</w:t>
            </w:r>
          </w:p>
        </w:tc>
      </w:tr>
      <w:tr w:rsidR="00B6585B" w:rsidTr="00A518B5">
        <w:trPr>
          <w:trHeight w:val="1602"/>
        </w:trPr>
        <w:tc>
          <w:tcPr>
            <w:tcW w:w="698" w:type="pct"/>
            <w:shd w:val="clear" w:color="auto" w:fill="auto"/>
            <w:tcMar>
              <w:top w:w="0" w:type="dxa"/>
              <w:left w:w="0" w:type="dxa"/>
              <w:bottom w:w="0" w:type="dxa"/>
              <w:right w:w="0" w:type="dxa"/>
            </w:tcMar>
          </w:tcPr>
          <w:p w:rsidR="00B6585B" w:rsidRDefault="00B6585B" w:rsidP="0040681B">
            <w:pPr>
              <w:pStyle w:val="Recuodecorpodetexto3"/>
            </w:pPr>
            <w:r>
              <w:t xml:space="preserve">Azevedo </w:t>
            </w:r>
            <w:r w:rsidR="002C1A52">
              <w:t>(</w:t>
            </w:r>
            <w:r>
              <w:t>201</w:t>
            </w:r>
            <w:r w:rsidR="0040681B">
              <w:t>5</w:t>
            </w:r>
            <w:r w:rsidR="002C1A52">
              <w:t>)</w:t>
            </w:r>
          </w:p>
        </w:tc>
        <w:tc>
          <w:tcPr>
            <w:tcW w:w="1557" w:type="pct"/>
            <w:shd w:val="clear" w:color="auto" w:fill="auto"/>
            <w:tcMar>
              <w:top w:w="0" w:type="dxa"/>
              <w:left w:w="0" w:type="dxa"/>
              <w:bottom w:w="0" w:type="dxa"/>
              <w:right w:w="0" w:type="dxa"/>
            </w:tcMar>
          </w:tcPr>
          <w:p w:rsidR="00B6585B" w:rsidRDefault="00B6585B" w:rsidP="002C1A52">
            <w:pPr>
              <w:pStyle w:val="Recuodecorpodetexto3"/>
            </w:pPr>
            <w:r>
              <w:t>Avaliar as complicações  relacionadas à gravidez na  adolescência</w:t>
            </w:r>
          </w:p>
        </w:tc>
        <w:tc>
          <w:tcPr>
            <w:tcW w:w="934" w:type="pct"/>
            <w:shd w:val="clear" w:color="auto" w:fill="auto"/>
            <w:tcMar>
              <w:top w:w="0" w:type="dxa"/>
              <w:left w:w="0" w:type="dxa"/>
              <w:bottom w:w="0" w:type="dxa"/>
              <w:right w:w="0" w:type="dxa"/>
            </w:tcMar>
          </w:tcPr>
          <w:p w:rsidR="00B6585B" w:rsidRDefault="00B6585B" w:rsidP="002C1A52">
            <w:pPr>
              <w:pStyle w:val="Recuodecorpodetexto3"/>
              <w:jc w:val="center"/>
            </w:pPr>
            <w:r>
              <w:t>Revisão</w:t>
            </w:r>
          </w:p>
          <w:p w:rsidR="00B6585B" w:rsidRDefault="00B6585B" w:rsidP="002C1A52">
            <w:pPr>
              <w:pStyle w:val="Recuodecorpodetexto3"/>
              <w:jc w:val="center"/>
            </w:pPr>
            <w:r>
              <w:t>sistemática</w:t>
            </w:r>
          </w:p>
        </w:tc>
        <w:tc>
          <w:tcPr>
            <w:tcW w:w="1811" w:type="pct"/>
            <w:shd w:val="clear" w:color="auto" w:fill="auto"/>
            <w:tcMar>
              <w:top w:w="0" w:type="dxa"/>
              <w:left w:w="0" w:type="dxa"/>
              <w:bottom w:w="0" w:type="dxa"/>
              <w:right w:w="0" w:type="dxa"/>
            </w:tcMar>
          </w:tcPr>
          <w:p w:rsidR="00B6585B" w:rsidRDefault="00B6585B" w:rsidP="002C1A52">
            <w:pPr>
              <w:pStyle w:val="Recuodecorpodetexto3"/>
            </w:pPr>
            <w:r>
              <w:t>A prevalência de parto cesárea foi menor que a descrita na população geral. As principais complicações maternas e neonatais de mães adolescentes  foram doenças hipertensiva  específicas da gestação</w:t>
            </w:r>
          </w:p>
        </w:tc>
      </w:tr>
      <w:tr w:rsidR="00B6585B" w:rsidTr="00A518B5">
        <w:trPr>
          <w:trHeight w:val="1101"/>
        </w:trPr>
        <w:tc>
          <w:tcPr>
            <w:tcW w:w="698" w:type="pct"/>
            <w:shd w:val="clear" w:color="auto" w:fill="auto"/>
            <w:tcMar>
              <w:top w:w="0" w:type="dxa"/>
              <w:left w:w="0" w:type="dxa"/>
              <w:bottom w:w="0" w:type="dxa"/>
              <w:right w:w="0" w:type="dxa"/>
            </w:tcMar>
          </w:tcPr>
          <w:p w:rsidR="00B6585B" w:rsidRDefault="00B6585B" w:rsidP="002C1A52">
            <w:pPr>
              <w:pStyle w:val="Recuodecorpodetexto3"/>
            </w:pPr>
            <w:r>
              <w:t xml:space="preserve">Brasil </w:t>
            </w:r>
            <w:r w:rsidR="002C1A52">
              <w:t>(</w:t>
            </w:r>
            <w:r>
              <w:t>2022</w:t>
            </w:r>
            <w:r w:rsidR="006221BF">
              <w:t>a</w:t>
            </w:r>
            <w:r w:rsidR="002C1A52">
              <w:t>)</w:t>
            </w:r>
          </w:p>
        </w:tc>
        <w:tc>
          <w:tcPr>
            <w:tcW w:w="1557" w:type="pct"/>
            <w:shd w:val="clear" w:color="auto" w:fill="auto"/>
            <w:tcMar>
              <w:top w:w="0" w:type="dxa"/>
              <w:left w:w="0" w:type="dxa"/>
              <w:bottom w:w="0" w:type="dxa"/>
              <w:right w:w="0" w:type="dxa"/>
            </w:tcMar>
          </w:tcPr>
          <w:p w:rsidR="00B6585B" w:rsidRDefault="00B6585B" w:rsidP="002C1A52">
            <w:pPr>
              <w:pStyle w:val="Recuodecorpodetexto3"/>
            </w:pPr>
            <w:r>
              <w:t>Disseminar informações  sobre medidas preventivas e  educativas que contribuam  para a redução da incidência  da gravidez na adolescência</w:t>
            </w:r>
          </w:p>
        </w:tc>
        <w:tc>
          <w:tcPr>
            <w:tcW w:w="934" w:type="pct"/>
            <w:shd w:val="clear" w:color="auto" w:fill="auto"/>
            <w:tcMar>
              <w:top w:w="0" w:type="dxa"/>
              <w:left w:w="0" w:type="dxa"/>
              <w:bottom w:w="0" w:type="dxa"/>
              <w:right w:w="0" w:type="dxa"/>
            </w:tcMar>
          </w:tcPr>
          <w:p w:rsidR="00B6585B" w:rsidRDefault="00B6585B" w:rsidP="002C1A52">
            <w:pPr>
              <w:pStyle w:val="Recuodecorpodetexto3"/>
              <w:jc w:val="center"/>
              <w:rPr>
                <w:highlight w:val="white"/>
              </w:rPr>
            </w:pPr>
            <w:r>
              <w:rPr>
                <w:highlight w:val="white"/>
              </w:rPr>
              <w:t>Lei nº</w:t>
            </w:r>
            <w:r w:rsidR="002C1A52">
              <w:t xml:space="preserve"> </w:t>
            </w:r>
            <w:r>
              <w:rPr>
                <w:highlight w:val="white"/>
              </w:rPr>
              <w:t>13.798/2019</w:t>
            </w:r>
          </w:p>
        </w:tc>
        <w:tc>
          <w:tcPr>
            <w:tcW w:w="1811" w:type="pct"/>
            <w:shd w:val="clear" w:color="auto" w:fill="auto"/>
            <w:tcMar>
              <w:top w:w="0" w:type="dxa"/>
              <w:left w:w="0" w:type="dxa"/>
              <w:bottom w:w="0" w:type="dxa"/>
              <w:right w:w="0" w:type="dxa"/>
            </w:tcMar>
          </w:tcPr>
          <w:p w:rsidR="00B6585B" w:rsidRDefault="00B6585B" w:rsidP="002C1A52">
            <w:pPr>
              <w:pStyle w:val="Recuodecorpodetexto3"/>
            </w:pPr>
            <w:r>
              <w:t>O principal motivo para a ocorrência da gestação na adolescência é a desinformação  sobre sexualidade e direitos  sexuais e reprodutivos</w:t>
            </w:r>
          </w:p>
        </w:tc>
      </w:tr>
      <w:tr w:rsidR="00B6585B" w:rsidTr="00A518B5">
        <w:trPr>
          <w:trHeight w:val="1813"/>
        </w:trPr>
        <w:tc>
          <w:tcPr>
            <w:tcW w:w="698" w:type="pct"/>
            <w:shd w:val="clear" w:color="auto" w:fill="auto"/>
            <w:tcMar>
              <w:top w:w="0" w:type="dxa"/>
              <w:left w:w="0" w:type="dxa"/>
              <w:bottom w:w="0" w:type="dxa"/>
              <w:right w:w="0" w:type="dxa"/>
            </w:tcMar>
          </w:tcPr>
          <w:p w:rsidR="00B6585B" w:rsidRDefault="00B6585B" w:rsidP="002C1A52">
            <w:pPr>
              <w:pStyle w:val="Recuodecorpodetexto3"/>
            </w:pPr>
            <w:r>
              <w:t xml:space="preserve">Brilhante </w:t>
            </w:r>
            <w:r w:rsidR="002C1A52">
              <w:t>(</w:t>
            </w:r>
            <w:r>
              <w:t>2021</w:t>
            </w:r>
            <w:r w:rsidR="002C1A52">
              <w:t>)</w:t>
            </w:r>
          </w:p>
        </w:tc>
        <w:tc>
          <w:tcPr>
            <w:tcW w:w="1557" w:type="pct"/>
            <w:shd w:val="clear" w:color="auto" w:fill="auto"/>
            <w:tcMar>
              <w:top w:w="0" w:type="dxa"/>
              <w:left w:w="0" w:type="dxa"/>
              <w:bottom w:w="0" w:type="dxa"/>
              <w:right w:w="0" w:type="dxa"/>
            </w:tcMar>
          </w:tcPr>
          <w:p w:rsidR="00B6585B" w:rsidRDefault="00B6585B" w:rsidP="002C1A52">
            <w:pPr>
              <w:pStyle w:val="Recuodecorpodetexto3"/>
            </w:pPr>
            <w:r>
              <w:t>Identificar causas que colaboram para o alto índice de gravidez em adolescentes de 10 a 19 anos, na cidade de Santa Cruz/ RN; Conhecer as principais consequências relacionadas à gestação precoce para a adolescente</w:t>
            </w:r>
          </w:p>
        </w:tc>
        <w:tc>
          <w:tcPr>
            <w:tcW w:w="934" w:type="pct"/>
            <w:shd w:val="clear" w:color="auto" w:fill="auto"/>
            <w:tcMar>
              <w:top w:w="0" w:type="dxa"/>
              <w:left w:w="0" w:type="dxa"/>
              <w:bottom w:w="0" w:type="dxa"/>
              <w:right w:w="0" w:type="dxa"/>
            </w:tcMar>
          </w:tcPr>
          <w:p w:rsidR="00B6585B" w:rsidRDefault="00B6585B" w:rsidP="002C1A52">
            <w:pPr>
              <w:pStyle w:val="Recuodecorpodetexto3"/>
              <w:jc w:val="center"/>
            </w:pPr>
            <w:r>
              <w:t>Transversal,</w:t>
            </w:r>
            <w:r w:rsidR="002C1A52">
              <w:t xml:space="preserve"> </w:t>
            </w:r>
            <w:r>
              <w:t>pesquisa</w:t>
            </w:r>
            <w:r w:rsidR="002C1A52">
              <w:t xml:space="preserve"> </w:t>
            </w:r>
            <w:r>
              <w:t>descritiva e com abordagem</w:t>
            </w:r>
            <w:r w:rsidR="002C1A52">
              <w:t xml:space="preserve"> </w:t>
            </w:r>
            <w:r>
              <w:t>quantitativa</w:t>
            </w:r>
          </w:p>
        </w:tc>
        <w:tc>
          <w:tcPr>
            <w:tcW w:w="1811" w:type="pct"/>
            <w:shd w:val="clear" w:color="auto" w:fill="auto"/>
            <w:tcMar>
              <w:top w:w="0" w:type="dxa"/>
              <w:left w:w="0" w:type="dxa"/>
              <w:bottom w:w="0" w:type="dxa"/>
              <w:right w:w="0" w:type="dxa"/>
            </w:tcMar>
          </w:tcPr>
          <w:p w:rsidR="00B6585B" w:rsidRDefault="00B6585B" w:rsidP="002C1A52">
            <w:pPr>
              <w:pStyle w:val="Recuodecorpodetexto3"/>
            </w:pPr>
            <w:r>
              <w:t>A maior parte está na faixa etária entre 15 e 19 anos (88,9%). 44,5% não conseguiu concluir o ensino fundamental; 55,5% não  desejam manter os estudos;  dessas, 40% justificam que o  casamento as levou a perder o  interesse ou o desejo por estudar</w:t>
            </w:r>
          </w:p>
        </w:tc>
      </w:tr>
      <w:tr w:rsidR="00B6585B" w:rsidTr="00A518B5">
        <w:trPr>
          <w:trHeight w:val="1088"/>
        </w:trPr>
        <w:tc>
          <w:tcPr>
            <w:tcW w:w="698" w:type="pct"/>
            <w:shd w:val="clear" w:color="auto" w:fill="auto"/>
            <w:tcMar>
              <w:top w:w="0" w:type="dxa"/>
              <w:left w:w="0" w:type="dxa"/>
              <w:bottom w:w="0" w:type="dxa"/>
              <w:right w:w="0" w:type="dxa"/>
            </w:tcMar>
          </w:tcPr>
          <w:p w:rsidR="00B6585B" w:rsidRDefault="00B6585B" w:rsidP="002C1A52">
            <w:pPr>
              <w:pStyle w:val="Recuodecorpodetexto3"/>
            </w:pPr>
            <w:r>
              <w:t>Cabral</w:t>
            </w:r>
            <w:r w:rsidR="002C1A52">
              <w:t xml:space="preserve"> e </w:t>
            </w:r>
            <w:r>
              <w:t xml:space="preserve">Brandão </w:t>
            </w:r>
            <w:r w:rsidR="002C1A52">
              <w:t>(</w:t>
            </w:r>
            <w:r>
              <w:t>2020</w:t>
            </w:r>
            <w:r w:rsidR="002C1A52">
              <w:t>)</w:t>
            </w:r>
          </w:p>
        </w:tc>
        <w:tc>
          <w:tcPr>
            <w:tcW w:w="1557" w:type="pct"/>
            <w:shd w:val="clear" w:color="auto" w:fill="auto"/>
            <w:tcMar>
              <w:top w:w="0" w:type="dxa"/>
              <w:left w:w="0" w:type="dxa"/>
              <w:bottom w:w="0" w:type="dxa"/>
              <w:right w:w="0" w:type="dxa"/>
            </w:tcMar>
          </w:tcPr>
          <w:p w:rsidR="00B6585B" w:rsidRDefault="00B6585B" w:rsidP="002C1A52">
            <w:pPr>
              <w:pStyle w:val="Recuodecorpodetexto3"/>
            </w:pPr>
            <w:r>
              <w:t>Discutir gravidez na adolescência em um contexto de desigualdades sociais, raciais/étnicas e de gênero como o do Brasil</w:t>
            </w:r>
          </w:p>
        </w:tc>
        <w:tc>
          <w:tcPr>
            <w:tcW w:w="934" w:type="pct"/>
            <w:shd w:val="clear" w:color="auto" w:fill="auto"/>
            <w:tcMar>
              <w:top w:w="0" w:type="dxa"/>
              <w:left w:w="0" w:type="dxa"/>
              <w:bottom w:w="0" w:type="dxa"/>
              <w:right w:w="0" w:type="dxa"/>
            </w:tcMar>
          </w:tcPr>
          <w:p w:rsidR="00B6585B" w:rsidRDefault="00B6585B" w:rsidP="002C1A52">
            <w:pPr>
              <w:pStyle w:val="Recuodecorpodetexto3"/>
              <w:jc w:val="center"/>
            </w:pPr>
            <w:r>
              <w:t>Revisões</w:t>
            </w:r>
            <w:r w:rsidR="002C1A52">
              <w:t xml:space="preserve"> </w:t>
            </w:r>
            <w:r>
              <w:t>sistemáticas</w:t>
            </w:r>
          </w:p>
        </w:tc>
        <w:tc>
          <w:tcPr>
            <w:tcW w:w="1811" w:type="pct"/>
            <w:shd w:val="clear" w:color="auto" w:fill="auto"/>
            <w:tcMar>
              <w:top w:w="0" w:type="dxa"/>
              <w:left w:w="0" w:type="dxa"/>
              <w:bottom w:w="0" w:type="dxa"/>
              <w:right w:w="0" w:type="dxa"/>
            </w:tcMar>
          </w:tcPr>
          <w:p w:rsidR="00B6585B" w:rsidRDefault="00B6585B" w:rsidP="002C1A52">
            <w:pPr>
              <w:pStyle w:val="Recuodecorpodetexto3"/>
            </w:pPr>
            <w:r>
              <w:t>A mediana da idade da iniciação sexual era de 16 anos para os rapazes e em torno de 17 anos para as moças</w:t>
            </w:r>
          </w:p>
        </w:tc>
      </w:tr>
      <w:tr w:rsidR="00B6585B" w:rsidTr="00A518B5">
        <w:trPr>
          <w:trHeight w:val="2098"/>
        </w:trPr>
        <w:tc>
          <w:tcPr>
            <w:tcW w:w="698" w:type="pct"/>
            <w:shd w:val="clear" w:color="auto" w:fill="auto"/>
            <w:tcMar>
              <w:top w:w="0" w:type="dxa"/>
              <w:left w:w="0" w:type="dxa"/>
              <w:bottom w:w="0" w:type="dxa"/>
              <w:right w:w="0" w:type="dxa"/>
            </w:tcMar>
          </w:tcPr>
          <w:p w:rsidR="00B6585B" w:rsidRDefault="00B6585B" w:rsidP="002C1A52">
            <w:pPr>
              <w:pStyle w:val="Recuodecorpodetexto3"/>
            </w:pPr>
            <w:r>
              <w:t xml:space="preserve">Carneiro </w:t>
            </w:r>
            <w:r w:rsidRPr="002C1A52">
              <w:rPr>
                <w:i/>
              </w:rPr>
              <w:t>et al.</w:t>
            </w:r>
            <w:r>
              <w:t xml:space="preserve"> </w:t>
            </w:r>
            <w:r w:rsidR="002C1A52">
              <w:t>(</w:t>
            </w:r>
            <w:r>
              <w:t>2015</w:t>
            </w:r>
            <w:r w:rsidR="002C1A52">
              <w:t>)</w:t>
            </w:r>
          </w:p>
        </w:tc>
        <w:tc>
          <w:tcPr>
            <w:tcW w:w="1557" w:type="pct"/>
            <w:shd w:val="clear" w:color="auto" w:fill="auto"/>
            <w:tcMar>
              <w:top w:w="0" w:type="dxa"/>
              <w:left w:w="0" w:type="dxa"/>
              <w:bottom w:w="0" w:type="dxa"/>
              <w:right w:w="0" w:type="dxa"/>
            </w:tcMar>
          </w:tcPr>
          <w:p w:rsidR="00B6585B" w:rsidRDefault="00B6585B" w:rsidP="002C1A52">
            <w:pPr>
              <w:pStyle w:val="Recuodecorpodetexto3"/>
            </w:pPr>
            <w:r>
              <w:t>Promover o conhecimento dos adolescentes sobre doenças de IST</w:t>
            </w:r>
          </w:p>
        </w:tc>
        <w:tc>
          <w:tcPr>
            <w:tcW w:w="934" w:type="pct"/>
            <w:shd w:val="clear" w:color="auto" w:fill="auto"/>
            <w:tcMar>
              <w:top w:w="0" w:type="dxa"/>
              <w:left w:w="0" w:type="dxa"/>
              <w:bottom w:w="0" w:type="dxa"/>
              <w:right w:w="0" w:type="dxa"/>
            </w:tcMar>
          </w:tcPr>
          <w:p w:rsidR="00B6585B" w:rsidRDefault="00B6585B" w:rsidP="002C1A52">
            <w:pPr>
              <w:pStyle w:val="Recuodecorpodetexto3"/>
              <w:jc w:val="center"/>
            </w:pPr>
            <w:r>
              <w:t>Descritivo, do</w:t>
            </w:r>
            <w:r w:rsidR="002C1A52">
              <w:t xml:space="preserve"> </w:t>
            </w:r>
            <w:r>
              <w:t>tipo relato de</w:t>
            </w:r>
            <w:r w:rsidR="002C1A52">
              <w:t xml:space="preserve"> </w:t>
            </w:r>
            <w:r>
              <w:t>experiência,</w:t>
            </w:r>
            <w:r w:rsidR="002C1A52">
              <w:t xml:space="preserve"> </w:t>
            </w:r>
            <w:r>
              <w:t>com aplicação de questionário para avaliar o</w:t>
            </w:r>
            <w:r w:rsidR="002C1A52">
              <w:t xml:space="preserve"> </w:t>
            </w:r>
            <w:r>
              <w:t>conhecimento sobre IST</w:t>
            </w:r>
          </w:p>
        </w:tc>
        <w:tc>
          <w:tcPr>
            <w:tcW w:w="1811" w:type="pct"/>
            <w:shd w:val="clear" w:color="auto" w:fill="auto"/>
            <w:tcMar>
              <w:top w:w="0" w:type="dxa"/>
              <w:left w:w="0" w:type="dxa"/>
              <w:bottom w:w="0" w:type="dxa"/>
              <w:right w:w="0" w:type="dxa"/>
            </w:tcMar>
          </w:tcPr>
          <w:p w:rsidR="00B6585B" w:rsidRDefault="00B6585B" w:rsidP="002C1A52">
            <w:pPr>
              <w:pStyle w:val="Recuodecorpodetexto3"/>
            </w:pPr>
            <w:r>
              <w:t>É necessária a implementação de estratégias educativas que se valham de metodologias participativas, como as oficinas, pois incentivam a participação e a conscientização dos adolescentes sobre a importância da prevenção  de DST e da gravidez na adolescência</w:t>
            </w:r>
          </w:p>
        </w:tc>
      </w:tr>
      <w:tr w:rsidR="00B6585B" w:rsidTr="00A518B5">
        <w:trPr>
          <w:trHeight w:val="2961"/>
        </w:trPr>
        <w:tc>
          <w:tcPr>
            <w:tcW w:w="698" w:type="pct"/>
            <w:shd w:val="clear" w:color="auto" w:fill="auto"/>
            <w:tcMar>
              <w:top w:w="0" w:type="dxa"/>
              <w:left w:w="0" w:type="dxa"/>
              <w:bottom w:w="0" w:type="dxa"/>
              <w:right w:w="0" w:type="dxa"/>
            </w:tcMar>
          </w:tcPr>
          <w:p w:rsidR="00B6585B" w:rsidRDefault="00B6585B" w:rsidP="002C1A52">
            <w:pPr>
              <w:pStyle w:val="Recuodecorpodetexto3"/>
            </w:pPr>
            <w:r>
              <w:lastRenderedPageBreak/>
              <w:t xml:space="preserve">Godinez </w:t>
            </w:r>
            <w:r w:rsidR="002C1A52">
              <w:t>(</w:t>
            </w:r>
            <w:r>
              <w:t>2014</w:t>
            </w:r>
            <w:r w:rsidR="002C1A52">
              <w:t>)</w:t>
            </w:r>
          </w:p>
        </w:tc>
        <w:tc>
          <w:tcPr>
            <w:tcW w:w="1557" w:type="pct"/>
            <w:shd w:val="clear" w:color="auto" w:fill="auto"/>
            <w:tcMar>
              <w:top w:w="0" w:type="dxa"/>
              <w:left w:w="0" w:type="dxa"/>
              <w:bottom w:w="0" w:type="dxa"/>
              <w:right w:w="0" w:type="dxa"/>
            </w:tcMar>
          </w:tcPr>
          <w:p w:rsidR="00B6585B" w:rsidRDefault="002C1A52" w:rsidP="002C1A52">
            <w:pPr>
              <w:pStyle w:val="Recuodecorpodetexto3"/>
            </w:pPr>
            <w:r>
              <w:t xml:space="preserve">Identificar e modificar o conhecimento dos </w:t>
            </w:r>
            <w:r w:rsidR="00B6585B">
              <w:t>adolescentes sobre o risco de gravidez na adolescência, de</w:t>
            </w:r>
            <w:r>
              <w:t xml:space="preserve"> relações sexuais iniciadas </w:t>
            </w:r>
            <w:r w:rsidR="00B6585B">
              <w:t>precocemente e avaliar o conhecimento de uso de métodos de planejamento familiar</w:t>
            </w:r>
          </w:p>
        </w:tc>
        <w:tc>
          <w:tcPr>
            <w:tcW w:w="934" w:type="pct"/>
            <w:shd w:val="clear" w:color="auto" w:fill="auto"/>
            <w:tcMar>
              <w:top w:w="0" w:type="dxa"/>
              <w:left w:w="0" w:type="dxa"/>
              <w:bottom w:w="0" w:type="dxa"/>
              <w:right w:w="0" w:type="dxa"/>
            </w:tcMar>
          </w:tcPr>
          <w:p w:rsidR="00B6585B" w:rsidRDefault="00B6585B" w:rsidP="002C1A52">
            <w:pPr>
              <w:pStyle w:val="Recuodecorpodetexto3"/>
              <w:jc w:val="center"/>
            </w:pPr>
            <w:r>
              <w:t>Intervenção em grupo de 1.200 jovens, com</w:t>
            </w:r>
            <w:r w:rsidR="002C1A52">
              <w:t xml:space="preserve"> </w:t>
            </w:r>
            <w:r>
              <w:t>amostra de 194 adolescentes e 50 pais de</w:t>
            </w:r>
            <w:r w:rsidR="002C1A52">
              <w:t xml:space="preserve"> </w:t>
            </w:r>
            <w:r>
              <w:t>famílias que</w:t>
            </w:r>
            <w:r w:rsidR="002C1A52">
              <w:t xml:space="preserve"> </w:t>
            </w:r>
            <w:r>
              <w:t>estavam em</w:t>
            </w:r>
            <w:r w:rsidR="002C1A52">
              <w:t xml:space="preserve"> </w:t>
            </w:r>
            <w:r>
              <w:t>suas casas; a</w:t>
            </w:r>
            <w:r w:rsidR="002C1A52">
              <w:t xml:space="preserve"> </w:t>
            </w:r>
            <w:r>
              <w:t>seleção dos</w:t>
            </w:r>
            <w:r w:rsidR="002C1A52">
              <w:t xml:space="preserve"> </w:t>
            </w:r>
            <w:r>
              <w:t>participantes foi por amostragem aleatória</w:t>
            </w:r>
            <w:r w:rsidR="002C1A52">
              <w:t xml:space="preserve"> </w:t>
            </w:r>
            <w:r>
              <w:t>sistemática</w:t>
            </w:r>
          </w:p>
        </w:tc>
        <w:tc>
          <w:tcPr>
            <w:tcW w:w="1811" w:type="pct"/>
            <w:shd w:val="clear" w:color="auto" w:fill="auto"/>
            <w:tcMar>
              <w:top w:w="0" w:type="dxa"/>
              <w:left w:w="0" w:type="dxa"/>
              <w:bottom w:w="0" w:type="dxa"/>
              <w:right w:w="0" w:type="dxa"/>
            </w:tcMar>
          </w:tcPr>
          <w:p w:rsidR="00B6585B" w:rsidRDefault="00B6585B" w:rsidP="002C1A52">
            <w:pPr>
              <w:pStyle w:val="Recuodecorpodetexto3"/>
              <w:rPr>
                <w:highlight w:val="white"/>
              </w:rPr>
            </w:pPr>
            <w:r>
              <w:rPr>
                <w:highlight w:val="white"/>
              </w:rPr>
              <w:t xml:space="preserve">A média de idade é de 15 anos, </w:t>
            </w:r>
            <w:r>
              <w:t>principalmente</w:t>
            </w:r>
            <w:r>
              <w:rPr>
                <w:highlight w:val="white"/>
              </w:rPr>
              <w:t xml:space="preserve"> na parte rural, com </w:t>
            </w:r>
            <w:r>
              <w:t>baixo</w:t>
            </w:r>
            <w:r>
              <w:rPr>
                <w:highlight w:val="white"/>
              </w:rPr>
              <w:t xml:space="preserve"> nível educacional e com </w:t>
            </w:r>
            <w:r>
              <w:t>início</w:t>
            </w:r>
            <w:r>
              <w:rPr>
                <w:highlight w:val="white"/>
              </w:rPr>
              <w:t xml:space="preserve"> da vida sexual em idade </w:t>
            </w:r>
            <w:r>
              <w:t xml:space="preserve"> </w:t>
            </w:r>
            <w:r>
              <w:rPr>
                <w:highlight w:val="white"/>
              </w:rPr>
              <w:t>precoce (13 a 15 anos)</w:t>
            </w:r>
          </w:p>
        </w:tc>
      </w:tr>
      <w:tr w:rsidR="00B6585B" w:rsidTr="00A518B5">
        <w:trPr>
          <w:trHeight w:val="1360"/>
        </w:trPr>
        <w:tc>
          <w:tcPr>
            <w:tcW w:w="698" w:type="pct"/>
            <w:shd w:val="clear" w:color="auto" w:fill="auto"/>
            <w:tcMar>
              <w:top w:w="0" w:type="dxa"/>
              <w:left w:w="0" w:type="dxa"/>
              <w:bottom w:w="0" w:type="dxa"/>
              <w:right w:w="0" w:type="dxa"/>
            </w:tcMar>
          </w:tcPr>
          <w:p w:rsidR="00B6585B" w:rsidRDefault="00B6585B" w:rsidP="002C1A52">
            <w:pPr>
              <w:pStyle w:val="Recuodecorpodetexto3"/>
            </w:pPr>
            <w:r>
              <w:t xml:space="preserve">Gonzaga </w:t>
            </w:r>
            <w:r w:rsidRPr="002C1A52">
              <w:rPr>
                <w:i/>
              </w:rPr>
              <w:t>et al.</w:t>
            </w:r>
            <w:r>
              <w:t xml:space="preserve"> </w:t>
            </w:r>
            <w:r w:rsidR="002C1A52">
              <w:t>(</w:t>
            </w:r>
            <w:r>
              <w:t>2021</w:t>
            </w:r>
            <w:r w:rsidR="002C1A52">
              <w:t>)</w:t>
            </w:r>
          </w:p>
        </w:tc>
        <w:tc>
          <w:tcPr>
            <w:tcW w:w="1557" w:type="pct"/>
            <w:shd w:val="clear" w:color="auto" w:fill="auto"/>
            <w:tcMar>
              <w:top w:w="0" w:type="dxa"/>
              <w:left w:w="0" w:type="dxa"/>
              <w:bottom w:w="0" w:type="dxa"/>
              <w:right w:w="0" w:type="dxa"/>
            </w:tcMar>
          </w:tcPr>
          <w:p w:rsidR="00B6585B" w:rsidRDefault="00B6585B" w:rsidP="002C1A52">
            <w:pPr>
              <w:pStyle w:val="Recuodecorpodetexto3"/>
              <w:rPr>
                <w:highlight w:val="white"/>
              </w:rPr>
            </w:pPr>
            <w:r>
              <w:rPr>
                <w:highlight w:val="white"/>
              </w:rPr>
              <w:t xml:space="preserve">Abordar fatores epidemiológicos e sociodemográficos ligados a </w:t>
            </w:r>
            <w:r>
              <w:t>gravidez</w:t>
            </w:r>
            <w:r>
              <w:rPr>
                <w:highlight w:val="white"/>
              </w:rPr>
              <w:t xml:space="preserve"> na adolescência</w:t>
            </w:r>
          </w:p>
        </w:tc>
        <w:tc>
          <w:tcPr>
            <w:tcW w:w="934" w:type="pct"/>
            <w:shd w:val="clear" w:color="auto" w:fill="auto"/>
            <w:tcMar>
              <w:top w:w="0" w:type="dxa"/>
              <w:left w:w="0" w:type="dxa"/>
              <w:bottom w:w="0" w:type="dxa"/>
              <w:right w:w="0" w:type="dxa"/>
            </w:tcMar>
          </w:tcPr>
          <w:p w:rsidR="00B6585B" w:rsidRDefault="00B6585B" w:rsidP="002C1A52">
            <w:pPr>
              <w:pStyle w:val="Recuodecorpodetexto3"/>
              <w:jc w:val="center"/>
            </w:pPr>
            <w:r>
              <w:t>Levantamento bibliográfico</w:t>
            </w:r>
          </w:p>
        </w:tc>
        <w:tc>
          <w:tcPr>
            <w:tcW w:w="1811" w:type="pct"/>
            <w:shd w:val="clear" w:color="auto" w:fill="auto"/>
            <w:tcMar>
              <w:top w:w="0" w:type="dxa"/>
              <w:left w:w="0" w:type="dxa"/>
              <w:bottom w:w="0" w:type="dxa"/>
              <w:right w:w="0" w:type="dxa"/>
            </w:tcMar>
          </w:tcPr>
          <w:p w:rsidR="00B6585B" w:rsidRDefault="00B6585B" w:rsidP="002C1A52">
            <w:pPr>
              <w:pStyle w:val="Recuodecorpodetexto3"/>
            </w:pPr>
            <w:r>
              <w:t>Os fatores que levam as jovens a engravidarem estão amplamente relacionados a fatores sociais, biológicos, psicológicos, familiares e aos</w:t>
            </w:r>
            <w:r w:rsidR="002C1A52">
              <w:t xml:space="preserve"> </w:t>
            </w:r>
            <w:r>
              <w:t>métodos contraceptivos usados de</w:t>
            </w:r>
            <w:r w:rsidR="002C1A52">
              <w:t xml:space="preserve"> maneira incorreta pelos </w:t>
            </w:r>
            <w:r>
              <w:t>adolescentes</w:t>
            </w:r>
          </w:p>
        </w:tc>
      </w:tr>
      <w:tr w:rsidR="00B6585B" w:rsidTr="00A518B5">
        <w:trPr>
          <w:trHeight w:val="1581"/>
        </w:trPr>
        <w:tc>
          <w:tcPr>
            <w:tcW w:w="698" w:type="pct"/>
            <w:shd w:val="clear" w:color="auto" w:fill="auto"/>
            <w:tcMar>
              <w:top w:w="0" w:type="dxa"/>
              <w:left w:w="0" w:type="dxa"/>
              <w:bottom w:w="0" w:type="dxa"/>
              <w:right w:w="0" w:type="dxa"/>
            </w:tcMar>
          </w:tcPr>
          <w:p w:rsidR="00B6585B" w:rsidRDefault="00B6585B" w:rsidP="002C1A52">
            <w:pPr>
              <w:pStyle w:val="Recuodecorpodetexto3"/>
            </w:pPr>
            <w:r>
              <w:t xml:space="preserve">Lima </w:t>
            </w:r>
            <w:r w:rsidR="002C1A52">
              <w:t>(</w:t>
            </w:r>
            <w:r>
              <w:t>2017</w:t>
            </w:r>
            <w:r w:rsidR="002C1A52">
              <w:t>)</w:t>
            </w:r>
          </w:p>
        </w:tc>
        <w:tc>
          <w:tcPr>
            <w:tcW w:w="1557" w:type="pct"/>
            <w:shd w:val="clear" w:color="auto" w:fill="auto"/>
            <w:tcMar>
              <w:top w:w="0" w:type="dxa"/>
              <w:left w:w="0" w:type="dxa"/>
              <w:bottom w:w="0" w:type="dxa"/>
              <w:right w:w="0" w:type="dxa"/>
            </w:tcMar>
          </w:tcPr>
          <w:p w:rsidR="00B6585B" w:rsidRDefault="00B6585B" w:rsidP="002C1A52">
            <w:pPr>
              <w:pStyle w:val="Recuodecorpodetexto3"/>
              <w:rPr>
                <w:highlight w:val="white"/>
              </w:rPr>
            </w:pPr>
            <w:r>
              <w:rPr>
                <w:highlight w:val="white"/>
              </w:rPr>
              <w:t xml:space="preserve">Analisar a situação das </w:t>
            </w:r>
            <w:r>
              <w:t>j</w:t>
            </w:r>
            <w:r>
              <w:rPr>
                <w:highlight w:val="white"/>
              </w:rPr>
              <w:t xml:space="preserve">ovens mães estudantes de </w:t>
            </w:r>
            <w:r>
              <w:t>São</w:t>
            </w:r>
            <w:r>
              <w:rPr>
                <w:highlight w:val="white"/>
              </w:rPr>
              <w:t xml:space="preserve"> Francisco do Conde, </w:t>
            </w:r>
            <w:r>
              <w:t>que</w:t>
            </w:r>
            <w:r>
              <w:rPr>
                <w:highlight w:val="white"/>
              </w:rPr>
              <w:t xml:space="preserve"> evadem da escola, em </w:t>
            </w:r>
            <w:r>
              <w:t>função</w:t>
            </w:r>
            <w:r>
              <w:rPr>
                <w:highlight w:val="white"/>
              </w:rPr>
              <w:t xml:space="preserve"> da gravidez na idade </w:t>
            </w:r>
            <w:r>
              <w:t>escolar</w:t>
            </w:r>
            <w:r>
              <w:rPr>
                <w:highlight w:val="white"/>
              </w:rPr>
              <w:t xml:space="preserve"> e a atuação da escola para a reversão desse quadro</w:t>
            </w:r>
          </w:p>
        </w:tc>
        <w:tc>
          <w:tcPr>
            <w:tcW w:w="934" w:type="pct"/>
            <w:shd w:val="clear" w:color="auto" w:fill="auto"/>
            <w:tcMar>
              <w:top w:w="0" w:type="dxa"/>
              <w:left w:w="0" w:type="dxa"/>
              <w:bottom w:w="0" w:type="dxa"/>
              <w:right w:w="0" w:type="dxa"/>
            </w:tcMar>
          </w:tcPr>
          <w:p w:rsidR="00B6585B" w:rsidRDefault="00B6585B" w:rsidP="002C1A52">
            <w:pPr>
              <w:pStyle w:val="Recuodecorpodetexto3"/>
              <w:jc w:val="center"/>
            </w:pPr>
            <w:r>
              <w:t>Pesquisa</w:t>
            </w:r>
            <w:r w:rsidR="002C1A52">
              <w:t xml:space="preserve"> </w:t>
            </w:r>
            <w:r>
              <w:t>bibliográfica</w:t>
            </w:r>
          </w:p>
        </w:tc>
        <w:tc>
          <w:tcPr>
            <w:tcW w:w="1811" w:type="pct"/>
            <w:shd w:val="clear" w:color="auto" w:fill="auto"/>
            <w:tcMar>
              <w:top w:w="0" w:type="dxa"/>
              <w:left w:w="0" w:type="dxa"/>
              <w:bottom w:w="0" w:type="dxa"/>
              <w:right w:w="0" w:type="dxa"/>
            </w:tcMar>
          </w:tcPr>
          <w:p w:rsidR="00B6585B" w:rsidRDefault="00B6585B" w:rsidP="002C1A52">
            <w:pPr>
              <w:pStyle w:val="Recuodecorpodetexto3"/>
            </w:pPr>
            <w:r>
              <w:t>Adolescentes com idade entre 15 e 19 anos com baixo nível de escolaridade, há, pelo menos, o dobro da probabilidade de terem  um filho na adolescência quando  comparadas àquelas com maior  escolaridade</w:t>
            </w:r>
          </w:p>
        </w:tc>
      </w:tr>
      <w:tr w:rsidR="00B6585B" w:rsidTr="00A518B5">
        <w:trPr>
          <w:trHeight w:val="1222"/>
        </w:trPr>
        <w:tc>
          <w:tcPr>
            <w:tcW w:w="698" w:type="pct"/>
            <w:shd w:val="clear" w:color="auto" w:fill="auto"/>
            <w:tcMar>
              <w:top w:w="0" w:type="dxa"/>
              <w:left w:w="0" w:type="dxa"/>
              <w:bottom w:w="0" w:type="dxa"/>
              <w:right w:w="0" w:type="dxa"/>
            </w:tcMar>
          </w:tcPr>
          <w:p w:rsidR="00B6585B" w:rsidRDefault="00B6585B" w:rsidP="002C1A52">
            <w:pPr>
              <w:pStyle w:val="Recuodecorpodetexto3"/>
            </w:pPr>
            <w:r>
              <w:t xml:space="preserve">Lima </w:t>
            </w:r>
            <w:r w:rsidRPr="002C1A52">
              <w:rPr>
                <w:i/>
              </w:rPr>
              <w:t>et al.</w:t>
            </w:r>
            <w:r>
              <w:t xml:space="preserve"> </w:t>
            </w:r>
            <w:r w:rsidR="002C1A52">
              <w:t>(</w:t>
            </w:r>
            <w:r>
              <w:t>2012</w:t>
            </w:r>
            <w:r w:rsidR="002C1A52">
              <w:t>)</w:t>
            </w:r>
          </w:p>
        </w:tc>
        <w:tc>
          <w:tcPr>
            <w:tcW w:w="1557" w:type="pct"/>
            <w:shd w:val="clear" w:color="auto" w:fill="auto"/>
            <w:tcMar>
              <w:top w:w="0" w:type="dxa"/>
              <w:left w:w="0" w:type="dxa"/>
              <w:bottom w:w="0" w:type="dxa"/>
              <w:right w:w="0" w:type="dxa"/>
            </w:tcMar>
          </w:tcPr>
          <w:p w:rsidR="00B6585B" w:rsidRDefault="00B6585B" w:rsidP="002C1A52">
            <w:pPr>
              <w:pStyle w:val="Recuodecorpodetexto3"/>
            </w:pPr>
            <w:r>
              <w:rPr>
                <w:highlight w:val="white"/>
              </w:rPr>
              <w:t xml:space="preserve">Analisar os dados clínicos e </w:t>
            </w:r>
            <w:r>
              <w:t>obstétricos</w:t>
            </w:r>
            <w:r>
              <w:rPr>
                <w:highlight w:val="white"/>
              </w:rPr>
              <w:t xml:space="preserve"> relacionados às </w:t>
            </w:r>
            <w:r>
              <w:t>síndromes</w:t>
            </w:r>
            <w:r>
              <w:rPr>
                <w:highlight w:val="white"/>
              </w:rPr>
              <w:t xml:space="preserve"> hipertensivas </w:t>
            </w:r>
            <w:r>
              <w:t>graves</w:t>
            </w:r>
            <w:r>
              <w:rPr>
                <w:highlight w:val="white"/>
              </w:rPr>
              <w:t xml:space="preserve"> ocorridas em </w:t>
            </w:r>
            <w:r>
              <w:t xml:space="preserve"> </w:t>
            </w:r>
          </w:p>
          <w:p w:rsidR="00B6585B" w:rsidRDefault="00B6585B" w:rsidP="002C1A52">
            <w:pPr>
              <w:pStyle w:val="Recuodecorpodetexto3"/>
              <w:rPr>
                <w:highlight w:val="white"/>
              </w:rPr>
            </w:pPr>
            <w:r>
              <w:rPr>
                <w:highlight w:val="white"/>
              </w:rPr>
              <w:t>adolescentes</w:t>
            </w:r>
          </w:p>
        </w:tc>
        <w:tc>
          <w:tcPr>
            <w:tcW w:w="934" w:type="pct"/>
            <w:shd w:val="clear" w:color="auto" w:fill="auto"/>
            <w:tcMar>
              <w:top w:w="0" w:type="dxa"/>
              <w:left w:w="0" w:type="dxa"/>
              <w:bottom w:w="0" w:type="dxa"/>
              <w:right w:w="0" w:type="dxa"/>
            </w:tcMar>
          </w:tcPr>
          <w:p w:rsidR="00B6585B" w:rsidRDefault="00B6585B" w:rsidP="002C1A52">
            <w:pPr>
              <w:pStyle w:val="Recuodecorpodetexto3"/>
              <w:jc w:val="center"/>
            </w:pPr>
            <w:r>
              <w:t>Estudo</w:t>
            </w:r>
            <w:r w:rsidR="002C1A52">
              <w:t xml:space="preserve"> </w:t>
            </w:r>
            <w:r>
              <w:t>exploratório e</w:t>
            </w:r>
            <w:r w:rsidR="002C1A52">
              <w:t xml:space="preserve"> </w:t>
            </w:r>
            <w:r>
              <w:t>descritivo</w:t>
            </w:r>
          </w:p>
        </w:tc>
        <w:tc>
          <w:tcPr>
            <w:tcW w:w="1811" w:type="pct"/>
            <w:shd w:val="clear" w:color="auto" w:fill="auto"/>
            <w:tcMar>
              <w:top w:w="0" w:type="dxa"/>
              <w:left w:w="0" w:type="dxa"/>
              <w:bottom w:w="0" w:type="dxa"/>
              <w:right w:w="0" w:type="dxa"/>
            </w:tcMar>
          </w:tcPr>
          <w:p w:rsidR="00B6585B" w:rsidRDefault="00B6585B" w:rsidP="002C1A52">
            <w:pPr>
              <w:pStyle w:val="Recuodecorpodetexto3"/>
            </w:pPr>
            <w:r>
              <w:t>De 461 prontuários de</w:t>
            </w:r>
            <w:r w:rsidR="002C1A52">
              <w:t xml:space="preserve"> </w:t>
            </w:r>
            <w:r>
              <w:t>adolescentes com HAS, possível identificar 186 casos de pré-eclâmpsia grave, o que reve</w:t>
            </w:r>
            <w:r w:rsidR="002C1A52">
              <w:t xml:space="preserve">lou </w:t>
            </w:r>
            <w:r>
              <w:t>prevalência de 40,4% da patologia entre as adolescentes</w:t>
            </w:r>
          </w:p>
        </w:tc>
      </w:tr>
      <w:tr w:rsidR="00B6585B" w:rsidTr="00A518B5">
        <w:trPr>
          <w:trHeight w:val="1537"/>
        </w:trPr>
        <w:tc>
          <w:tcPr>
            <w:tcW w:w="698" w:type="pct"/>
            <w:shd w:val="clear" w:color="auto" w:fill="auto"/>
            <w:tcMar>
              <w:top w:w="0" w:type="dxa"/>
              <w:left w:w="0" w:type="dxa"/>
              <w:bottom w:w="0" w:type="dxa"/>
              <w:right w:w="0" w:type="dxa"/>
            </w:tcMar>
          </w:tcPr>
          <w:p w:rsidR="00B6585B" w:rsidRDefault="00B6585B" w:rsidP="0040681B">
            <w:pPr>
              <w:pStyle w:val="Recuodecorpodetexto3"/>
            </w:pPr>
            <w:r>
              <w:t xml:space="preserve">Mainart </w:t>
            </w:r>
            <w:r w:rsidR="00775EE6">
              <w:t>(</w:t>
            </w:r>
            <w:r>
              <w:t>201</w:t>
            </w:r>
            <w:r w:rsidR="0040681B">
              <w:t>6</w:t>
            </w:r>
            <w:r w:rsidR="00775EE6">
              <w:t>)</w:t>
            </w:r>
          </w:p>
        </w:tc>
        <w:tc>
          <w:tcPr>
            <w:tcW w:w="1557" w:type="pct"/>
            <w:shd w:val="clear" w:color="auto" w:fill="auto"/>
            <w:tcMar>
              <w:top w:w="0" w:type="dxa"/>
              <w:left w:w="0" w:type="dxa"/>
              <w:bottom w:w="0" w:type="dxa"/>
              <w:right w:w="0" w:type="dxa"/>
            </w:tcMar>
          </w:tcPr>
          <w:p w:rsidR="00B6585B" w:rsidRDefault="00B6585B" w:rsidP="00775EE6">
            <w:pPr>
              <w:pStyle w:val="Recuodecorpodetexto3"/>
            </w:pPr>
            <w:r>
              <w:t>Propor interv</w:t>
            </w:r>
            <w:r w:rsidR="00775EE6">
              <w:t xml:space="preserve">enção com vistas à educação de </w:t>
            </w:r>
            <w:r>
              <w:t>adolescentes e gestantes adolescentes da Estratégia  Saúde da Família, a fim de  diminuir os altos índices de  gravidez nessa faixa etária</w:t>
            </w:r>
          </w:p>
        </w:tc>
        <w:tc>
          <w:tcPr>
            <w:tcW w:w="934" w:type="pct"/>
            <w:shd w:val="clear" w:color="auto" w:fill="auto"/>
            <w:tcMar>
              <w:top w:w="0" w:type="dxa"/>
              <w:left w:w="0" w:type="dxa"/>
              <w:bottom w:w="0" w:type="dxa"/>
              <w:right w:w="0" w:type="dxa"/>
            </w:tcMar>
          </w:tcPr>
          <w:p w:rsidR="00B6585B" w:rsidRDefault="00B6585B" w:rsidP="00775EE6">
            <w:pPr>
              <w:pStyle w:val="Recuodecorpodetexto3"/>
              <w:jc w:val="center"/>
            </w:pPr>
            <w:r>
              <w:t>Pesquisa</w:t>
            </w:r>
            <w:r w:rsidR="00775EE6">
              <w:t xml:space="preserve"> </w:t>
            </w:r>
            <w:r>
              <w:t>bibliográfica</w:t>
            </w:r>
          </w:p>
        </w:tc>
        <w:tc>
          <w:tcPr>
            <w:tcW w:w="1811" w:type="pct"/>
            <w:shd w:val="clear" w:color="auto" w:fill="auto"/>
            <w:tcMar>
              <w:top w:w="0" w:type="dxa"/>
              <w:left w:w="0" w:type="dxa"/>
              <w:bottom w:w="0" w:type="dxa"/>
              <w:right w:w="0" w:type="dxa"/>
            </w:tcMar>
          </w:tcPr>
          <w:p w:rsidR="00B6585B" w:rsidRDefault="00B6585B" w:rsidP="002C1A52">
            <w:pPr>
              <w:pStyle w:val="Recuodecorpodetexto3"/>
            </w:pPr>
            <w:r>
              <w:t>Intervenção educacional para adolescentes e adolescentes gestantes</w:t>
            </w:r>
          </w:p>
        </w:tc>
      </w:tr>
      <w:tr w:rsidR="00B6585B" w:rsidTr="00A518B5">
        <w:trPr>
          <w:trHeight w:val="1417"/>
        </w:trPr>
        <w:tc>
          <w:tcPr>
            <w:tcW w:w="698" w:type="pct"/>
            <w:shd w:val="clear" w:color="auto" w:fill="auto"/>
            <w:tcMar>
              <w:top w:w="0" w:type="dxa"/>
              <w:left w:w="0" w:type="dxa"/>
              <w:bottom w:w="0" w:type="dxa"/>
              <w:right w:w="0" w:type="dxa"/>
            </w:tcMar>
          </w:tcPr>
          <w:p w:rsidR="00B6585B" w:rsidRDefault="00B6585B" w:rsidP="0040681B">
            <w:pPr>
              <w:pStyle w:val="Recuodecorpodetexto3"/>
            </w:pPr>
            <w:r>
              <w:t xml:space="preserve">Marques </w:t>
            </w:r>
            <w:r w:rsidRPr="00775EE6">
              <w:rPr>
                <w:i/>
              </w:rPr>
              <w:t>et al.</w:t>
            </w:r>
            <w:r>
              <w:t xml:space="preserve"> </w:t>
            </w:r>
            <w:r w:rsidR="00775EE6">
              <w:t>(</w:t>
            </w:r>
            <w:r>
              <w:t>20</w:t>
            </w:r>
            <w:r w:rsidR="0040681B">
              <w:t>22</w:t>
            </w:r>
            <w:r w:rsidR="00775EE6">
              <w:t>)</w:t>
            </w:r>
          </w:p>
        </w:tc>
        <w:tc>
          <w:tcPr>
            <w:tcW w:w="1557" w:type="pct"/>
            <w:shd w:val="clear" w:color="auto" w:fill="auto"/>
            <w:tcMar>
              <w:top w:w="0" w:type="dxa"/>
              <w:left w:w="0" w:type="dxa"/>
              <w:bottom w:w="0" w:type="dxa"/>
              <w:right w:w="0" w:type="dxa"/>
            </w:tcMar>
          </w:tcPr>
          <w:p w:rsidR="00B6585B" w:rsidRDefault="00B6585B" w:rsidP="00775EE6">
            <w:pPr>
              <w:pStyle w:val="Recuodecorpodetexto3"/>
              <w:rPr>
                <w:highlight w:val="white"/>
              </w:rPr>
            </w:pPr>
            <w:r>
              <w:rPr>
                <w:highlight w:val="white"/>
              </w:rPr>
              <w:t>Conhecer os significados</w:t>
            </w:r>
            <w:r>
              <w:t xml:space="preserve"> </w:t>
            </w:r>
            <w:r>
              <w:rPr>
                <w:highlight w:val="white"/>
              </w:rPr>
              <w:t>atribuídos ao pré-natal por adolescentes que pariram prematuramente e seus alcances ao parto e nascimento</w:t>
            </w:r>
          </w:p>
        </w:tc>
        <w:tc>
          <w:tcPr>
            <w:tcW w:w="934" w:type="pct"/>
            <w:shd w:val="clear" w:color="auto" w:fill="auto"/>
            <w:tcMar>
              <w:top w:w="0" w:type="dxa"/>
              <w:left w:w="0" w:type="dxa"/>
              <w:bottom w:w="0" w:type="dxa"/>
              <w:right w:w="0" w:type="dxa"/>
            </w:tcMar>
          </w:tcPr>
          <w:p w:rsidR="00B6585B" w:rsidRDefault="00B6585B" w:rsidP="00775EE6">
            <w:pPr>
              <w:pStyle w:val="Recuodecorpodetexto3"/>
              <w:jc w:val="center"/>
            </w:pPr>
            <w:r>
              <w:t>Estudo</w:t>
            </w:r>
            <w:r w:rsidR="00775EE6">
              <w:t xml:space="preserve"> </w:t>
            </w:r>
            <w:r>
              <w:t>qualitativo e a entrevista</w:t>
            </w:r>
            <w:r w:rsidR="00775EE6">
              <w:t xml:space="preserve"> </w:t>
            </w:r>
            <w:r>
              <w:t>aberta como</w:t>
            </w:r>
            <w:r w:rsidR="00775EE6">
              <w:t xml:space="preserve"> </w:t>
            </w:r>
            <w:r>
              <w:t>instrumento de  coleta de dados</w:t>
            </w:r>
          </w:p>
        </w:tc>
        <w:tc>
          <w:tcPr>
            <w:tcW w:w="1811" w:type="pct"/>
            <w:shd w:val="clear" w:color="auto" w:fill="auto"/>
            <w:tcMar>
              <w:top w:w="0" w:type="dxa"/>
              <w:left w:w="0" w:type="dxa"/>
              <w:bottom w:w="0" w:type="dxa"/>
              <w:right w:w="0" w:type="dxa"/>
            </w:tcMar>
          </w:tcPr>
          <w:p w:rsidR="00775EE6" w:rsidRDefault="00B6585B" w:rsidP="00775EE6">
            <w:pPr>
              <w:pStyle w:val="Recuodecorpodetexto3"/>
            </w:pPr>
            <w:r>
              <w:t>- Insuficiências de reflexões e projeções futuras na atenção pré -natal;</w:t>
            </w:r>
          </w:p>
          <w:p w:rsidR="00B6585B" w:rsidRDefault="00B6585B" w:rsidP="00775EE6">
            <w:pPr>
              <w:pStyle w:val="Recuodecorpodetexto3"/>
            </w:pPr>
            <w:r>
              <w:t>- Falta de acolhimento no parto e nascimento</w:t>
            </w:r>
          </w:p>
        </w:tc>
      </w:tr>
      <w:tr w:rsidR="00B6585B" w:rsidTr="00A518B5">
        <w:trPr>
          <w:trHeight w:val="2154"/>
        </w:trPr>
        <w:tc>
          <w:tcPr>
            <w:tcW w:w="698" w:type="pct"/>
            <w:shd w:val="clear" w:color="auto" w:fill="auto"/>
            <w:tcMar>
              <w:top w:w="0" w:type="dxa"/>
              <w:left w:w="0" w:type="dxa"/>
              <w:bottom w:w="0" w:type="dxa"/>
              <w:right w:w="0" w:type="dxa"/>
            </w:tcMar>
          </w:tcPr>
          <w:p w:rsidR="00B6585B" w:rsidRDefault="00B6585B" w:rsidP="00BF5E8A">
            <w:pPr>
              <w:pStyle w:val="Recuodecorpodetexto3"/>
            </w:pPr>
            <w:r>
              <w:t>Mendonça</w:t>
            </w:r>
            <w:r w:rsidR="0040681B">
              <w:t xml:space="preserve"> e Araújo</w:t>
            </w:r>
            <w:r w:rsidRPr="00775EE6">
              <w:rPr>
                <w:i/>
              </w:rPr>
              <w:t>.</w:t>
            </w:r>
            <w:r>
              <w:t xml:space="preserve"> </w:t>
            </w:r>
            <w:r w:rsidR="00775EE6">
              <w:t>(</w:t>
            </w:r>
            <w:r>
              <w:t>20</w:t>
            </w:r>
            <w:r w:rsidR="00BF5E8A">
              <w:t>10</w:t>
            </w:r>
            <w:r w:rsidR="00775EE6">
              <w:t>)</w:t>
            </w:r>
          </w:p>
        </w:tc>
        <w:tc>
          <w:tcPr>
            <w:tcW w:w="1557" w:type="pct"/>
            <w:shd w:val="clear" w:color="auto" w:fill="auto"/>
            <w:tcMar>
              <w:top w:w="0" w:type="dxa"/>
              <w:left w:w="0" w:type="dxa"/>
              <w:bottom w:w="0" w:type="dxa"/>
              <w:right w:w="0" w:type="dxa"/>
            </w:tcMar>
          </w:tcPr>
          <w:p w:rsidR="00B6585B" w:rsidRDefault="00B6585B" w:rsidP="00775EE6">
            <w:pPr>
              <w:pStyle w:val="Recuodecorpodetexto3"/>
              <w:rPr>
                <w:highlight w:val="white"/>
              </w:rPr>
            </w:pPr>
            <w:r>
              <w:rPr>
                <w:highlight w:val="white"/>
              </w:rPr>
              <w:t>Analisar a produção científica nacional relacionada aos contraceptivos na adolescência</w:t>
            </w:r>
          </w:p>
        </w:tc>
        <w:tc>
          <w:tcPr>
            <w:tcW w:w="934" w:type="pct"/>
            <w:shd w:val="clear" w:color="auto" w:fill="auto"/>
            <w:tcMar>
              <w:top w:w="0" w:type="dxa"/>
              <w:left w:w="0" w:type="dxa"/>
              <w:bottom w:w="0" w:type="dxa"/>
              <w:right w:w="0" w:type="dxa"/>
            </w:tcMar>
          </w:tcPr>
          <w:p w:rsidR="00B6585B" w:rsidRDefault="00B6585B" w:rsidP="00775EE6">
            <w:pPr>
              <w:pStyle w:val="Recuodecorpodetexto3"/>
              <w:jc w:val="center"/>
            </w:pPr>
            <w:r>
              <w:t>Pesquisa</w:t>
            </w:r>
            <w:r w:rsidR="00775EE6">
              <w:t xml:space="preserve"> </w:t>
            </w:r>
            <w:r>
              <w:t>quantitativa,</w:t>
            </w:r>
            <w:r w:rsidR="00775EE6">
              <w:t xml:space="preserve"> </w:t>
            </w:r>
            <w:r>
              <w:t>descritiva, por meio da revisão sistemática da literatura</w:t>
            </w:r>
          </w:p>
        </w:tc>
        <w:tc>
          <w:tcPr>
            <w:tcW w:w="1811" w:type="pct"/>
            <w:shd w:val="clear" w:color="auto" w:fill="auto"/>
            <w:tcMar>
              <w:top w:w="0" w:type="dxa"/>
              <w:left w:w="0" w:type="dxa"/>
              <w:bottom w:w="0" w:type="dxa"/>
              <w:right w:w="0" w:type="dxa"/>
            </w:tcMar>
          </w:tcPr>
          <w:p w:rsidR="00B6585B" w:rsidRDefault="00B6585B" w:rsidP="00775EE6">
            <w:pPr>
              <w:pStyle w:val="Recuodecorpodetexto3"/>
            </w:pPr>
            <w:r>
              <w:t>Há muitos jovens que ainda não têm acesso à informação e aos serviços adequados; muitos conhecem os métodos e não os utilizam: dentre os motivos mencionados encontra-se como principal a confiança no parceiro, em seguida a dificuldade de diálogo com o parceiro, a inadequação dessa informação</w:t>
            </w:r>
          </w:p>
        </w:tc>
      </w:tr>
      <w:tr w:rsidR="00B6585B" w:rsidTr="00A518B5">
        <w:trPr>
          <w:trHeight w:val="1827"/>
        </w:trPr>
        <w:tc>
          <w:tcPr>
            <w:tcW w:w="698" w:type="pct"/>
            <w:shd w:val="clear" w:color="auto" w:fill="auto"/>
            <w:tcMar>
              <w:top w:w="0" w:type="dxa"/>
              <w:left w:w="0" w:type="dxa"/>
              <w:bottom w:w="0" w:type="dxa"/>
              <w:right w:w="0" w:type="dxa"/>
            </w:tcMar>
          </w:tcPr>
          <w:p w:rsidR="00B6585B" w:rsidRDefault="00B6585B" w:rsidP="00BF5E8A">
            <w:pPr>
              <w:pStyle w:val="Recuodecorpodetexto3"/>
            </w:pPr>
            <w:r>
              <w:lastRenderedPageBreak/>
              <w:t>Nunes</w:t>
            </w:r>
            <w:r w:rsidR="00BF5E8A">
              <w:t>, Franca e Traebert</w:t>
            </w:r>
            <w:r>
              <w:t xml:space="preserve"> </w:t>
            </w:r>
            <w:r w:rsidR="00775EE6">
              <w:t>(</w:t>
            </w:r>
            <w:r>
              <w:t>2018</w:t>
            </w:r>
            <w:r w:rsidR="00775EE6">
              <w:t>)</w:t>
            </w:r>
          </w:p>
        </w:tc>
        <w:tc>
          <w:tcPr>
            <w:tcW w:w="1557" w:type="pct"/>
            <w:shd w:val="clear" w:color="auto" w:fill="auto"/>
            <w:tcMar>
              <w:top w:w="0" w:type="dxa"/>
              <w:left w:w="0" w:type="dxa"/>
              <w:bottom w:w="0" w:type="dxa"/>
              <w:right w:w="0" w:type="dxa"/>
            </w:tcMar>
          </w:tcPr>
          <w:p w:rsidR="00B6585B" w:rsidRDefault="00B6585B" w:rsidP="00775EE6">
            <w:pPr>
              <w:pStyle w:val="Recuodecorpodetexto3"/>
            </w:pPr>
            <w:r>
              <w:t>Avaliar a prevalência de vulvovaginites na gestação e definir sua associação aos fatores sociodemográficos e complicações perinatais.</w:t>
            </w:r>
          </w:p>
        </w:tc>
        <w:tc>
          <w:tcPr>
            <w:tcW w:w="934" w:type="pct"/>
            <w:shd w:val="clear" w:color="auto" w:fill="auto"/>
            <w:tcMar>
              <w:top w:w="0" w:type="dxa"/>
              <w:left w:w="0" w:type="dxa"/>
              <w:bottom w:w="0" w:type="dxa"/>
              <w:right w:w="0" w:type="dxa"/>
            </w:tcMar>
          </w:tcPr>
          <w:p w:rsidR="00B6585B" w:rsidRDefault="00B6585B" w:rsidP="00775EE6">
            <w:pPr>
              <w:pStyle w:val="Recuodecorpodetexto3"/>
              <w:jc w:val="center"/>
            </w:pPr>
            <w:r>
              <w:t>Transversal,</w:t>
            </w:r>
            <w:r w:rsidR="00775EE6">
              <w:t xml:space="preserve"> com análise de </w:t>
            </w:r>
            <w:r>
              <w:t>216 prontuários  de pacientes</w:t>
            </w:r>
            <w:r w:rsidR="00775EE6">
              <w:t xml:space="preserve"> </w:t>
            </w:r>
            <w:r>
              <w:t>que realizaram pré-natal em</w:t>
            </w:r>
            <w:r w:rsidR="00775EE6">
              <w:t xml:space="preserve"> </w:t>
            </w:r>
            <w:r>
              <w:t>ambulatório</w:t>
            </w:r>
            <w:r w:rsidR="00775EE6">
              <w:t xml:space="preserve"> </w:t>
            </w:r>
            <w:r>
              <w:t>escola</w:t>
            </w:r>
          </w:p>
        </w:tc>
        <w:tc>
          <w:tcPr>
            <w:tcW w:w="1811" w:type="pct"/>
            <w:shd w:val="clear" w:color="auto" w:fill="auto"/>
            <w:tcMar>
              <w:top w:w="0" w:type="dxa"/>
              <w:left w:w="0" w:type="dxa"/>
              <w:bottom w:w="0" w:type="dxa"/>
              <w:right w:w="0" w:type="dxa"/>
            </w:tcMar>
          </w:tcPr>
          <w:p w:rsidR="00B6585B" w:rsidRDefault="00B6585B" w:rsidP="002C1A52">
            <w:pPr>
              <w:pStyle w:val="Recuodecorpodetexto3"/>
            </w:pPr>
            <w:r>
              <w:t>A prevalência de vulvovaginites  na gestação foi de 38,9%</w:t>
            </w:r>
          </w:p>
        </w:tc>
      </w:tr>
      <w:tr w:rsidR="00B6585B" w:rsidTr="00A518B5">
        <w:trPr>
          <w:trHeight w:val="2028"/>
        </w:trPr>
        <w:tc>
          <w:tcPr>
            <w:tcW w:w="698" w:type="pct"/>
            <w:shd w:val="clear" w:color="auto" w:fill="auto"/>
            <w:tcMar>
              <w:top w:w="0" w:type="dxa"/>
              <w:left w:w="0" w:type="dxa"/>
              <w:bottom w:w="0" w:type="dxa"/>
              <w:right w:w="0" w:type="dxa"/>
            </w:tcMar>
          </w:tcPr>
          <w:p w:rsidR="00B6585B" w:rsidRDefault="00B6585B" w:rsidP="00BF5E8A">
            <w:pPr>
              <w:pStyle w:val="Recuodecorpodetexto3"/>
            </w:pPr>
            <w:r>
              <w:t xml:space="preserve">Santos </w:t>
            </w:r>
            <w:r w:rsidRPr="00775EE6">
              <w:rPr>
                <w:i/>
              </w:rPr>
              <w:t>et al.</w:t>
            </w:r>
            <w:r>
              <w:t xml:space="preserve"> </w:t>
            </w:r>
            <w:r w:rsidR="00775EE6">
              <w:t>(</w:t>
            </w:r>
            <w:r>
              <w:t>20</w:t>
            </w:r>
            <w:r w:rsidR="00BF5E8A">
              <w:t>10</w:t>
            </w:r>
            <w:r w:rsidR="00775EE6">
              <w:t>)</w:t>
            </w:r>
          </w:p>
        </w:tc>
        <w:tc>
          <w:tcPr>
            <w:tcW w:w="1557" w:type="pct"/>
            <w:shd w:val="clear" w:color="auto" w:fill="auto"/>
            <w:tcMar>
              <w:top w:w="0" w:type="dxa"/>
              <w:left w:w="0" w:type="dxa"/>
              <w:bottom w:w="0" w:type="dxa"/>
              <w:right w:w="0" w:type="dxa"/>
            </w:tcMar>
          </w:tcPr>
          <w:p w:rsidR="00B6585B" w:rsidRDefault="00B6585B" w:rsidP="00775EE6">
            <w:pPr>
              <w:pStyle w:val="Recuodecorpodetexto3"/>
            </w:pPr>
            <w:r>
              <w:t>Identificar as diferenças existentes entre um grupo de adolescentes que viveu a experiência de gravidez durante a adolescência</w:t>
            </w:r>
          </w:p>
        </w:tc>
        <w:tc>
          <w:tcPr>
            <w:tcW w:w="934" w:type="pct"/>
            <w:shd w:val="clear" w:color="auto" w:fill="auto"/>
            <w:tcMar>
              <w:top w:w="0" w:type="dxa"/>
              <w:left w:w="0" w:type="dxa"/>
              <w:bottom w:w="0" w:type="dxa"/>
              <w:right w:w="0" w:type="dxa"/>
            </w:tcMar>
          </w:tcPr>
          <w:p w:rsidR="00B6585B" w:rsidRDefault="00B6585B" w:rsidP="00775EE6">
            <w:pPr>
              <w:pStyle w:val="Recuodecorpodetexto3"/>
              <w:jc w:val="center"/>
            </w:pPr>
            <w:r>
              <w:t>Exploratório</w:t>
            </w:r>
            <w:r w:rsidR="00775EE6">
              <w:t xml:space="preserve"> </w:t>
            </w:r>
            <w:r>
              <w:t>descritivo</w:t>
            </w:r>
          </w:p>
        </w:tc>
        <w:tc>
          <w:tcPr>
            <w:tcW w:w="1811" w:type="pct"/>
            <w:shd w:val="clear" w:color="auto" w:fill="auto"/>
            <w:tcMar>
              <w:top w:w="0" w:type="dxa"/>
              <w:left w:w="0" w:type="dxa"/>
              <w:bottom w:w="0" w:type="dxa"/>
              <w:right w:w="0" w:type="dxa"/>
            </w:tcMar>
          </w:tcPr>
          <w:p w:rsidR="00B6585B" w:rsidRDefault="00B6585B" w:rsidP="00775EE6">
            <w:pPr>
              <w:pStyle w:val="Recuodecorpodetexto3"/>
            </w:pPr>
            <w:r>
              <w:t>Percentual esperado para gravidez e aborto em jovens de nível socioeconômico baixo, quando comparado a outros estudos. Sobressai a baixa idade para a primeira relação sexual e o fato de que cerca de ¼ da amostra apresenta uso irregular de métodos contraceptivos</w:t>
            </w:r>
          </w:p>
        </w:tc>
      </w:tr>
      <w:tr w:rsidR="00B6585B" w:rsidTr="00A518B5">
        <w:trPr>
          <w:trHeight w:val="2507"/>
        </w:trPr>
        <w:tc>
          <w:tcPr>
            <w:tcW w:w="698" w:type="pct"/>
            <w:shd w:val="clear" w:color="auto" w:fill="auto"/>
            <w:tcMar>
              <w:top w:w="0" w:type="dxa"/>
              <w:left w:w="0" w:type="dxa"/>
              <w:bottom w:w="0" w:type="dxa"/>
              <w:right w:w="0" w:type="dxa"/>
            </w:tcMar>
          </w:tcPr>
          <w:p w:rsidR="00B6585B" w:rsidRDefault="00B6585B" w:rsidP="00775EE6">
            <w:pPr>
              <w:pStyle w:val="Recuodecorpodetexto3"/>
            </w:pPr>
            <w:r>
              <w:t xml:space="preserve">Santos </w:t>
            </w:r>
            <w:r w:rsidRPr="00775EE6">
              <w:rPr>
                <w:i/>
              </w:rPr>
              <w:t>et al.</w:t>
            </w:r>
            <w:r>
              <w:t xml:space="preserve"> </w:t>
            </w:r>
            <w:r w:rsidR="00775EE6">
              <w:t>(</w:t>
            </w:r>
            <w:r>
              <w:t>2020</w:t>
            </w:r>
            <w:r w:rsidR="00775EE6">
              <w:t>)</w:t>
            </w:r>
          </w:p>
        </w:tc>
        <w:tc>
          <w:tcPr>
            <w:tcW w:w="1557" w:type="pct"/>
            <w:shd w:val="clear" w:color="auto" w:fill="auto"/>
            <w:tcMar>
              <w:top w:w="0" w:type="dxa"/>
              <w:left w:w="0" w:type="dxa"/>
              <w:bottom w:w="0" w:type="dxa"/>
              <w:right w:w="0" w:type="dxa"/>
            </w:tcMar>
          </w:tcPr>
          <w:p w:rsidR="00B6585B" w:rsidRDefault="00B6585B" w:rsidP="00775EE6">
            <w:pPr>
              <w:pStyle w:val="Recuodecorpodetexto3"/>
              <w:rPr>
                <w:highlight w:val="white"/>
              </w:rPr>
            </w:pPr>
            <w:r>
              <w:rPr>
                <w:highlight w:val="white"/>
              </w:rPr>
              <w:t>Identificar a assistência do enfermeiro diante da</w:t>
            </w:r>
            <w:r>
              <w:t xml:space="preserve"> </w:t>
            </w:r>
            <w:r>
              <w:rPr>
                <w:highlight w:val="white"/>
              </w:rPr>
              <w:t xml:space="preserve">gravidez na adolescência e os fatores que influenciam além de propor um fluxograma de atendimento </w:t>
            </w:r>
            <w:r>
              <w:t xml:space="preserve"> </w:t>
            </w:r>
            <w:r>
              <w:rPr>
                <w:highlight w:val="white"/>
              </w:rPr>
              <w:t>do enfermeiro em ESF</w:t>
            </w:r>
          </w:p>
        </w:tc>
        <w:tc>
          <w:tcPr>
            <w:tcW w:w="934" w:type="pct"/>
            <w:shd w:val="clear" w:color="auto" w:fill="auto"/>
            <w:tcMar>
              <w:top w:w="0" w:type="dxa"/>
              <w:left w:w="0" w:type="dxa"/>
              <w:bottom w:w="0" w:type="dxa"/>
              <w:right w:w="0" w:type="dxa"/>
            </w:tcMar>
          </w:tcPr>
          <w:p w:rsidR="00B6585B" w:rsidRDefault="00B6585B" w:rsidP="00775EE6">
            <w:pPr>
              <w:pStyle w:val="Recuodecorpodetexto3"/>
              <w:jc w:val="center"/>
              <w:rPr>
                <w:highlight w:val="white"/>
              </w:rPr>
            </w:pPr>
            <w:r>
              <w:rPr>
                <w:highlight w:val="white"/>
              </w:rPr>
              <w:t>Revisão</w:t>
            </w:r>
            <w:r w:rsidR="00775EE6">
              <w:rPr>
                <w:highlight w:val="white"/>
              </w:rPr>
              <w:t xml:space="preserve"> </w:t>
            </w:r>
            <w:r>
              <w:rPr>
                <w:highlight w:val="white"/>
              </w:rPr>
              <w:t>bibliográfica de</w:t>
            </w:r>
            <w:r>
              <w:t xml:space="preserve"> </w:t>
            </w:r>
            <w:r>
              <w:rPr>
                <w:highlight w:val="white"/>
              </w:rPr>
              <w:t>caráter</w:t>
            </w:r>
            <w:r w:rsidR="00775EE6">
              <w:t xml:space="preserve"> </w:t>
            </w:r>
            <w:r>
              <w:rPr>
                <w:highlight w:val="white"/>
              </w:rPr>
              <w:t>exploratório,</w:t>
            </w:r>
            <w:r w:rsidR="00775EE6">
              <w:rPr>
                <w:highlight w:val="white"/>
              </w:rPr>
              <w:t xml:space="preserve"> </w:t>
            </w:r>
            <w:r>
              <w:rPr>
                <w:highlight w:val="white"/>
              </w:rPr>
              <w:t>descritivo e</w:t>
            </w:r>
            <w:r w:rsidR="00775EE6">
              <w:t xml:space="preserve"> </w:t>
            </w:r>
            <w:r>
              <w:rPr>
                <w:highlight w:val="white"/>
              </w:rPr>
              <w:t>qualitativo</w:t>
            </w:r>
          </w:p>
        </w:tc>
        <w:tc>
          <w:tcPr>
            <w:tcW w:w="1811" w:type="pct"/>
            <w:shd w:val="clear" w:color="auto" w:fill="auto"/>
            <w:tcMar>
              <w:top w:w="0" w:type="dxa"/>
              <w:left w:w="0" w:type="dxa"/>
              <w:bottom w:w="0" w:type="dxa"/>
              <w:right w:w="0" w:type="dxa"/>
            </w:tcMar>
          </w:tcPr>
          <w:p w:rsidR="00B6585B" w:rsidRDefault="00B6585B" w:rsidP="00775EE6">
            <w:pPr>
              <w:pStyle w:val="Recuodecorpodetexto3"/>
              <w:rPr>
                <w:highlight w:val="white"/>
              </w:rPr>
            </w:pPr>
            <w:r>
              <w:rPr>
                <w:highlight w:val="white"/>
              </w:rPr>
              <w:t>O tripé formado pela família, a</w:t>
            </w:r>
            <w:r>
              <w:t xml:space="preserve"> </w:t>
            </w:r>
            <w:r>
              <w:rPr>
                <w:highlight w:val="white"/>
              </w:rPr>
              <w:t>comunidade e a escola, que</w:t>
            </w:r>
            <w:r>
              <w:t xml:space="preserve"> </w:t>
            </w:r>
            <w:r>
              <w:rPr>
                <w:highlight w:val="white"/>
              </w:rPr>
              <w:t xml:space="preserve">deveria orientar </w:t>
            </w:r>
            <w:r w:rsidR="00775EE6">
              <w:rPr>
                <w:highlight w:val="white"/>
              </w:rPr>
              <w:t>o</w:t>
            </w:r>
            <w:r>
              <w:rPr>
                <w:highlight w:val="white"/>
              </w:rPr>
              <w:t>s adolescentes</w:t>
            </w:r>
            <w:r>
              <w:t xml:space="preserve"> </w:t>
            </w:r>
            <w:r>
              <w:rPr>
                <w:highlight w:val="white"/>
              </w:rPr>
              <w:t>em suas escolhas sexuais e reprodutivas, têm limitações severas para exercer sua função.</w:t>
            </w:r>
            <w:r>
              <w:t xml:space="preserve"> </w:t>
            </w:r>
            <w:r>
              <w:rPr>
                <w:highlight w:val="white"/>
              </w:rPr>
              <w:t xml:space="preserve">O enfermeiro deve implementar </w:t>
            </w:r>
            <w:r>
              <w:t xml:space="preserve"> </w:t>
            </w:r>
            <w:r>
              <w:rPr>
                <w:highlight w:val="white"/>
              </w:rPr>
              <w:t xml:space="preserve">ações em consonância com as </w:t>
            </w:r>
            <w:r>
              <w:t xml:space="preserve"> </w:t>
            </w:r>
            <w:r>
              <w:rPr>
                <w:highlight w:val="white"/>
              </w:rPr>
              <w:t>políticas públicas e de maneira criativa e inovadora para que promovam o vínculo, o diálogo e escuta qualificados</w:t>
            </w:r>
          </w:p>
        </w:tc>
      </w:tr>
      <w:tr w:rsidR="00B6585B" w:rsidTr="00A518B5">
        <w:trPr>
          <w:trHeight w:val="1793"/>
        </w:trPr>
        <w:tc>
          <w:tcPr>
            <w:tcW w:w="698" w:type="pct"/>
            <w:shd w:val="clear" w:color="auto" w:fill="auto"/>
            <w:tcMar>
              <w:top w:w="0" w:type="dxa"/>
              <w:left w:w="0" w:type="dxa"/>
              <w:bottom w:w="0" w:type="dxa"/>
              <w:right w:w="0" w:type="dxa"/>
            </w:tcMar>
          </w:tcPr>
          <w:p w:rsidR="00B6585B" w:rsidRDefault="00B6585B" w:rsidP="00775EE6">
            <w:pPr>
              <w:pStyle w:val="Recuodecorpodetexto3"/>
            </w:pPr>
            <w:r>
              <w:t xml:space="preserve">Silva </w:t>
            </w:r>
            <w:r w:rsidR="00775EE6">
              <w:t>(</w:t>
            </w:r>
            <w:r>
              <w:t>2011</w:t>
            </w:r>
            <w:r w:rsidR="00775EE6">
              <w:t>)</w:t>
            </w:r>
          </w:p>
        </w:tc>
        <w:tc>
          <w:tcPr>
            <w:tcW w:w="1557" w:type="pct"/>
            <w:shd w:val="clear" w:color="auto" w:fill="auto"/>
            <w:tcMar>
              <w:top w:w="0" w:type="dxa"/>
              <w:left w:w="0" w:type="dxa"/>
              <w:bottom w:w="0" w:type="dxa"/>
              <w:right w:w="0" w:type="dxa"/>
            </w:tcMar>
          </w:tcPr>
          <w:p w:rsidR="00B6585B" w:rsidRDefault="00B6585B" w:rsidP="00775EE6">
            <w:pPr>
              <w:pStyle w:val="Recuodecorpodetexto3"/>
              <w:rPr>
                <w:highlight w:val="white"/>
              </w:rPr>
            </w:pPr>
            <w:r>
              <w:rPr>
                <w:highlight w:val="white"/>
              </w:rPr>
              <w:t xml:space="preserve">Caracterizar a sexualidade na adolescência; discutir questões relacionadas à contracepção; descrever o aumento do número de adolescentes grávidas e discutir os motivos que levam à gravidez nesta faixa </w:t>
            </w:r>
            <w:r>
              <w:t xml:space="preserve"> </w:t>
            </w:r>
            <w:r>
              <w:rPr>
                <w:highlight w:val="white"/>
              </w:rPr>
              <w:t>etária</w:t>
            </w:r>
          </w:p>
        </w:tc>
        <w:tc>
          <w:tcPr>
            <w:tcW w:w="934" w:type="pct"/>
            <w:shd w:val="clear" w:color="auto" w:fill="auto"/>
            <w:tcMar>
              <w:top w:w="0" w:type="dxa"/>
              <w:left w:w="0" w:type="dxa"/>
              <w:bottom w:w="0" w:type="dxa"/>
              <w:right w:w="0" w:type="dxa"/>
            </w:tcMar>
          </w:tcPr>
          <w:p w:rsidR="00B6585B" w:rsidRDefault="00B6585B" w:rsidP="00775EE6">
            <w:pPr>
              <w:pStyle w:val="Recuodecorpodetexto3"/>
              <w:jc w:val="center"/>
              <w:rPr>
                <w:highlight w:val="white"/>
              </w:rPr>
            </w:pPr>
            <w:r>
              <w:rPr>
                <w:highlight w:val="white"/>
              </w:rPr>
              <w:t>Revisão</w:t>
            </w:r>
            <w:r w:rsidR="00775EE6">
              <w:rPr>
                <w:highlight w:val="white"/>
              </w:rPr>
              <w:t xml:space="preserve"> </w:t>
            </w:r>
            <w:r>
              <w:rPr>
                <w:highlight w:val="white"/>
              </w:rPr>
              <w:t>narrativa,</w:t>
            </w:r>
            <w:r w:rsidR="00775EE6">
              <w:t xml:space="preserve"> </w:t>
            </w:r>
            <w:r>
              <w:rPr>
                <w:highlight w:val="white"/>
              </w:rPr>
              <w:t>visando o</w:t>
            </w:r>
            <w:r w:rsidR="00775EE6">
              <w:t xml:space="preserve"> </w:t>
            </w:r>
            <w:r>
              <w:rPr>
                <w:highlight w:val="white"/>
              </w:rPr>
              <w:t>levantamento</w:t>
            </w:r>
            <w:r w:rsidR="00775EE6">
              <w:t xml:space="preserve"> </w:t>
            </w:r>
            <w:r>
              <w:rPr>
                <w:highlight w:val="white"/>
              </w:rPr>
              <w:t xml:space="preserve">bibliográfico das </w:t>
            </w:r>
            <w:r>
              <w:t xml:space="preserve"> </w:t>
            </w:r>
            <w:r>
              <w:rPr>
                <w:highlight w:val="white"/>
              </w:rPr>
              <w:t xml:space="preserve">publicações que </w:t>
            </w:r>
            <w:r>
              <w:t xml:space="preserve"> </w:t>
            </w:r>
            <w:r>
              <w:rPr>
                <w:highlight w:val="white"/>
              </w:rPr>
              <w:t>envolviam o</w:t>
            </w:r>
            <w:r w:rsidR="00775EE6">
              <w:t xml:space="preserve"> </w:t>
            </w:r>
            <w:r>
              <w:rPr>
                <w:highlight w:val="white"/>
              </w:rPr>
              <w:t>tema em estudo</w:t>
            </w:r>
          </w:p>
        </w:tc>
        <w:tc>
          <w:tcPr>
            <w:tcW w:w="1811" w:type="pct"/>
            <w:shd w:val="clear" w:color="auto" w:fill="auto"/>
            <w:tcMar>
              <w:top w:w="0" w:type="dxa"/>
              <w:left w:w="0" w:type="dxa"/>
              <w:bottom w:w="0" w:type="dxa"/>
              <w:right w:w="0" w:type="dxa"/>
            </w:tcMar>
          </w:tcPr>
          <w:p w:rsidR="00B6585B" w:rsidRDefault="00B6585B" w:rsidP="00775EE6">
            <w:pPr>
              <w:pStyle w:val="Recuodecorpodetexto3"/>
            </w:pPr>
            <w:r>
              <w:t>Informação e conhecimento inadequado; precocidade da puberdade; com a menarca antecipada têm início a atividade sexual, que expõe a adolescente a mais tempo de atividade sexual ativa, aumentando as chances de gravidez indesejada e contrair DST</w:t>
            </w:r>
          </w:p>
        </w:tc>
      </w:tr>
      <w:tr w:rsidR="00B6585B" w:rsidTr="00A518B5">
        <w:trPr>
          <w:trHeight w:val="2324"/>
        </w:trPr>
        <w:tc>
          <w:tcPr>
            <w:tcW w:w="698" w:type="pct"/>
            <w:shd w:val="clear" w:color="auto" w:fill="auto"/>
            <w:tcMar>
              <w:top w:w="0" w:type="dxa"/>
              <w:left w:w="0" w:type="dxa"/>
              <w:bottom w:w="0" w:type="dxa"/>
              <w:right w:w="0" w:type="dxa"/>
            </w:tcMar>
          </w:tcPr>
          <w:p w:rsidR="00B6585B" w:rsidRDefault="00B6585B" w:rsidP="00775EE6">
            <w:pPr>
              <w:pStyle w:val="Recuodecorpodetexto3"/>
            </w:pPr>
            <w:r>
              <w:t xml:space="preserve">Sousa </w:t>
            </w:r>
            <w:r w:rsidR="00775EE6">
              <w:t>(</w:t>
            </w:r>
            <w:r>
              <w:t>2018</w:t>
            </w:r>
            <w:r w:rsidR="00775EE6">
              <w:t>)</w:t>
            </w:r>
          </w:p>
        </w:tc>
        <w:tc>
          <w:tcPr>
            <w:tcW w:w="1557" w:type="pct"/>
            <w:shd w:val="clear" w:color="auto" w:fill="auto"/>
            <w:tcMar>
              <w:top w:w="0" w:type="dxa"/>
              <w:left w:w="0" w:type="dxa"/>
              <w:bottom w:w="0" w:type="dxa"/>
              <w:right w:w="0" w:type="dxa"/>
            </w:tcMar>
          </w:tcPr>
          <w:p w:rsidR="00B6585B" w:rsidRDefault="00B6585B" w:rsidP="00775EE6">
            <w:pPr>
              <w:pStyle w:val="Recuodecorpodetexto3"/>
            </w:pPr>
            <w:r>
              <w:t xml:space="preserve">Analisar os fatores preditores da evasão escolar entre </w:t>
            </w:r>
            <w:r w:rsidR="00775EE6">
              <w:t xml:space="preserve">adolescentes com </w:t>
            </w:r>
            <w:r>
              <w:t>experiência de gravidez em Teresina, Piauí</w:t>
            </w:r>
          </w:p>
        </w:tc>
        <w:tc>
          <w:tcPr>
            <w:tcW w:w="934" w:type="pct"/>
            <w:shd w:val="clear" w:color="auto" w:fill="auto"/>
            <w:tcMar>
              <w:top w:w="0" w:type="dxa"/>
              <w:left w:w="0" w:type="dxa"/>
              <w:bottom w:w="0" w:type="dxa"/>
              <w:right w:w="0" w:type="dxa"/>
            </w:tcMar>
          </w:tcPr>
          <w:p w:rsidR="00B6585B" w:rsidRDefault="00B6585B" w:rsidP="00775EE6">
            <w:pPr>
              <w:pStyle w:val="Recuodecorpodetexto3"/>
              <w:jc w:val="center"/>
            </w:pPr>
            <w:r>
              <w:t>Transversal,</w:t>
            </w:r>
            <w:r w:rsidR="00775EE6">
              <w:t xml:space="preserve"> </w:t>
            </w:r>
            <w:r>
              <w:t>com</w:t>
            </w:r>
            <w:r w:rsidR="00775EE6">
              <w:t xml:space="preserve"> </w:t>
            </w:r>
            <w:r>
              <w:t>amostragem</w:t>
            </w:r>
            <w:r w:rsidR="00775EE6">
              <w:t xml:space="preserve"> </w:t>
            </w:r>
            <w:r>
              <w:t>acidental,</w:t>
            </w:r>
            <w:r w:rsidR="00775EE6">
              <w:t xml:space="preserve"> realizado com </w:t>
            </w:r>
            <w:r>
              <w:t>jovens que</w:t>
            </w:r>
            <w:r w:rsidR="00775EE6">
              <w:t xml:space="preserve"> </w:t>
            </w:r>
            <w:r>
              <w:t>finalizaram uma  gravidez no</w:t>
            </w:r>
            <w:r w:rsidR="00775EE6">
              <w:t xml:space="preserve"> </w:t>
            </w:r>
            <w:r>
              <w:t>primeiro</w:t>
            </w:r>
            <w:r w:rsidR="00775EE6">
              <w:t xml:space="preserve"> </w:t>
            </w:r>
            <w:r>
              <w:t>quadrimestre de  2006</w:t>
            </w:r>
          </w:p>
        </w:tc>
        <w:tc>
          <w:tcPr>
            <w:tcW w:w="1811" w:type="pct"/>
            <w:shd w:val="clear" w:color="auto" w:fill="auto"/>
            <w:tcMar>
              <w:top w:w="0" w:type="dxa"/>
              <w:left w:w="0" w:type="dxa"/>
              <w:bottom w:w="0" w:type="dxa"/>
              <w:right w:w="0" w:type="dxa"/>
            </w:tcMar>
          </w:tcPr>
          <w:p w:rsidR="00B6585B" w:rsidRDefault="00B6585B" w:rsidP="00775EE6">
            <w:pPr>
              <w:pStyle w:val="Recuodecorpodetexto3"/>
              <w:rPr>
                <w:color w:val="403D39"/>
                <w:highlight w:val="white"/>
              </w:rPr>
            </w:pPr>
            <w:r w:rsidRPr="00775EE6">
              <w:rPr>
                <w:highlight w:val="white"/>
              </w:rPr>
              <w:t xml:space="preserve">4,4% das jovens afirmaram ter interrompido os estudos em algum momento da vida, das quais </w:t>
            </w:r>
            <w:r w:rsidRPr="00775EE6">
              <w:t xml:space="preserve"> </w:t>
            </w:r>
            <w:r w:rsidRPr="00775EE6">
              <w:rPr>
                <w:highlight w:val="white"/>
              </w:rPr>
              <w:t>54,4% abandonaram os estudos por completo</w:t>
            </w:r>
          </w:p>
        </w:tc>
      </w:tr>
      <w:tr w:rsidR="00B6585B" w:rsidTr="00A518B5">
        <w:trPr>
          <w:trHeight w:val="1402"/>
        </w:trPr>
        <w:tc>
          <w:tcPr>
            <w:tcW w:w="698" w:type="pct"/>
            <w:shd w:val="clear" w:color="auto" w:fill="auto"/>
            <w:tcMar>
              <w:top w:w="0" w:type="dxa"/>
              <w:left w:w="0" w:type="dxa"/>
              <w:bottom w:w="0" w:type="dxa"/>
              <w:right w:w="0" w:type="dxa"/>
            </w:tcMar>
          </w:tcPr>
          <w:p w:rsidR="00B6585B" w:rsidRDefault="00B6585B" w:rsidP="00775EE6">
            <w:pPr>
              <w:pStyle w:val="Recuodecorpodetexto3"/>
            </w:pPr>
            <w:r>
              <w:t>Spindola</w:t>
            </w:r>
            <w:r w:rsidR="00775EE6">
              <w:t xml:space="preserve"> e </w:t>
            </w:r>
            <w:r>
              <w:t xml:space="preserve">Silva </w:t>
            </w:r>
            <w:r w:rsidR="00775EE6">
              <w:t>(</w:t>
            </w:r>
            <w:r>
              <w:t>2009</w:t>
            </w:r>
            <w:r w:rsidR="00775EE6">
              <w:t>)</w:t>
            </w:r>
          </w:p>
        </w:tc>
        <w:tc>
          <w:tcPr>
            <w:tcW w:w="1557" w:type="pct"/>
            <w:shd w:val="clear" w:color="auto" w:fill="auto"/>
            <w:tcMar>
              <w:top w:w="0" w:type="dxa"/>
              <w:left w:w="0" w:type="dxa"/>
              <w:bottom w:w="0" w:type="dxa"/>
              <w:right w:w="0" w:type="dxa"/>
            </w:tcMar>
          </w:tcPr>
          <w:p w:rsidR="00B6585B" w:rsidRDefault="00B6585B" w:rsidP="00775EE6">
            <w:pPr>
              <w:pStyle w:val="Recuodecorpodetexto3"/>
            </w:pPr>
            <w:r>
              <w:t>Identificar características sociodemográficas de adolescentes grávidas, delineando o perfil epidemiológico</w:t>
            </w:r>
          </w:p>
        </w:tc>
        <w:tc>
          <w:tcPr>
            <w:tcW w:w="934" w:type="pct"/>
            <w:shd w:val="clear" w:color="auto" w:fill="auto"/>
            <w:tcMar>
              <w:top w:w="0" w:type="dxa"/>
              <w:left w:w="0" w:type="dxa"/>
              <w:bottom w:w="0" w:type="dxa"/>
              <w:right w:w="0" w:type="dxa"/>
            </w:tcMar>
          </w:tcPr>
          <w:p w:rsidR="00B6585B" w:rsidRDefault="00B6585B" w:rsidP="00775EE6">
            <w:pPr>
              <w:pStyle w:val="Recuodecorpodetexto3"/>
              <w:jc w:val="center"/>
            </w:pPr>
            <w:r>
              <w:t>Estudo</w:t>
            </w:r>
            <w:r w:rsidR="00775EE6">
              <w:t xml:space="preserve"> </w:t>
            </w:r>
            <w:r>
              <w:t>exploratório,</w:t>
            </w:r>
            <w:r w:rsidR="00775EE6">
              <w:t xml:space="preserve"> </w:t>
            </w:r>
            <w:r>
              <w:t>descritivo,</w:t>
            </w:r>
            <w:r w:rsidR="00775EE6">
              <w:t xml:space="preserve"> </w:t>
            </w:r>
            <w:r>
              <w:t>quantitativo</w:t>
            </w:r>
          </w:p>
        </w:tc>
        <w:tc>
          <w:tcPr>
            <w:tcW w:w="1811" w:type="pct"/>
            <w:shd w:val="clear" w:color="auto" w:fill="auto"/>
            <w:tcMar>
              <w:top w:w="0" w:type="dxa"/>
              <w:left w:w="0" w:type="dxa"/>
              <w:bottom w:w="0" w:type="dxa"/>
              <w:right w:w="0" w:type="dxa"/>
            </w:tcMar>
          </w:tcPr>
          <w:p w:rsidR="00B6585B" w:rsidRDefault="00B6585B" w:rsidP="00775EE6">
            <w:pPr>
              <w:pStyle w:val="Recuodecorpodetexto3"/>
            </w:pPr>
            <w:r>
              <w:t>68,7% das adolescentes tinham idade entre 15 e 17 anos e, dessas, 69,5 % tinham ensino  fundamental completo; 64,3% eram estudantes e; 66,9% tinham renda familiar de 1 a 3 salários mínimos</w:t>
            </w:r>
          </w:p>
        </w:tc>
      </w:tr>
      <w:tr w:rsidR="00B6585B" w:rsidTr="00A518B5">
        <w:trPr>
          <w:trHeight w:val="1686"/>
        </w:trPr>
        <w:tc>
          <w:tcPr>
            <w:tcW w:w="698" w:type="pct"/>
            <w:shd w:val="clear" w:color="auto" w:fill="auto"/>
            <w:tcMar>
              <w:top w:w="0" w:type="dxa"/>
              <w:left w:w="0" w:type="dxa"/>
              <w:bottom w:w="0" w:type="dxa"/>
              <w:right w:w="0" w:type="dxa"/>
            </w:tcMar>
          </w:tcPr>
          <w:p w:rsidR="00B6585B" w:rsidRDefault="00B6585B" w:rsidP="00775EE6">
            <w:pPr>
              <w:pStyle w:val="Recuodecorpodetexto3"/>
            </w:pPr>
            <w:r>
              <w:lastRenderedPageBreak/>
              <w:t xml:space="preserve">Stankowski </w:t>
            </w:r>
            <w:r w:rsidRPr="00775EE6">
              <w:rPr>
                <w:i/>
              </w:rPr>
              <w:t>et al.</w:t>
            </w:r>
            <w:r>
              <w:t xml:space="preserve"> </w:t>
            </w:r>
            <w:r w:rsidR="00775EE6">
              <w:t>(</w:t>
            </w:r>
            <w:r>
              <w:t>2021</w:t>
            </w:r>
            <w:r w:rsidR="00775EE6">
              <w:t>)</w:t>
            </w:r>
          </w:p>
        </w:tc>
        <w:tc>
          <w:tcPr>
            <w:tcW w:w="1557" w:type="pct"/>
            <w:shd w:val="clear" w:color="auto" w:fill="auto"/>
            <w:tcMar>
              <w:top w:w="0" w:type="dxa"/>
              <w:left w:w="0" w:type="dxa"/>
              <w:bottom w:w="0" w:type="dxa"/>
              <w:right w:w="0" w:type="dxa"/>
            </w:tcMar>
          </w:tcPr>
          <w:p w:rsidR="00B6585B" w:rsidRDefault="00B6585B" w:rsidP="00775EE6">
            <w:pPr>
              <w:pStyle w:val="Recuodecorpodetexto3"/>
            </w:pPr>
            <w:r>
              <w:t>Prevenção da gravidez e promoção da saúde de</w:t>
            </w:r>
            <w:r w:rsidR="00775EE6">
              <w:t xml:space="preserve"> adolescentes: Revisão </w:t>
            </w:r>
            <w:r>
              <w:t>integrativa</w:t>
            </w:r>
          </w:p>
        </w:tc>
        <w:tc>
          <w:tcPr>
            <w:tcW w:w="934" w:type="pct"/>
            <w:shd w:val="clear" w:color="auto" w:fill="auto"/>
            <w:tcMar>
              <w:top w:w="0" w:type="dxa"/>
              <w:left w:w="0" w:type="dxa"/>
              <w:bottom w:w="0" w:type="dxa"/>
              <w:right w:w="0" w:type="dxa"/>
            </w:tcMar>
          </w:tcPr>
          <w:p w:rsidR="00B6585B" w:rsidRDefault="00B6585B" w:rsidP="00775EE6">
            <w:pPr>
              <w:pStyle w:val="Recuodecorpodetexto3"/>
              <w:jc w:val="center"/>
            </w:pPr>
            <w:r>
              <w:t>Identificar</w:t>
            </w:r>
            <w:r w:rsidR="00775EE6">
              <w:t xml:space="preserve"> </w:t>
            </w:r>
            <w:r>
              <w:t>evidências</w:t>
            </w:r>
            <w:r w:rsidR="00775EE6">
              <w:t xml:space="preserve"> disponíveis na </w:t>
            </w:r>
            <w:r>
              <w:t>literatura acerca da saúde e</w:t>
            </w:r>
            <w:r w:rsidR="00775EE6">
              <w:t xml:space="preserve"> </w:t>
            </w:r>
            <w:r>
              <w:t>gravidez na</w:t>
            </w:r>
            <w:r w:rsidR="00775EE6">
              <w:t xml:space="preserve"> </w:t>
            </w:r>
            <w:r>
              <w:t>adolescência</w:t>
            </w:r>
          </w:p>
        </w:tc>
        <w:tc>
          <w:tcPr>
            <w:tcW w:w="1811" w:type="pct"/>
            <w:shd w:val="clear" w:color="auto" w:fill="auto"/>
            <w:tcMar>
              <w:top w:w="0" w:type="dxa"/>
              <w:left w:w="0" w:type="dxa"/>
              <w:bottom w:w="0" w:type="dxa"/>
              <w:right w:w="0" w:type="dxa"/>
            </w:tcMar>
          </w:tcPr>
          <w:p w:rsidR="00B6585B" w:rsidRDefault="00B6585B" w:rsidP="00775EE6">
            <w:pPr>
              <w:pStyle w:val="Recuodecorpodetexto3"/>
            </w:pPr>
            <w:r>
              <w:t xml:space="preserve">É importante que sejam feitas </w:t>
            </w:r>
            <w:r w:rsidR="00775EE6">
              <w:t xml:space="preserve">ações de saúde inclusivas, com envolvimento da família e dos serviços em saúde, para que </w:t>
            </w:r>
            <w:r>
              <w:t>todos os adolescentes t</w:t>
            </w:r>
            <w:r w:rsidR="00775EE6">
              <w:t xml:space="preserve">enham  acesso a informações de qualidade, bem como aos </w:t>
            </w:r>
            <w:r>
              <w:t>métodos contraceptivos</w:t>
            </w:r>
          </w:p>
        </w:tc>
      </w:tr>
      <w:tr w:rsidR="00B6585B" w:rsidTr="00A518B5">
        <w:trPr>
          <w:trHeight w:val="2518"/>
        </w:trPr>
        <w:tc>
          <w:tcPr>
            <w:tcW w:w="698" w:type="pct"/>
            <w:shd w:val="clear" w:color="auto" w:fill="auto"/>
            <w:tcMar>
              <w:top w:w="0" w:type="dxa"/>
              <w:left w:w="0" w:type="dxa"/>
              <w:bottom w:w="0" w:type="dxa"/>
              <w:right w:w="0" w:type="dxa"/>
            </w:tcMar>
          </w:tcPr>
          <w:p w:rsidR="00B6585B" w:rsidRDefault="00B6585B" w:rsidP="00775EE6">
            <w:pPr>
              <w:pStyle w:val="Recuodecorpodetexto3"/>
            </w:pPr>
            <w:r>
              <w:t xml:space="preserve">Taborda </w:t>
            </w:r>
            <w:r w:rsidR="00BF5E8A">
              <w:rPr>
                <w:i/>
              </w:rPr>
              <w:t xml:space="preserve">et al. </w:t>
            </w:r>
            <w:r w:rsidR="00775EE6">
              <w:t>(</w:t>
            </w:r>
            <w:r>
              <w:t>2014</w:t>
            </w:r>
            <w:r w:rsidR="00775EE6">
              <w:t>)</w:t>
            </w:r>
          </w:p>
        </w:tc>
        <w:tc>
          <w:tcPr>
            <w:tcW w:w="1557" w:type="pct"/>
            <w:shd w:val="clear" w:color="auto" w:fill="auto"/>
            <w:tcMar>
              <w:top w:w="0" w:type="dxa"/>
              <w:left w:w="0" w:type="dxa"/>
              <w:bottom w:w="0" w:type="dxa"/>
              <w:right w:w="0" w:type="dxa"/>
            </w:tcMar>
          </w:tcPr>
          <w:p w:rsidR="00B6585B" w:rsidRDefault="00B6585B" w:rsidP="00775EE6">
            <w:pPr>
              <w:pStyle w:val="Recuodecorpodetexto3"/>
              <w:rPr>
                <w:highlight w:val="white"/>
              </w:rPr>
            </w:pPr>
            <w:r>
              <w:rPr>
                <w:highlight w:val="white"/>
              </w:rPr>
              <w:t xml:space="preserve">Este estudo teve como objetivo identificar e analisar </w:t>
            </w:r>
            <w:r>
              <w:t xml:space="preserve"> </w:t>
            </w:r>
            <w:r>
              <w:rPr>
                <w:highlight w:val="white"/>
              </w:rPr>
              <w:t xml:space="preserve">as consequências objetivas e subjetivas de uma gravidez em adolescentes, tendo em conta as diferenças socioeconômicas </w:t>
            </w:r>
            <w:r>
              <w:t xml:space="preserve"> </w:t>
            </w:r>
            <w:r>
              <w:rPr>
                <w:highlight w:val="white"/>
              </w:rPr>
              <w:t>entre elas</w:t>
            </w:r>
          </w:p>
        </w:tc>
        <w:tc>
          <w:tcPr>
            <w:tcW w:w="934" w:type="pct"/>
            <w:shd w:val="clear" w:color="auto" w:fill="auto"/>
            <w:tcMar>
              <w:top w:w="0" w:type="dxa"/>
              <w:left w:w="0" w:type="dxa"/>
              <w:bottom w:w="0" w:type="dxa"/>
              <w:right w:w="0" w:type="dxa"/>
            </w:tcMar>
          </w:tcPr>
          <w:p w:rsidR="00B6585B" w:rsidRDefault="00B6585B" w:rsidP="00775EE6">
            <w:pPr>
              <w:pStyle w:val="Recuodecorpodetexto3"/>
              <w:jc w:val="center"/>
              <w:rPr>
                <w:highlight w:val="white"/>
              </w:rPr>
            </w:pPr>
            <w:r>
              <w:rPr>
                <w:highlight w:val="white"/>
              </w:rPr>
              <w:t>Exploratório,</w:t>
            </w:r>
            <w:r w:rsidR="00775EE6">
              <w:t xml:space="preserve"> </w:t>
            </w:r>
            <w:r>
              <w:rPr>
                <w:highlight w:val="white"/>
              </w:rPr>
              <w:t xml:space="preserve">qualitativo, com 20 adolescentes </w:t>
            </w:r>
            <w:r>
              <w:t xml:space="preserve"> </w:t>
            </w:r>
            <w:r>
              <w:rPr>
                <w:highlight w:val="white"/>
              </w:rPr>
              <w:t>que deram à luz</w:t>
            </w:r>
            <w:r w:rsidR="00775EE6">
              <w:t xml:space="preserve"> </w:t>
            </w:r>
            <w:r>
              <w:rPr>
                <w:highlight w:val="white"/>
              </w:rPr>
              <w:t>entre junho de 2009 a junho de</w:t>
            </w:r>
            <w:r>
              <w:t xml:space="preserve"> </w:t>
            </w:r>
            <w:r>
              <w:rPr>
                <w:highlight w:val="white"/>
              </w:rPr>
              <w:t>2010</w:t>
            </w:r>
          </w:p>
        </w:tc>
        <w:tc>
          <w:tcPr>
            <w:tcW w:w="1811" w:type="pct"/>
            <w:shd w:val="clear" w:color="auto" w:fill="auto"/>
            <w:tcMar>
              <w:top w:w="0" w:type="dxa"/>
              <w:left w:w="0" w:type="dxa"/>
              <w:bottom w:w="0" w:type="dxa"/>
              <w:right w:w="0" w:type="dxa"/>
            </w:tcMar>
          </w:tcPr>
          <w:p w:rsidR="00B6585B" w:rsidRDefault="00B6585B" w:rsidP="00775EE6">
            <w:pPr>
              <w:pStyle w:val="Recuodecorpodetexto3"/>
              <w:rPr>
                <w:highlight w:val="white"/>
              </w:rPr>
            </w:pPr>
            <w:r>
              <w:rPr>
                <w:highlight w:val="white"/>
              </w:rPr>
              <w:t>Apesar de as famílias com renda mais baixa terem em um primeiro</w:t>
            </w:r>
            <w:r>
              <w:t xml:space="preserve"> </w:t>
            </w:r>
            <w:r>
              <w:rPr>
                <w:highlight w:val="white"/>
              </w:rPr>
              <w:t>momento aceitado melhor a gravidez, o maior impacto também</w:t>
            </w:r>
            <w:r>
              <w:t xml:space="preserve"> </w:t>
            </w:r>
            <w:r>
              <w:rPr>
                <w:highlight w:val="white"/>
              </w:rPr>
              <w:t>ocorreu entre estas famílias, principalmente quanto ao adiamento ou comprometimento dos projetos educacionais, menor chance de qualificação profissional e dependência financeira absoluta da família.</w:t>
            </w:r>
          </w:p>
        </w:tc>
      </w:tr>
      <w:tr w:rsidR="00B6585B" w:rsidTr="00A518B5">
        <w:trPr>
          <w:trHeight w:val="1250"/>
        </w:trPr>
        <w:tc>
          <w:tcPr>
            <w:tcW w:w="698" w:type="pct"/>
            <w:shd w:val="clear" w:color="auto" w:fill="auto"/>
            <w:tcMar>
              <w:top w:w="0" w:type="dxa"/>
              <w:left w:w="0" w:type="dxa"/>
              <w:bottom w:w="0" w:type="dxa"/>
              <w:right w:w="0" w:type="dxa"/>
            </w:tcMar>
          </w:tcPr>
          <w:p w:rsidR="00B6585B" w:rsidRDefault="00B6585B" w:rsidP="00775EE6">
            <w:pPr>
              <w:pStyle w:val="Recuodecorpodetexto3"/>
            </w:pPr>
            <w:r>
              <w:t xml:space="preserve">Vettore </w:t>
            </w:r>
            <w:r w:rsidRPr="00775EE6">
              <w:rPr>
                <w:i/>
              </w:rPr>
              <w:t>et al.</w:t>
            </w:r>
            <w:r w:rsidR="00775EE6">
              <w:rPr>
                <w:i/>
              </w:rPr>
              <w:t xml:space="preserve"> </w:t>
            </w:r>
            <w:r w:rsidR="00775EE6" w:rsidRPr="00775EE6">
              <w:t>(</w:t>
            </w:r>
            <w:r>
              <w:t>2013</w:t>
            </w:r>
            <w:r w:rsidR="00775EE6">
              <w:t>)</w:t>
            </w:r>
          </w:p>
        </w:tc>
        <w:tc>
          <w:tcPr>
            <w:tcW w:w="1557" w:type="pct"/>
            <w:shd w:val="clear" w:color="auto" w:fill="auto"/>
            <w:tcMar>
              <w:top w:w="0" w:type="dxa"/>
              <w:left w:w="0" w:type="dxa"/>
              <w:bottom w:w="0" w:type="dxa"/>
              <w:right w:w="0" w:type="dxa"/>
            </w:tcMar>
          </w:tcPr>
          <w:p w:rsidR="00B6585B" w:rsidRDefault="00775EE6" w:rsidP="00775EE6">
            <w:pPr>
              <w:pStyle w:val="Recuodecorpodetexto3"/>
            </w:pPr>
            <w:r>
              <w:t xml:space="preserve">Avaliar o perfil </w:t>
            </w:r>
            <w:r w:rsidR="00B6585B">
              <w:t xml:space="preserve">sociodemográfico de risco </w:t>
            </w:r>
            <w:r>
              <w:t xml:space="preserve">para infecção do trato </w:t>
            </w:r>
            <w:r w:rsidR="00B6585B">
              <w:t>urinário e para inadequação do pré-natal</w:t>
            </w:r>
          </w:p>
        </w:tc>
        <w:tc>
          <w:tcPr>
            <w:tcW w:w="934" w:type="pct"/>
            <w:shd w:val="clear" w:color="auto" w:fill="auto"/>
            <w:tcMar>
              <w:top w:w="0" w:type="dxa"/>
              <w:left w:w="0" w:type="dxa"/>
              <w:bottom w:w="0" w:type="dxa"/>
              <w:right w:w="0" w:type="dxa"/>
            </w:tcMar>
          </w:tcPr>
          <w:p w:rsidR="00B6585B" w:rsidRDefault="00B6585B" w:rsidP="00775EE6">
            <w:pPr>
              <w:pStyle w:val="Recuodecorpodetexto3"/>
              <w:jc w:val="center"/>
            </w:pPr>
            <w:r>
              <w:t>Estudo</w:t>
            </w:r>
            <w:r w:rsidR="00775EE6">
              <w:t xml:space="preserve"> </w:t>
            </w:r>
            <w:r>
              <w:t>seccional com gestantes</w:t>
            </w:r>
            <w:r w:rsidR="00775EE6">
              <w:t xml:space="preserve"> </w:t>
            </w:r>
            <w:r>
              <w:t>atendidas nos estabelecimento s do SUS do RJ</w:t>
            </w:r>
          </w:p>
        </w:tc>
        <w:tc>
          <w:tcPr>
            <w:tcW w:w="1811" w:type="pct"/>
            <w:shd w:val="clear" w:color="auto" w:fill="auto"/>
            <w:tcMar>
              <w:top w:w="0" w:type="dxa"/>
              <w:left w:w="0" w:type="dxa"/>
              <w:bottom w:w="0" w:type="dxa"/>
              <w:right w:w="0" w:type="dxa"/>
            </w:tcMar>
          </w:tcPr>
          <w:p w:rsidR="00B6585B" w:rsidRDefault="00B6585B" w:rsidP="00A518B5">
            <w:pPr>
              <w:pStyle w:val="Recuodecorpodetexto3"/>
              <w:rPr>
                <w:highlight w:val="white"/>
              </w:rPr>
            </w:pPr>
            <w:r>
              <w:rPr>
                <w:highlight w:val="white"/>
              </w:rPr>
              <w:t>De 1091 gestantes, 501 tinham</w:t>
            </w:r>
            <w:r>
              <w:t xml:space="preserve"> </w:t>
            </w:r>
            <w:r>
              <w:rPr>
                <w:highlight w:val="white"/>
              </w:rPr>
              <w:t>ITU, sendo 28,4% delas menores</w:t>
            </w:r>
            <w:r>
              <w:t xml:space="preserve"> </w:t>
            </w:r>
            <w:r>
              <w:rPr>
                <w:highlight w:val="white"/>
              </w:rPr>
              <w:t>de 19 anos</w:t>
            </w:r>
          </w:p>
        </w:tc>
      </w:tr>
    </w:tbl>
    <w:p w:rsidR="00B6585B" w:rsidRPr="005B0150" w:rsidRDefault="00B6585B" w:rsidP="00A518B5">
      <w:pPr>
        <w:pStyle w:val="Recuodecorpodetexto3"/>
      </w:pPr>
      <w:r w:rsidRPr="005B0150">
        <w:t>Fonte: As autoras (2022)</w:t>
      </w:r>
    </w:p>
    <w:p w:rsidR="00B6585B" w:rsidRPr="00A518B5" w:rsidRDefault="00B6585B" w:rsidP="00A518B5">
      <w:pPr>
        <w:pStyle w:val="Recuodecorpodetexto"/>
      </w:pPr>
    </w:p>
    <w:p w:rsidR="00B6585B" w:rsidRPr="005B0150" w:rsidRDefault="00A518B5" w:rsidP="00A518B5">
      <w:pPr>
        <w:pStyle w:val="Ttulo2"/>
      </w:pPr>
      <w:bookmarkStart w:id="17" w:name="_Toc119640475"/>
      <w:r>
        <w:rPr>
          <w:color w:val="000000"/>
        </w:rPr>
        <w:t>4</w:t>
      </w:r>
      <w:r w:rsidR="00B6585B" w:rsidRPr="005B0150">
        <w:rPr>
          <w:color w:val="000000"/>
        </w:rPr>
        <w:t>.1 C</w:t>
      </w:r>
      <w:r w:rsidR="00B6585B" w:rsidRPr="005B0150">
        <w:t>AUSAS DA GESTAÇÃO NA ADOLESCÊNCIA</w:t>
      </w:r>
      <w:bookmarkEnd w:id="17"/>
      <w:r w:rsidR="00B6585B" w:rsidRPr="005B0150">
        <w:t xml:space="preserve"> </w:t>
      </w:r>
    </w:p>
    <w:p w:rsidR="00B6585B" w:rsidRDefault="00B6585B" w:rsidP="00A518B5">
      <w:pPr>
        <w:pStyle w:val="Recuodecorpodetexto"/>
      </w:pPr>
    </w:p>
    <w:p w:rsidR="00B6585B" w:rsidRDefault="00B6585B" w:rsidP="00A518B5">
      <w:pPr>
        <w:pStyle w:val="Recuodecorpodetexto"/>
      </w:pPr>
      <w:r w:rsidRPr="005B0150">
        <w:t>Com base nos estudos foram selecionados os fatores que que contribuem para ocorrência da gestação na adolescência e o principal fator é a falta de informações corretas a respeito dos métodos contraceptivos e o uso inadequado</w:t>
      </w:r>
      <w:r>
        <w:t xml:space="preserve">.  </w:t>
      </w:r>
    </w:p>
    <w:p w:rsidR="00B6585B" w:rsidRDefault="00B6585B" w:rsidP="00A518B5">
      <w:pPr>
        <w:pStyle w:val="Recuodecorpodetexto"/>
      </w:pPr>
      <w:r>
        <w:rPr>
          <w:color w:val="000000"/>
        </w:rPr>
        <w:t>Observa-se nas discussões dos autores pesquisados, que são unânimes na afirmativa que a gravidez, entre as adolescentes, é considerada um problema de saúde pública, que deve ser observado de forma ampliada, de maneira a envolver a mãe adolescente e os problemas que a cercam. As complicações maternas mais descritas nos estudos selecionados foram: abortamento, doença hipertensiva da gestação, síndromes hemorrágicas, infecção urinária e rotura prematura (</w:t>
      </w:r>
      <w:r>
        <w:t xml:space="preserve">AZEVEDO </w:t>
      </w:r>
      <w:r w:rsidRPr="00A518B5">
        <w:rPr>
          <w:i/>
        </w:rPr>
        <w:t>et al.</w:t>
      </w:r>
      <w:r w:rsidR="00A518B5">
        <w:t xml:space="preserve"> </w:t>
      </w:r>
      <w:r>
        <w:t>201</w:t>
      </w:r>
      <w:r w:rsidR="00BF5E8A">
        <w:t>5</w:t>
      </w:r>
      <w:r>
        <w:t>)</w:t>
      </w:r>
      <w:r w:rsidR="00A518B5">
        <w:t>.</w:t>
      </w:r>
    </w:p>
    <w:p w:rsidR="00B6585B" w:rsidRDefault="00B6585B" w:rsidP="00A518B5">
      <w:pPr>
        <w:pStyle w:val="Recuodecorpodetexto"/>
        <w:rPr>
          <w:color w:val="000000"/>
        </w:rPr>
      </w:pPr>
      <w:r>
        <w:rPr>
          <w:color w:val="000000"/>
        </w:rPr>
        <w:t xml:space="preserve">De acordo com Gonzaga </w:t>
      </w:r>
      <w:r w:rsidRPr="00A518B5">
        <w:rPr>
          <w:i/>
        </w:rPr>
        <w:t>et al</w:t>
      </w:r>
      <w:r w:rsidR="00A518B5" w:rsidRPr="00A518B5">
        <w:rPr>
          <w:i/>
        </w:rPr>
        <w:t>.</w:t>
      </w:r>
      <w:r>
        <w:t xml:space="preserve"> </w:t>
      </w:r>
      <w:r>
        <w:rPr>
          <w:color w:val="000000"/>
        </w:rPr>
        <w:t xml:space="preserve">(2021), a gravidez na adolescência é multicausal, e, por isso, os fatores que levam as jovens a engravidarem estão amplamente relacionados a fatores sociais, </w:t>
      </w:r>
      <w:r>
        <w:t>biológicos, psicológicos,</w:t>
      </w:r>
      <w:r>
        <w:rPr>
          <w:color w:val="000000"/>
        </w:rPr>
        <w:t xml:space="preserve"> familiares e a métodos contraceptivos usados de maneira incorreta pelos adolescentes. </w:t>
      </w:r>
    </w:p>
    <w:p w:rsidR="00B6585B" w:rsidRDefault="00B6585B" w:rsidP="00A518B5">
      <w:pPr>
        <w:pStyle w:val="Recuodecorpodetexto"/>
        <w:rPr>
          <w:color w:val="000000"/>
        </w:rPr>
      </w:pPr>
    </w:p>
    <w:p w:rsidR="00A518B5" w:rsidRDefault="00A518B5" w:rsidP="00A518B5">
      <w:pPr>
        <w:pStyle w:val="Recuodecorpodetexto"/>
        <w:rPr>
          <w:color w:val="000000"/>
        </w:rPr>
      </w:pPr>
    </w:p>
    <w:p w:rsidR="00B6585B" w:rsidRDefault="00A518B5" w:rsidP="00A518B5">
      <w:pPr>
        <w:pStyle w:val="Ttulo3"/>
      </w:pPr>
      <w:bookmarkStart w:id="18" w:name="_Toc119640476"/>
      <w:r>
        <w:lastRenderedPageBreak/>
        <w:t>4.1.1 Inicio da Atividade Sexual Precoce</w:t>
      </w:r>
      <w:bookmarkEnd w:id="18"/>
      <w:r>
        <w:t xml:space="preserve"> </w:t>
      </w:r>
    </w:p>
    <w:p w:rsidR="00A518B5" w:rsidRDefault="00A518B5" w:rsidP="00A518B5">
      <w:pPr>
        <w:pStyle w:val="Recuodecorpodetexto"/>
      </w:pPr>
    </w:p>
    <w:p w:rsidR="00B6585B" w:rsidRDefault="00B6585B" w:rsidP="00A518B5">
      <w:pPr>
        <w:pStyle w:val="Recuodecorpodetexto"/>
      </w:pPr>
      <w:r>
        <w:t xml:space="preserve">Segundo Carneiro </w:t>
      </w:r>
      <w:r w:rsidRPr="00A518B5">
        <w:rPr>
          <w:i/>
        </w:rPr>
        <w:t>et al.</w:t>
      </w:r>
      <w:r>
        <w:t xml:space="preserve"> (2015), a tendência grupal induz muitos jovens a assumirem comportamentos para os quais não estão preparados, como experimentar drogas e iniciar precocemente o relacionamento sexual. Na ânsia de viver tudo rápido e intensamente, não têm espaço para a reflexão e/ou julgamento. As vivências da sexualidade aumentam a vulnerabilidade à AIDS e a outras IST, à gravidez na adolescência e ao aborto, que podem comprometer o projeto de vida ou até a vida do adolescente.</w:t>
      </w:r>
    </w:p>
    <w:p w:rsidR="00B6585B" w:rsidRDefault="00B6585B" w:rsidP="00A518B5">
      <w:pPr>
        <w:pStyle w:val="Recuodecorpodetexto"/>
      </w:pPr>
      <w:r>
        <w:t xml:space="preserve">Alves </w:t>
      </w:r>
      <w:r w:rsidRPr="00A518B5">
        <w:rPr>
          <w:i/>
        </w:rPr>
        <w:t>et al.</w:t>
      </w:r>
      <w:r>
        <w:t xml:space="preserve"> (2016) afirmam que quanto menor a idade da iniciação sexual, maiores serão as chances de prejuízos à saúde durante e após a adolescência. Reportaram-se ao fato de que antes as adolescentes iniciavam a vida sexual em média com 15 anos, porém fatores como: a redução desse início médio da vida sexual, a queda da idade da menarca, o pouco conhecimento do processo de reprodução, a falta de informação sobre métodos contraceptivos, o pouco acesso a esses métodos e seu uso inadequado, constituem causas importantes pa</w:t>
      </w:r>
      <w:r w:rsidR="00A518B5">
        <w:t>ra a ocorrência da gravidez na a</w:t>
      </w:r>
      <w:r>
        <w:t xml:space="preserve">dolescência. A relação sexual no período da adolescência, tem seu início cada vez mais precoce, com consequências indesejáveis imediatas, como o aumento da frequência de IST e a gravidez precoce (GONZAGA </w:t>
      </w:r>
      <w:r w:rsidRPr="00A518B5">
        <w:rPr>
          <w:i/>
        </w:rPr>
        <w:t>et al</w:t>
      </w:r>
      <w:r>
        <w:t xml:space="preserve">., 2021). </w:t>
      </w:r>
    </w:p>
    <w:p w:rsidR="00B6585B" w:rsidRDefault="00B6585B" w:rsidP="00A518B5">
      <w:pPr>
        <w:pStyle w:val="Recuodecorpodetexto"/>
      </w:pPr>
      <w:r>
        <w:t xml:space="preserve">Silva (2011) diz que a inserção na puberdade mais cedo, geralmente ocasiona um amadurecimento biológico que não necessariamente vai coincidir com o amadurecimento cognitivo e emocional, apresentando, portanto, como um fator de risco para um início da atividade sexual prematura e suas negativas consequências. Adolescentes do sexo feminino que entram na puberdade mais cedo do que a média, apresentam tendência maior a ter experiências sexuais precoces. </w:t>
      </w:r>
    </w:p>
    <w:p w:rsidR="00B6585B" w:rsidRDefault="00B6585B" w:rsidP="00A518B5">
      <w:pPr>
        <w:pStyle w:val="Recuodecorpodetexto"/>
      </w:pPr>
      <w:r>
        <w:t xml:space="preserve">No Brasil, as meninas estudam mais do que os meninos, então o impacto da gravidez deve ser maior entre elas. Esse impacto pode ser sentido mesmo antes do nascimento do bebê, pois a modificação do corpo da menina torna visível o seu comportamento sexual de risco e pode gerar dificuldades no contexto escolar (SANTOS </w:t>
      </w:r>
      <w:r w:rsidRPr="00A518B5">
        <w:rPr>
          <w:i/>
        </w:rPr>
        <w:t>et al</w:t>
      </w:r>
      <w:r>
        <w:t>., 20</w:t>
      </w:r>
      <w:r w:rsidR="00BF5E8A">
        <w:t>10</w:t>
      </w:r>
      <w:r>
        <w:t xml:space="preserve">).  </w:t>
      </w:r>
    </w:p>
    <w:p w:rsidR="00B6585B" w:rsidRDefault="00B6585B" w:rsidP="00A518B5">
      <w:pPr>
        <w:pStyle w:val="Recuodecorpodetexto"/>
      </w:pPr>
      <w:r>
        <w:t xml:space="preserve">Os autores Santos </w:t>
      </w:r>
      <w:r w:rsidRPr="00A518B5">
        <w:rPr>
          <w:i/>
        </w:rPr>
        <w:t>et al.</w:t>
      </w:r>
      <w:r>
        <w:t xml:space="preserve"> (2020) reforçam que a incidência de gravidez na adolescência é maior nas comunidades mais pobres, ocasionado principalmente pelo início da vida sexual precoce e a falta de orientação. </w:t>
      </w:r>
    </w:p>
    <w:p w:rsidR="00B6585B" w:rsidRDefault="00A518B5" w:rsidP="00A518B5">
      <w:pPr>
        <w:pStyle w:val="Ttulo3"/>
      </w:pPr>
      <w:bookmarkStart w:id="19" w:name="_Toc119640477"/>
      <w:r>
        <w:lastRenderedPageBreak/>
        <w:t>4.1.2 Fatores Socioeconômicos</w:t>
      </w:r>
      <w:bookmarkEnd w:id="19"/>
    </w:p>
    <w:p w:rsidR="00A518B5" w:rsidRDefault="00A518B5" w:rsidP="00A518B5">
      <w:pPr>
        <w:pStyle w:val="Recuodecorpodetexto"/>
      </w:pPr>
    </w:p>
    <w:p w:rsidR="00B6585B" w:rsidRDefault="00B6585B" w:rsidP="00A518B5">
      <w:pPr>
        <w:pStyle w:val="Recuodecorpodetexto"/>
      </w:pPr>
      <w:r>
        <w:t xml:space="preserve">A maternidade na adolescência está associada à baixa renda. Dados dos países em desenvolvimento quanto dos desenvolvidos mostram esse fato (ALVES </w:t>
      </w:r>
      <w:r w:rsidRPr="00A518B5">
        <w:rPr>
          <w:i/>
        </w:rPr>
        <w:t>et al</w:t>
      </w:r>
      <w:r>
        <w:t xml:space="preserve">. 2016). </w:t>
      </w:r>
    </w:p>
    <w:p w:rsidR="00B6585B" w:rsidRDefault="00B6585B" w:rsidP="00A518B5">
      <w:pPr>
        <w:pStyle w:val="Recuodecorpodetexto"/>
      </w:pPr>
      <w:r>
        <w:rPr>
          <w:color w:val="0D0D0D"/>
        </w:rPr>
        <w:t xml:space="preserve">Taborda </w:t>
      </w:r>
      <w:r w:rsidRPr="00A518B5">
        <w:rPr>
          <w:i/>
          <w:color w:val="0D0D0D"/>
        </w:rPr>
        <w:t>et al.</w:t>
      </w:r>
      <w:r>
        <w:rPr>
          <w:color w:val="0D0D0D"/>
        </w:rPr>
        <w:t xml:space="preserve"> (2014) verificaram que apesar de as famílias com renda mais baixa terem, em um primeiro momento, aceitado melhor a gravidez, o maior impacto ocorreu entre estas famílias, principalmente com relação à expectativa de trabalho e estudo das adolescentes. </w:t>
      </w:r>
      <w:r>
        <w:t xml:space="preserve">Eles ressaltam ainda que, enquanto a maior parte das adolescentes da classe A continuava solteira, na classe D este comportamento era oposto, visto que a maioria passou a morar com seu companheiro. O local de moradia continuou a ser, devido à baixa renda familiar, a residência de seus pais, o que, segundo descrições das entrevistadas, dificultou a vida de todos, com o preconceito e com a responsabilidade de mais uma criança para educar e alimentar. </w:t>
      </w:r>
    </w:p>
    <w:p w:rsidR="00B6585B" w:rsidRDefault="00B6585B" w:rsidP="00A518B5">
      <w:pPr>
        <w:pStyle w:val="Recuodecorpodetexto"/>
      </w:pPr>
      <w:r>
        <w:t xml:space="preserve">Já Azevedo </w:t>
      </w:r>
      <w:r w:rsidRPr="00A518B5">
        <w:rPr>
          <w:i/>
        </w:rPr>
        <w:t>et al.</w:t>
      </w:r>
      <w:r>
        <w:t xml:space="preserve"> (201</w:t>
      </w:r>
      <w:r w:rsidR="00BF5E8A">
        <w:t>5</w:t>
      </w:r>
      <w:r>
        <w:t xml:space="preserve">) descreve que, dentre os fatores de risco relacionados à gravidez na adolescência destacaram-se: a baixa escolaridade; a idade da primeira relação sexual inferior a 15 anos, a ausência de companheiro, a história materna de gravidez na adolescência e a falta de conhecimento e de acesso aos métodos anticoncepcionais. Acrescentam-se a estes, o abandono escolar, a ausência de planos futuros, a baixa autoestima; o abuso de álcool e drogas, a falta de conhecimento, a respeito da sexualidade e o uso inadequado de métodos contraceptivos. </w:t>
      </w:r>
    </w:p>
    <w:p w:rsidR="00B6585B" w:rsidRDefault="00B6585B" w:rsidP="00A518B5">
      <w:pPr>
        <w:pStyle w:val="Recuodecorpodetexto"/>
      </w:pPr>
      <w:r>
        <w:t xml:space="preserve">O aumento nas taxas de gravidez na adolescência pode ser explicado por diferentes causas, podendo variar de país para país. Dentre a complexidade de fatores de risco para analisar esta questão, destacam-se os aspectos socioeconômicos. Apesar de o fenômeno atingir e estar crescente em todas as classes sociais, ainda há uma forte relação entre pobreza, baixa escolaridade e baixa idade para gravidez (SANTOS </w:t>
      </w:r>
      <w:r w:rsidRPr="00A518B5">
        <w:rPr>
          <w:i/>
        </w:rPr>
        <w:t>et al.</w:t>
      </w:r>
      <w:r>
        <w:t>, 20</w:t>
      </w:r>
      <w:r w:rsidR="00BF5E8A">
        <w:t>10</w:t>
      </w:r>
      <w:r>
        <w:t xml:space="preserve">). </w:t>
      </w:r>
    </w:p>
    <w:p w:rsidR="00B6585B" w:rsidRDefault="00B6585B" w:rsidP="00A518B5">
      <w:pPr>
        <w:pStyle w:val="Recuodecorpodetexto"/>
      </w:pPr>
      <w:r>
        <w:t xml:space="preserve">Os autores Stankowski </w:t>
      </w:r>
      <w:r w:rsidRPr="00A518B5">
        <w:rPr>
          <w:i/>
        </w:rPr>
        <w:t>et al.</w:t>
      </w:r>
      <w:r>
        <w:t xml:space="preserve"> (2021) também enfatizam que a gravidez na adolescência ainda é uma situação problemática para muitas adolescentes, da qual passam a ser vítimas por falta de informações sobre a temática através das limitações: a falta de acesso aos serviços de saúde,</w:t>
      </w:r>
      <w:r w:rsidR="00A518B5">
        <w:t xml:space="preserve"> baixa classe econômica, ISTs, </w:t>
      </w:r>
      <w:r>
        <w:t xml:space="preserve">baixa escolaridade e falta de comunicação com pais ou familiares próximos. </w:t>
      </w:r>
    </w:p>
    <w:p w:rsidR="00B6585B" w:rsidRDefault="00B6585B" w:rsidP="00A518B5">
      <w:pPr>
        <w:pStyle w:val="Recuodecorpodetexto"/>
        <w:rPr>
          <w:color w:val="000000"/>
          <w:szCs w:val="24"/>
        </w:rPr>
      </w:pPr>
      <w:r>
        <w:lastRenderedPageBreak/>
        <w:t xml:space="preserve">As adolescentes apresentam fatores de riscos, como a imaturidade uterina e/ou o suprimento sanguíneo inadequado do colo do útero, os quais podem ser de repercussão negativa para o desfecho gestacional, favorecendo o nascimento prematuro. Somam-se a isso, os contextos característicos de vulnerabilidade associados à exposição de agravos à saúde, como a violência e o uso de drogas </w:t>
      </w:r>
      <w:r>
        <w:rPr>
          <w:color w:val="000000"/>
          <w:szCs w:val="24"/>
        </w:rPr>
        <w:t xml:space="preserve">(MARQUES </w:t>
      </w:r>
      <w:r w:rsidRPr="00A518B5">
        <w:rPr>
          <w:i/>
          <w:color w:val="000000"/>
          <w:szCs w:val="24"/>
        </w:rPr>
        <w:t>et al</w:t>
      </w:r>
      <w:r>
        <w:rPr>
          <w:color w:val="000000"/>
          <w:szCs w:val="24"/>
        </w:rPr>
        <w:t>., 202</w:t>
      </w:r>
      <w:r w:rsidR="00BF5E8A">
        <w:rPr>
          <w:color w:val="000000"/>
          <w:szCs w:val="24"/>
        </w:rPr>
        <w:t>2</w:t>
      </w:r>
      <w:r>
        <w:rPr>
          <w:color w:val="000000"/>
          <w:szCs w:val="24"/>
        </w:rPr>
        <w:t xml:space="preserve">) </w:t>
      </w:r>
    </w:p>
    <w:p w:rsidR="00B6585B" w:rsidRDefault="00B6585B" w:rsidP="00A518B5">
      <w:pPr>
        <w:pStyle w:val="Recuodecorpodetexto"/>
      </w:pPr>
      <w:r>
        <w:t xml:space="preserve">Conforme o artigo de Lima (2017), os estudantes que têm acesso a outras esferas de informações sobre a sexualidade, poderão tornar-se adolescentes e consequentemente adultos que compreendem e exercem sua sexualidade de maneira responsável, diminuindo os riscos com doenças sexualmente transmissíveis, gravidez precoce e outros fatores que sublinham essa questão natural.  </w:t>
      </w:r>
    </w:p>
    <w:p w:rsidR="00B6585B" w:rsidRDefault="00B6585B" w:rsidP="00A518B5">
      <w:pPr>
        <w:pStyle w:val="Recuodecorpodetexto"/>
      </w:pPr>
      <w:r>
        <w:t>Vários parceiros, falta de diálogo familiar, baixa renda, baixo nível escolar, raça, pouca informação sobre os possíveis riscos são alguns dos pontos a serem considerados durante a elaboração de estratégias de combate a gravidez precoce. Ainda, engravidar na adolescência pode ser produto de inúmeras situações como o convívio social, a falta de orientação sobre o risco para sua saúde, falta de diálogo entre os pais e filhos, alto índice de relações sexuais desprotegidas, além do próprio desenvolvimento cognitivo da mãe jovem em tomar essa responsabilidade (ARILO; TEIXEIRA, 20</w:t>
      </w:r>
      <w:r w:rsidR="00BF5E8A">
        <w:t>18</w:t>
      </w:r>
      <w:r>
        <w:t xml:space="preserve">). </w:t>
      </w:r>
    </w:p>
    <w:p w:rsidR="00A518B5" w:rsidRDefault="00A518B5" w:rsidP="00A518B5">
      <w:pPr>
        <w:pStyle w:val="Recuodecorpodetexto"/>
      </w:pPr>
    </w:p>
    <w:p w:rsidR="00B6585B" w:rsidRDefault="00A518B5" w:rsidP="00A518B5">
      <w:pPr>
        <w:pStyle w:val="Ttulo3"/>
      </w:pPr>
      <w:bookmarkStart w:id="20" w:name="_Toc119640478"/>
      <w:r>
        <w:t>4</w:t>
      </w:r>
      <w:r w:rsidR="00B6585B">
        <w:t xml:space="preserve">.1.3 Desconhecimento dos </w:t>
      </w:r>
      <w:r w:rsidR="00670B20">
        <w:t>M</w:t>
      </w:r>
      <w:r w:rsidR="00B6585B">
        <w:t xml:space="preserve">étodos </w:t>
      </w:r>
      <w:r w:rsidR="00670B20">
        <w:t>C</w:t>
      </w:r>
      <w:r w:rsidR="00B6585B">
        <w:t>ontraceptivos</w:t>
      </w:r>
      <w:bookmarkEnd w:id="20"/>
      <w:r w:rsidR="00B6585B">
        <w:t xml:space="preserve">  </w:t>
      </w:r>
    </w:p>
    <w:p w:rsidR="00A518B5" w:rsidRDefault="00A518B5" w:rsidP="00A518B5">
      <w:pPr>
        <w:pStyle w:val="Recuodecorpodetexto"/>
      </w:pPr>
    </w:p>
    <w:p w:rsidR="00B6585B" w:rsidRDefault="00B6585B" w:rsidP="00A518B5">
      <w:pPr>
        <w:pStyle w:val="Recuodecorpodetexto"/>
      </w:pPr>
      <w:r>
        <w:t xml:space="preserve">Os adolescentes tinham conhecimento errôneo de diferentes métodos de planejamento familiar, melhorando após a intervenção, com melhor assimilação do funcionamento de métodos anticonceptivos como pílula oral, injetável mensal e trimestral e preservativos e em menor proporção sobre o DIU e sobre o método de pílula de emergência (GODÍNEZ, 2014). </w:t>
      </w:r>
    </w:p>
    <w:p w:rsidR="00B6585B" w:rsidRDefault="00B6585B" w:rsidP="00A518B5">
      <w:pPr>
        <w:pStyle w:val="Recuodecorpodetexto"/>
      </w:pPr>
      <w:r>
        <w:t xml:space="preserve">Taborda </w:t>
      </w:r>
      <w:r w:rsidRPr="00A518B5">
        <w:rPr>
          <w:i/>
        </w:rPr>
        <w:t>et al.</w:t>
      </w:r>
      <w:r>
        <w:t xml:space="preserve"> (2014) ponderam que, além disso, parece ser um consenso o fato de que a gravidez indesejada é causada pela falta de conhecimento a respeito de métodos contraceptivos e de que quanto mais precoce se inicia a atividade sexual, mais chances terão essas adolescentes de uma possível gravidez. Assim, pode-se observar que o grau de escolaridade das adolescentes está diretamente ligado às chances do uso de preservativos tanto na primeira relação como nas relações subsequentes.  </w:t>
      </w:r>
    </w:p>
    <w:p w:rsidR="00B6585B" w:rsidRDefault="00B6585B" w:rsidP="00A518B5">
      <w:pPr>
        <w:pStyle w:val="Recuodecorpodetexto"/>
      </w:pPr>
      <w:r>
        <w:lastRenderedPageBreak/>
        <w:t>De acordo com o estudo de Mendonça, Araújo (2010) sobre "Análise da produção científica sobre o uso de métodos contraceptivos pelos adolescentes”, à medida que os adolescentes desconhecem os métodos contraceptivos, ou os conhecem de forma incorreta, acabam perpetuando mitos, como a ideia de que o DIU atrapalha a relação sexual ou que o coito interrompido é eficaz na prevenção da gravidez. Dessa maneira, o desconhecimento ou a inadequação do conhecimento sobre as diversas possibilidades contraceptivas atua co</w:t>
      </w:r>
      <w:r w:rsidR="00A518B5">
        <w:t>mo fator de resistência ao uso.</w:t>
      </w:r>
    </w:p>
    <w:p w:rsidR="00A518B5" w:rsidRDefault="00A518B5" w:rsidP="00A518B5">
      <w:pPr>
        <w:pStyle w:val="Recuodecorpodetexto"/>
      </w:pPr>
    </w:p>
    <w:p w:rsidR="00B6585B" w:rsidRPr="009C44BD" w:rsidRDefault="00A518B5" w:rsidP="00A518B5">
      <w:pPr>
        <w:pStyle w:val="Ttulo2"/>
        <w:rPr>
          <w:color w:val="000000"/>
        </w:rPr>
      </w:pPr>
      <w:bookmarkStart w:id="21" w:name="_Toc119640479"/>
      <w:r>
        <w:rPr>
          <w:color w:val="000000"/>
        </w:rPr>
        <w:t>4</w:t>
      </w:r>
      <w:r w:rsidR="00B6585B" w:rsidRPr="009C44BD">
        <w:rPr>
          <w:color w:val="000000"/>
        </w:rPr>
        <w:t>.2 R</w:t>
      </w:r>
      <w:r w:rsidR="00B6585B" w:rsidRPr="009C44BD">
        <w:t>ISCOS RELACIONADOS A GRAVIDEZ PRECOCE</w:t>
      </w:r>
      <w:bookmarkEnd w:id="21"/>
      <w:r w:rsidR="00B6585B" w:rsidRPr="009C44BD">
        <w:t xml:space="preserve"> </w:t>
      </w:r>
    </w:p>
    <w:p w:rsidR="00A518B5" w:rsidRPr="00A518B5" w:rsidRDefault="00A518B5" w:rsidP="00A518B5">
      <w:pPr>
        <w:pStyle w:val="Recuodecorpodetexto"/>
      </w:pPr>
    </w:p>
    <w:p w:rsidR="00B6585B" w:rsidRDefault="00B6585B" w:rsidP="00A518B5">
      <w:pPr>
        <w:pStyle w:val="Recuodecorpodetexto"/>
      </w:pPr>
      <w:r w:rsidRPr="00A518B5">
        <w:t xml:space="preserve">Neste tópico, destacam-se alguns pontos importantes sobre os riscos para a adolescente, bem como para o bebê. </w:t>
      </w:r>
    </w:p>
    <w:p w:rsidR="00A518B5" w:rsidRPr="00A518B5" w:rsidRDefault="00A518B5" w:rsidP="00A518B5">
      <w:pPr>
        <w:pStyle w:val="Recuodecorpodetexto"/>
      </w:pPr>
    </w:p>
    <w:p w:rsidR="00B6585B" w:rsidRDefault="00A518B5" w:rsidP="00A518B5">
      <w:pPr>
        <w:pStyle w:val="Ttulo3"/>
      </w:pPr>
      <w:bookmarkStart w:id="22" w:name="_Toc119640480"/>
      <w:r>
        <w:t>4</w:t>
      </w:r>
      <w:r w:rsidR="00B6585B">
        <w:t xml:space="preserve">.2.1 Riscos de </w:t>
      </w:r>
      <w:r w:rsidR="00670B20">
        <w:t>Saúde para a A</w:t>
      </w:r>
      <w:r w:rsidR="00B6585B">
        <w:t xml:space="preserve">dolescente </w:t>
      </w:r>
      <w:r w:rsidR="00670B20">
        <w:t>G</w:t>
      </w:r>
      <w:r w:rsidR="00B6585B">
        <w:t>estante</w:t>
      </w:r>
      <w:bookmarkEnd w:id="22"/>
      <w:r w:rsidR="00B6585B">
        <w:t xml:space="preserve"> </w:t>
      </w:r>
    </w:p>
    <w:p w:rsidR="00A518B5" w:rsidRDefault="00A518B5" w:rsidP="00A518B5">
      <w:pPr>
        <w:pStyle w:val="Recuodecorpodetexto"/>
      </w:pPr>
    </w:p>
    <w:p w:rsidR="00B6585B" w:rsidRDefault="00B6585B" w:rsidP="00A518B5">
      <w:pPr>
        <w:pStyle w:val="Recuodecorpodetexto"/>
      </w:pPr>
      <w:r>
        <w:t xml:space="preserve">Em relação às complicações da gestação para a jovem, mencionam-se: maiores incidências de anemia materna, desproporção céfalo-pélvica, síndrome hipertensiva da gravidez, infecção urinária, depressão pós-parto, placenta prévia e complicações durante o trabalho de parto, acarretando aumento da mortalidade materna e infantil (CABRAL </w:t>
      </w:r>
      <w:r w:rsidRPr="00A518B5">
        <w:rPr>
          <w:i/>
        </w:rPr>
        <w:t>et al</w:t>
      </w:r>
      <w:r w:rsidR="00A518B5">
        <w:rPr>
          <w:i/>
        </w:rPr>
        <w:t>.,</w:t>
      </w:r>
      <w:r>
        <w:t xml:space="preserve"> 2020</w:t>
      </w:r>
      <w:r w:rsidR="00BF5E8A">
        <w:t xml:space="preserve">; </w:t>
      </w:r>
      <w:r>
        <w:t xml:space="preserve">GONZAGA </w:t>
      </w:r>
      <w:r w:rsidRPr="00A518B5">
        <w:rPr>
          <w:i/>
        </w:rPr>
        <w:t>et al</w:t>
      </w:r>
      <w:r w:rsidR="00A518B5">
        <w:t>.</w:t>
      </w:r>
      <w:r>
        <w:t xml:space="preserve">, 2021). </w:t>
      </w:r>
    </w:p>
    <w:p w:rsidR="00B6585B" w:rsidRDefault="00BF5E8A" w:rsidP="00A518B5">
      <w:pPr>
        <w:pStyle w:val="Recuodecorpodetexto"/>
      </w:pPr>
      <w:r>
        <w:t xml:space="preserve">Ana Lúcia Borges </w:t>
      </w:r>
      <w:r w:rsidR="00B6585B">
        <w:t xml:space="preserve">Cabral </w:t>
      </w:r>
      <w:r w:rsidRPr="00BF5E8A">
        <w:rPr>
          <w:i/>
        </w:rPr>
        <w:t xml:space="preserve">et al. </w:t>
      </w:r>
      <w:r w:rsidR="00B6585B">
        <w:t>(2020) relata que quanto ao progresso da gestação existem referências a uma maior incidência de anemia materna, doença hipertensiva específica da gravidez, desproporção céfalo-pélvica, infecção urinária, prematuridade, placenta prévia, sofrimento fetal agudo intra-parto, complicações no parto, hemorragias e puerpério (endometrite, infecções, deiscência de incisões, dificuldade para amamentar, entre outros). Foi demonstrada também maior chance de baixo peso ao nascer, definido pela OMS como nascimento abaixo de 2.500g, sendo causa maior de morbimortalidade neonatal.</w:t>
      </w:r>
    </w:p>
    <w:p w:rsidR="00670B20" w:rsidRDefault="00670B20" w:rsidP="00A518B5">
      <w:pPr>
        <w:pStyle w:val="Recuodecorpodetexto"/>
      </w:pPr>
    </w:p>
    <w:p w:rsidR="00B6585B" w:rsidRDefault="00670B20" w:rsidP="00670B20">
      <w:pPr>
        <w:pStyle w:val="Ttulo3"/>
      </w:pPr>
      <w:bookmarkStart w:id="23" w:name="_Toc119640481"/>
      <w:r>
        <w:t>4</w:t>
      </w:r>
      <w:r w:rsidR="00B6585B">
        <w:t>.2.2 Aborto</w:t>
      </w:r>
      <w:bookmarkEnd w:id="23"/>
    </w:p>
    <w:p w:rsidR="00670B20" w:rsidRPr="00670B20" w:rsidRDefault="00670B20" w:rsidP="00670B20">
      <w:pPr>
        <w:pStyle w:val="Recuodecorpodetexto"/>
      </w:pPr>
    </w:p>
    <w:p w:rsidR="00B6585B" w:rsidRPr="00670B20" w:rsidRDefault="00B6585B" w:rsidP="00670B20">
      <w:pPr>
        <w:pStyle w:val="Recuodecorpodetexto"/>
      </w:pPr>
      <w:r w:rsidRPr="00670B20">
        <w:t xml:space="preserve">O aborto no Brasil é uma prática considerada ilegal. O art. 128 do Código Penal determina que existe somente duas situações em que o aborto é considerado legal: </w:t>
      </w:r>
      <w:r w:rsidRPr="00670B20">
        <w:lastRenderedPageBreak/>
        <w:t xml:space="preserve">se for a única forma de salvar a vida da mulher grávida ou se a gravidez foi resultado de um estupro ou incesto (ALVES </w:t>
      </w:r>
      <w:r w:rsidRPr="00670B20">
        <w:rPr>
          <w:i/>
        </w:rPr>
        <w:t>et al</w:t>
      </w:r>
      <w:r w:rsidRPr="00670B20">
        <w:t xml:space="preserve">., 2016). </w:t>
      </w:r>
    </w:p>
    <w:p w:rsidR="00B6585B" w:rsidRPr="00670B20" w:rsidRDefault="00B6585B" w:rsidP="00670B20">
      <w:pPr>
        <w:pStyle w:val="Recuodecorpodetexto"/>
      </w:pPr>
      <w:r w:rsidRPr="00670B20">
        <w:t xml:space="preserve">Azevedo </w:t>
      </w:r>
      <w:r w:rsidRPr="00670B20">
        <w:rPr>
          <w:i/>
        </w:rPr>
        <w:t>et al</w:t>
      </w:r>
      <w:r w:rsidRPr="00670B20">
        <w:t xml:space="preserve">. (2014) verificou que o medo da reação dos pais, a idade, a falta de apoio por parte do companheiro e não aceitar a gravidez foram razões que levaram as adolescentes a provocarem o aborto. O aborto obteve uma maior frequência entre as jovens de escola pública. </w:t>
      </w:r>
    </w:p>
    <w:p w:rsidR="00B6585B" w:rsidRPr="00670B20" w:rsidRDefault="00B6585B" w:rsidP="00670B20">
      <w:pPr>
        <w:pStyle w:val="Recuodecorpodetexto"/>
      </w:pPr>
      <w:r w:rsidRPr="00670B20">
        <w:t xml:space="preserve">Entre as adolescentes com uma gravidez indesejada, a taxa de aborto ilegal é elevada, e sua maior consequência é o procedimento feito de maneira inadequada que leva à internação e muitas consequências físicas e também psicológicas. Nos casos de internação por aborto, a adolescente tem direito à proteção do sigilo e dos cuidados em saúde, e o profissional não pode notificar a autoridade policial, judicial ou o Ministério Público (GONZAGA </w:t>
      </w:r>
      <w:r w:rsidRPr="00670B20">
        <w:rPr>
          <w:i/>
        </w:rPr>
        <w:t>et al</w:t>
      </w:r>
      <w:r w:rsidRPr="00670B20">
        <w:t xml:space="preserve">., 2021). </w:t>
      </w:r>
    </w:p>
    <w:p w:rsidR="00B6585B" w:rsidRPr="00670B20" w:rsidRDefault="00B6585B" w:rsidP="00670B20">
      <w:pPr>
        <w:pStyle w:val="Recuodecorpodetexto"/>
      </w:pPr>
      <w:r w:rsidRPr="00670B20">
        <w:t xml:space="preserve">Godinez (2014) afirma que esses jovens não estão preparados emocionalmente e financeiramente para assumir esta responsabilidade, fazendo com que muitos adolescentes saiam de casa, e façam abortos. </w:t>
      </w:r>
    </w:p>
    <w:p w:rsidR="00B6585B" w:rsidRPr="00670B20" w:rsidRDefault="00B6585B" w:rsidP="00670B20">
      <w:pPr>
        <w:pStyle w:val="Recuodecorpodetexto"/>
      </w:pPr>
      <w:r w:rsidRPr="00670B20">
        <w:t xml:space="preserve">Na pesquisa “Complicações da gravidez na adolescência: revisão sistemática da literatura” de Azevedo </w:t>
      </w:r>
      <w:r w:rsidRPr="00670B20">
        <w:rPr>
          <w:i/>
        </w:rPr>
        <w:t>et al</w:t>
      </w:r>
      <w:r w:rsidRPr="00670B20">
        <w:t>. (201</w:t>
      </w:r>
      <w:r w:rsidR="00BF5E8A">
        <w:t>5</w:t>
      </w:r>
      <w:r w:rsidRPr="00670B20">
        <w:t xml:space="preserve">) entre os artigos analisados, três trabalhos citaram o aborto como um risco na gravidez precoce, enfatizando a expressão de não desejar a criança, não levando a termo a gestação. </w:t>
      </w:r>
    </w:p>
    <w:p w:rsidR="00B6585B" w:rsidRPr="00670B20" w:rsidRDefault="00B6585B" w:rsidP="00670B20">
      <w:pPr>
        <w:pStyle w:val="Recuodecorpodetexto"/>
      </w:pPr>
      <w:r w:rsidRPr="00670B20">
        <w:rPr>
          <w:highlight w:val="white"/>
        </w:rPr>
        <w:t>As vivências da sexualidade aumentam a vulnerabilidade à AIDS e outras IST,</w:t>
      </w:r>
      <w:r w:rsidRPr="00670B20">
        <w:t xml:space="preserve"> </w:t>
      </w:r>
      <w:r w:rsidRPr="00670B20">
        <w:rPr>
          <w:highlight w:val="white"/>
        </w:rPr>
        <w:t xml:space="preserve">à gravidez na adolescência e ao aborto que podem comprometer o projeto de vida ou até a vida do adolescente (CARNEIRO </w:t>
      </w:r>
      <w:r w:rsidRPr="00670B20">
        <w:rPr>
          <w:i/>
          <w:highlight w:val="white"/>
        </w:rPr>
        <w:t>et al</w:t>
      </w:r>
      <w:r w:rsidRPr="00670B20">
        <w:rPr>
          <w:highlight w:val="white"/>
        </w:rPr>
        <w:t>., 2015).</w:t>
      </w:r>
      <w:r w:rsidRPr="00670B20">
        <w:t xml:space="preserve"> </w:t>
      </w:r>
    </w:p>
    <w:p w:rsidR="00B6585B" w:rsidRDefault="00B6585B" w:rsidP="00670B20">
      <w:pPr>
        <w:pStyle w:val="Recuodecorpodetexto"/>
      </w:pPr>
      <w:r w:rsidRPr="00670B20">
        <w:rPr>
          <w:highlight w:val="white"/>
        </w:rPr>
        <w:t xml:space="preserve">Alves </w:t>
      </w:r>
      <w:r w:rsidRPr="00670B20">
        <w:rPr>
          <w:i/>
          <w:highlight w:val="white"/>
        </w:rPr>
        <w:t>et al</w:t>
      </w:r>
      <w:r w:rsidR="00670B20">
        <w:rPr>
          <w:highlight w:val="white"/>
        </w:rPr>
        <w:t>.</w:t>
      </w:r>
      <w:r w:rsidRPr="00670B20">
        <w:rPr>
          <w:highlight w:val="white"/>
        </w:rPr>
        <w:t xml:space="preserve"> (2016) descrevem no estudo que em algum momento a adolescente ou o seu parceiro pensaram em abortar, pois a gravidez poderia ser um</w:t>
      </w:r>
      <w:r w:rsidRPr="00670B20">
        <w:t xml:space="preserve"> </w:t>
      </w:r>
      <w:r w:rsidRPr="00670B20">
        <w:rPr>
          <w:highlight w:val="white"/>
        </w:rPr>
        <w:t>problema para eles que não queriam vivenciar no momento. Ainda</w:t>
      </w:r>
      <w:r w:rsidRPr="00670B20">
        <w:t xml:space="preserve">, o autor observou </w:t>
      </w:r>
      <w:r w:rsidRPr="00670B20">
        <w:rPr>
          <w:highlight w:val="white"/>
        </w:rPr>
        <w:t>que 76% delas ou seu parceiro já pensaram em aborto e 24% não pensaram em</w:t>
      </w:r>
      <w:r w:rsidRPr="00670B20">
        <w:t xml:space="preserve"> </w:t>
      </w:r>
      <w:r w:rsidRPr="00670B20">
        <w:rPr>
          <w:highlight w:val="white"/>
        </w:rPr>
        <w:t>abortar, pois era o sonho delas ou do parceiro em ter um filho. Esse é um dado preocupante, que pode ocasionar riscos à saúde da adolescente visto que é um</w:t>
      </w:r>
      <w:r w:rsidRPr="00670B20">
        <w:t xml:space="preserve"> </w:t>
      </w:r>
      <w:r w:rsidRPr="00670B20">
        <w:rPr>
          <w:highlight w:val="white"/>
        </w:rPr>
        <w:t>procedimento, que geralmente é praticado por pessoas não especializadas e pode ocasionar complicações que comprometem o futuro reprodutivo</w:t>
      </w:r>
      <w:r w:rsidR="00670B20">
        <w:t>.</w:t>
      </w:r>
    </w:p>
    <w:p w:rsidR="00670B20" w:rsidRDefault="00670B20" w:rsidP="00670B20">
      <w:pPr>
        <w:pStyle w:val="Recuodecorpodetexto"/>
      </w:pPr>
    </w:p>
    <w:p w:rsidR="00670B20" w:rsidRDefault="00670B20" w:rsidP="00670B20">
      <w:pPr>
        <w:pStyle w:val="Recuodecorpodetexto"/>
      </w:pPr>
    </w:p>
    <w:p w:rsidR="00670B20" w:rsidRDefault="00670B20" w:rsidP="00670B20">
      <w:pPr>
        <w:pStyle w:val="Recuodecorpodetexto"/>
      </w:pPr>
    </w:p>
    <w:p w:rsidR="00670B20" w:rsidRPr="00670B20" w:rsidRDefault="00670B20" w:rsidP="00670B20">
      <w:pPr>
        <w:pStyle w:val="Recuodecorpodetexto"/>
      </w:pPr>
    </w:p>
    <w:p w:rsidR="00B6585B" w:rsidRDefault="00670B20" w:rsidP="00670B20">
      <w:pPr>
        <w:pStyle w:val="Ttulo3"/>
      </w:pPr>
      <w:bookmarkStart w:id="24" w:name="_Toc119640482"/>
      <w:r>
        <w:rPr>
          <w:highlight w:val="white"/>
        </w:rPr>
        <w:lastRenderedPageBreak/>
        <w:t>4</w:t>
      </w:r>
      <w:r w:rsidR="00B6585B">
        <w:rPr>
          <w:highlight w:val="white"/>
        </w:rPr>
        <w:t xml:space="preserve">.2.3 </w:t>
      </w:r>
      <w:r w:rsidR="00B6585B">
        <w:t xml:space="preserve">Doença </w:t>
      </w:r>
      <w:r>
        <w:t>H</w:t>
      </w:r>
      <w:r w:rsidR="00B6585B">
        <w:t xml:space="preserve">ipertensiva da </w:t>
      </w:r>
      <w:r>
        <w:t>G</w:t>
      </w:r>
      <w:r w:rsidR="00B6585B">
        <w:t>estação</w:t>
      </w:r>
      <w:bookmarkEnd w:id="24"/>
      <w:r w:rsidR="00B6585B">
        <w:t xml:space="preserve"> </w:t>
      </w:r>
    </w:p>
    <w:p w:rsidR="00670B20" w:rsidRPr="00670B20" w:rsidRDefault="00670B20" w:rsidP="00670B20">
      <w:pPr>
        <w:pStyle w:val="Recuodecorpodetexto"/>
      </w:pPr>
    </w:p>
    <w:p w:rsidR="00B6585B" w:rsidRPr="00670B20" w:rsidRDefault="00B6585B" w:rsidP="00670B20">
      <w:pPr>
        <w:pStyle w:val="Recuodecorpodetexto"/>
      </w:pPr>
      <w:r w:rsidRPr="00670B20">
        <w:t xml:space="preserve">Lima </w:t>
      </w:r>
      <w:r w:rsidRPr="00670B20">
        <w:rPr>
          <w:i/>
        </w:rPr>
        <w:t>et al.</w:t>
      </w:r>
      <w:r w:rsidRPr="00670B20">
        <w:t xml:space="preserve"> (2012) abordam que a pré-eclâm</w:t>
      </w:r>
      <w:r w:rsidR="00670B20">
        <w:t xml:space="preserve">psia superposta à HAS crônica: </w:t>
      </w:r>
      <w:r w:rsidRPr="00670B20">
        <w:t>definida pela elevação aguda da PA, à qual se agregam proteinúria, trombocitopenia ou anormalidades da função hepática, em gestantes portadoras de HAS crônica com idade gestacional superior a 20 semanas. Ele</w:t>
      </w:r>
      <w:r w:rsidR="00670B20">
        <w:t xml:space="preserve">s conceituam HAS crônica como: </w:t>
      </w:r>
      <w:r w:rsidRPr="00670B20">
        <w:t>hipertensão registrada antes da gestação, no perío</w:t>
      </w:r>
      <w:r w:rsidR="00670B20">
        <w:t xml:space="preserve">do que precede à 20ª semana de </w:t>
      </w:r>
      <w:r w:rsidRPr="00670B20">
        <w:t>gravidez ou além de doze semanas após o p</w:t>
      </w:r>
      <w:r w:rsidR="00670B20">
        <w:t xml:space="preserve">arto; Hipertensão gestacional: </w:t>
      </w:r>
      <w:r w:rsidRPr="00670B20">
        <w:t>caracterizada por HAS detectada após a 20ª semana</w:t>
      </w:r>
      <w:r w:rsidR="00670B20">
        <w:t xml:space="preserve">, sem proteinúria, podendo ser </w:t>
      </w:r>
      <w:r w:rsidRPr="00670B20">
        <w:t>definida como “transitória” (quando ocorre normaliza</w:t>
      </w:r>
      <w:r w:rsidR="00670B20">
        <w:t xml:space="preserve">ção após o parto) ou “crônica” </w:t>
      </w:r>
      <w:r w:rsidRPr="00670B20">
        <w:t>(quando persistir a hipertensão). Por isso a importância do acompanhamento pré-natal, pois, quando realizado com qualidade, deve promover mudanças no processo saúde-doença, favorecendo o prognóstico materno-fetal. Nos casos das síndromes hipertensivas, viabiliza a determinação do risco gestacional com a aplicação de cuidados precoces e encaminhamento para atenção terciária,</w:t>
      </w:r>
      <w:r w:rsidR="00670B20">
        <w:t xml:space="preserve"> quando necessário. </w:t>
      </w:r>
      <w:r w:rsidRPr="00670B20">
        <w:t xml:space="preserve">Antecedentes pessoais de HAS foram encontrados em 12% dos casos. A HAS crônica é fator de risco para o aparecimento de pré-eclâmpsia sobreposta em 15% a 25% das gestantes. </w:t>
      </w:r>
    </w:p>
    <w:p w:rsidR="00B6585B" w:rsidRDefault="00B6585B" w:rsidP="00670B20">
      <w:pPr>
        <w:pStyle w:val="Recuodecorpodetexto"/>
      </w:pPr>
      <w:r w:rsidRPr="00670B20">
        <w:t xml:space="preserve">Mais de um terço das adolescentes hipertensas apresentaram complicações no ciclo gravídico além da pré-eclâmpsia grave, sendo as alterações do volume do líquido amniótico as mais frequentes. A relação entre oligoâmnio e HAS estaria associada à insuficiência placentária (AZEVEDO </w:t>
      </w:r>
      <w:r w:rsidRPr="00670B20">
        <w:rPr>
          <w:i/>
        </w:rPr>
        <w:t>et al</w:t>
      </w:r>
      <w:r w:rsidRPr="00670B20">
        <w:t>., 201</w:t>
      </w:r>
      <w:r w:rsidR="00BF5E8A">
        <w:t>5</w:t>
      </w:r>
      <w:r w:rsidRPr="00670B20">
        <w:t xml:space="preserve">). </w:t>
      </w:r>
    </w:p>
    <w:p w:rsidR="00670B20" w:rsidRPr="00670B20" w:rsidRDefault="00670B20" w:rsidP="00670B20">
      <w:pPr>
        <w:pStyle w:val="Recuodecorpodetexto"/>
      </w:pPr>
    </w:p>
    <w:p w:rsidR="00B6585B" w:rsidRPr="00670B20" w:rsidRDefault="00670B20" w:rsidP="00670B20">
      <w:pPr>
        <w:pStyle w:val="Ttulo3"/>
      </w:pPr>
      <w:bookmarkStart w:id="25" w:name="_Toc119640483"/>
      <w:r w:rsidRPr="00670B20">
        <w:t>4</w:t>
      </w:r>
      <w:r w:rsidR="00B6585B" w:rsidRPr="00670B20">
        <w:t xml:space="preserve">.2.4 Síndromes </w:t>
      </w:r>
      <w:r w:rsidRPr="00670B20">
        <w:t>H</w:t>
      </w:r>
      <w:r w:rsidR="00B6585B" w:rsidRPr="00670B20">
        <w:t xml:space="preserve">emorrágicas e/ou </w:t>
      </w:r>
      <w:r w:rsidRPr="00670B20">
        <w:t>R</w:t>
      </w:r>
      <w:r w:rsidR="00B6585B" w:rsidRPr="00670B20">
        <w:t xml:space="preserve">otura </w:t>
      </w:r>
      <w:r w:rsidRPr="00670B20">
        <w:t>P</w:t>
      </w:r>
      <w:r w:rsidR="00B6585B" w:rsidRPr="00670B20">
        <w:t>rematura</w:t>
      </w:r>
      <w:bookmarkEnd w:id="25"/>
      <w:r w:rsidR="00B6585B" w:rsidRPr="00670B20">
        <w:t xml:space="preserve">  </w:t>
      </w:r>
    </w:p>
    <w:p w:rsidR="00670B20" w:rsidRPr="00670B20" w:rsidRDefault="00670B20" w:rsidP="00670B20">
      <w:pPr>
        <w:pStyle w:val="Recuodecorpodetexto"/>
      </w:pPr>
    </w:p>
    <w:p w:rsidR="00B6585B" w:rsidRPr="00670B20" w:rsidRDefault="00B6585B" w:rsidP="00670B20">
      <w:pPr>
        <w:pStyle w:val="Recuodecorpodetexto"/>
      </w:pPr>
      <w:r w:rsidRPr="00670B20">
        <w:t xml:space="preserve">A </w:t>
      </w:r>
      <w:r w:rsidRPr="00670B20">
        <w:rPr>
          <w:highlight w:val="white"/>
        </w:rPr>
        <w:t>Rotura Prematura das Membranas Ovulares (</w:t>
      </w:r>
      <w:r w:rsidRPr="00670B20">
        <w:t>RPMO) é caracterizada pela rutura espontânea das membranas ovulares antes do início do trabalho de parto em qualquer idade gestacional. Rotulamos como período de latência o tempo decorrente entre a rotura das membranas e o início do trabalho de parto. Apresenta incidência entre 3% e 18,5%, com média de 10% e recorrência de 21%. Aproximadamente 25% dos casos ocorrem antes do termo e acabam respondendo por cerca de 30% de todos os recém-nascidos prematuros. As hemorragias associam-se aos quadros hipertensivos por degeneração arteriolar. Já as infecções, podem estar relacionadas a quadros pré-existentes, como é o caso de infecções urinárias não tratadas no pré-</w:t>
      </w:r>
      <w:r w:rsidRPr="00670B20">
        <w:lastRenderedPageBreak/>
        <w:t xml:space="preserve">natal, podem ser consequentes a trabalhos de parto laboriosos ou ainda decorrentes de cesáreas em mulheres com estado geral comprometido não apenas pela hipertensão, mas por outros quadros associados (LIMA </w:t>
      </w:r>
      <w:r w:rsidRPr="00670B20">
        <w:rPr>
          <w:i/>
        </w:rPr>
        <w:t>et al</w:t>
      </w:r>
      <w:r w:rsidRPr="00670B20">
        <w:t>.,</w:t>
      </w:r>
      <w:r w:rsidR="00670B20">
        <w:t xml:space="preserve"> </w:t>
      </w:r>
      <w:r w:rsidRPr="00670B20">
        <w:t xml:space="preserve">2012). </w:t>
      </w:r>
    </w:p>
    <w:p w:rsidR="00B6585B" w:rsidRDefault="00B6585B" w:rsidP="00670B20">
      <w:pPr>
        <w:pStyle w:val="Recuodecorpodetexto"/>
      </w:pPr>
      <w:r w:rsidRPr="00670B20">
        <w:t>De acordo com Nunes, Franca</w:t>
      </w:r>
      <w:r w:rsidR="00670B20">
        <w:t xml:space="preserve"> e </w:t>
      </w:r>
      <w:r w:rsidRPr="00670B20">
        <w:t xml:space="preserve">Traebert (2018) pouco se descreve sobre as complicações perinatais associadas à candidíase vulvovaginal. Em um estudo americano a tricomoníase apresenta-se com importante associação com o parto prematuro, representando problemas de saúde pública, particularmente entre mulheres negras. Outros estudos ainda têm relatado a associação de tricomoníase ao trabalho de parto prematuro, rotura prematura de membranas e corioamnionite. </w:t>
      </w:r>
    </w:p>
    <w:p w:rsidR="00670B20" w:rsidRPr="00670B20" w:rsidRDefault="00670B20" w:rsidP="00670B20">
      <w:pPr>
        <w:pStyle w:val="Recuodecorpodetexto"/>
      </w:pPr>
    </w:p>
    <w:p w:rsidR="00B6585B" w:rsidRDefault="00670B20" w:rsidP="00670B20">
      <w:pPr>
        <w:pStyle w:val="Ttulo3"/>
      </w:pPr>
      <w:bookmarkStart w:id="26" w:name="_Toc119640484"/>
      <w:r>
        <w:t>4</w:t>
      </w:r>
      <w:r w:rsidR="00B6585B">
        <w:t xml:space="preserve">.2.5 Infecção </w:t>
      </w:r>
      <w:r>
        <w:t>U</w:t>
      </w:r>
      <w:r w:rsidR="00B6585B">
        <w:t>rinária</w:t>
      </w:r>
      <w:bookmarkEnd w:id="26"/>
      <w:r w:rsidR="00B6585B">
        <w:t xml:space="preserve">  </w:t>
      </w:r>
    </w:p>
    <w:p w:rsidR="00670B20" w:rsidRDefault="00670B20" w:rsidP="00670B20">
      <w:pPr>
        <w:pStyle w:val="Recuodecorpodetexto"/>
      </w:pPr>
    </w:p>
    <w:p w:rsidR="00B6585B" w:rsidRDefault="00B6585B" w:rsidP="00670B20">
      <w:pPr>
        <w:pStyle w:val="Recuodecorpodetexto"/>
      </w:pPr>
      <w:r>
        <w:t xml:space="preserve">A ITU foi mais frequente nas gestantes mais jovens. Entre aquelas com ITU, a proporção de gestantes com menos de 19 anos foi 1,4 vezes maior em comparação com aquelas sem IT (VETTORE </w:t>
      </w:r>
      <w:r w:rsidRPr="00670B20">
        <w:rPr>
          <w:i/>
        </w:rPr>
        <w:t>et al</w:t>
      </w:r>
      <w:r w:rsidR="00670B20" w:rsidRPr="00670B20">
        <w:rPr>
          <w:i/>
        </w:rPr>
        <w:t>.</w:t>
      </w:r>
      <w:r w:rsidR="00670B20">
        <w:t>,</w:t>
      </w:r>
      <w:r>
        <w:t xml:space="preserve"> 2013). </w:t>
      </w:r>
    </w:p>
    <w:p w:rsidR="00B6585B" w:rsidRDefault="00B6585B" w:rsidP="00670B20">
      <w:pPr>
        <w:pStyle w:val="Recuodecorpodetexto"/>
      </w:pPr>
      <w:r>
        <w:t>Nunes, Franca</w:t>
      </w:r>
      <w:r w:rsidR="00670B20">
        <w:t xml:space="preserve"> e</w:t>
      </w:r>
      <w:r>
        <w:t xml:space="preserve"> Traebert (2018) afirmam que a prematuridade tem um grande impacto no resultado neonatal, sendo responsável por um alto índice de morbimortalidade perinatal e agregando vários fatores em sua etiologia; dentre estes, a infecção geniturinária ocupa um papel importante de destaque e a vaginose bacteriana é sua principal representante. </w:t>
      </w:r>
    </w:p>
    <w:p w:rsidR="00B6585B" w:rsidRDefault="00B6585B" w:rsidP="00670B20">
      <w:pPr>
        <w:pStyle w:val="Recuodecorpodetexto"/>
      </w:pPr>
      <w:r>
        <w:t xml:space="preserve">Sinaliza-se que a detecção e o tratamento de infecções das vias urinárias e vaginais durante a gestação precisam ser núcleos de atenção, sobretudo junto a gestantes adolescentes, com contribuição direta à prevenção de parto prematuro (MARQUES </w:t>
      </w:r>
      <w:r w:rsidRPr="00670B20">
        <w:rPr>
          <w:i/>
        </w:rPr>
        <w:t>et al</w:t>
      </w:r>
      <w:r>
        <w:t>. 202</w:t>
      </w:r>
      <w:r w:rsidR="00706D74">
        <w:t>2</w:t>
      </w:r>
      <w:r>
        <w:t xml:space="preserve">). </w:t>
      </w:r>
    </w:p>
    <w:p w:rsidR="00670B20" w:rsidRDefault="00670B20" w:rsidP="00670B20">
      <w:pPr>
        <w:pStyle w:val="Recuodecorpodetexto"/>
      </w:pPr>
    </w:p>
    <w:p w:rsidR="00B6585B" w:rsidRDefault="00670B20" w:rsidP="00670B20">
      <w:pPr>
        <w:pStyle w:val="Ttulo2"/>
      </w:pPr>
      <w:bookmarkStart w:id="27" w:name="_Toc119640485"/>
      <w:r w:rsidRPr="00670B20">
        <w:t>4</w:t>
      </w:r>
      <w:r w:rsidR="00B6585B" w:rsidRPr="00670B20">
        <w:t>.3 R</w:t>
      </w:r>
      <w:r>
        <w:t>ISCOS SOCIOECONÔMICOS</w:t>
      </w:r>
      <w:bookmarkEnd w:id="27"/>
    </w:p>
    <w:p w:rsidR="00670B20" w:rsidRPr="00670B20" w:rsidRDefault="00670B20" w:rsidP="00670B20">
      <w:pPr>
        <w:pStyle w:val="Recuodecorpodetexto"/>
      </w:pPr>
    </w:p>
    <w:p w:rsidR="00B6585B" w:rsidRDefault="00670B20" w:rsidP="00670B20">
      <w:pPr>
        <w:pStyle w:val="Ttulo3"/>
      </w:pPr>
      <w:bookmarkStart w:id="28" w:name="_Toc119640486"/>
      <w:r>
        <w:t>4</w:t>
      </w:r>
      <w:r w:rsidR="00B6585B">
        <w:t xml:space="preserve">.3.1 Ausência de </w:t>
      </w:r>
      <w:r>
        <w:t>A</w:t>
      </w:r>
      <w:r w:rsidR="00B6585B">
        <w:t xml:space="preserve">poio </w:t>
      </w:r>
      <w:r>
        <w:t>F</w:t>
      </w:r>
      <w:r w:rsidR="00B6585B">
        <w:t xml:space="preserve">amiliar e do </w:t>
      </w:r>
      <w:r>
        <w:t>P</w:t>
      </w:r>
      <w:r w:rsidR="00B6585B">
        <w:t>arceiro</w:t>
      </w:r>
      <w:bookmarkEnd w:id="28"/>
      <w:r w:rsidR="00B6585B">
        <w:t xml:space="preserve"> </w:t>
      </w:r>
    </w:p>
    <w:p w:rsidR="00670B20" w:rsidRDefault="00670B20" w:rsidP="00670B20">
      <w:pPr>
        <w:pStyle w:val="Recuodecorpodetexto"/>
      </w:pPr>
    </w:p>
    <w:p w:rsidR="00B6585B" w:rsidRDefault="00B6585B" w:rsidP="00670B20">
      <w:pPr>
        <w:pStyle w:val="Recuodecorpodetexto"/>
      </w:pPr>
      <w:r>
        <w:t xml:space="preserve">Alves </w:t>
      </w:r>
      <w:r w:rsidRPr="00670B20">
        <w:rPr>
          <w:i/>
        </w:rPr>
        <w:t>et al</w:t>
      </w:r>
      <w:r>
        <w:t xml:space="preserve">. (2016) identificaram que a maioria das adolescentes que não planejaram a gravidez não apresentaram dificuldades para aceitar a gestação e tiveram apoio do companheiro. </w:t>
      </w:r>
    </w:p>
    <w:p w:rsidR="00B6585B" w:rsidRDefault="00B6585B" w:rsidP="00670B20">
      <w:pPr>
        <w:pStyle w:val="Recuodecorpodetexto"/>
      </w:pPr>
      <w:r>
        <w:rPr>
          <w:highlight w:val="white"/>
        </w:rPr>
        <w:t>Silva (2011) lembra que uma gravidez na adolescência provocaria mudanças maiores ainda na transformação que vinha ocorrendo de forma natural. Neste caso,</w:t>
      </w:r>
      <w:r>
        <w:t xml:space="preserve"> </w:t>
      </w:r>
      <w:r>
        <w:rPr>
          <w:highlight w:val="white"/>
        </w:rPr>
        <w:lastRenderedPageBreak/>
        <w:t>muitas vezes, a adolescente precisaria de um importante apoio do mundo adulto para saber lidar com esta nova situação.</w:t>
      </w:r>
      <w:r>
        <w:t xml:space="preserve"> </w:t>
      </w:r>
    </w:p>
    <w:p w:rsidR="00B6585B" w:rsidRDefault="00B6585B" w:rsidP="00670B20">
      <w:pPr>
        <w:pStyle w:val="Recuodecorpodetexto"/>
      </w:pPr>
      <w:r>
        <w:rPr>
          <w:highlight w:val="white"/>
        </w:rPr>
        <w:t>Em relação ao apoio familiar, as adolescentes citaram a mãe e o companheiro. Porém, muitas não contam com a ajuda do companheiro, dependendo somente dos</w:t>
      </w:r>
      <w:r>
        <w:t xml:space="preserve"> </w:t>
      </w:r>
      <w:r>
        <w:rPr>
          <w:highlight w:val="white"/>
        </w:rPr>
        <w:t xml:space="preserve">pais para a criação da criança que está por vir (SANTOS </w:t>
      </w:r>
      <w:r w:rsidRPr="00670B20">
        <w:rPr>
          <w:i/>
          <w:highlight w:val="white"/>
        </w:rPr>
        <w:t>et al</w:t>
      </w:r>
      <w:r w:rsidR="00670B20">
        <w:rPr>
          <w:highlight w:val="white"/>
        </w:rPr>
        <w:t>.</w:t>
      </w:r>
      <w:r>
        <w:rPr>
          <w:highlight w:val="white"/>
        </w:rPr>
        <w:t>, 2020).</w:t>
      </w:r>
      <w:r>
        <w:t xml:space="preserve"> </w:t>
      </w:r>
    </w:p>
    <w:p w:rsidR="00B6585B" w:rsidRDefault="00B6585B" w:rsidP="00670B20">
      <w:pPr>
        <w:pStyle w:val="Recuodecorpodetexto"/>
      </w:pPr>
      <w:r>
        <w:rPr>
          <w:highlight w:val="white"/>
        </w:rPr>
        <w:t xml:space="preserve">A família deverá estar preparada para apoiar a adolescente; os pontos fortes da família nessa fase são a proximidade e a capacidade de resposta às necessidades de cuidados, os sentimentos de apoio, lealdade e segurança (SANTOS </w:t>
      </w:r>
      <w:r w:rsidRPr="00670B20">
        <w:rPr>
          <w:i/>
          <w:highlight w:val="white"/>
        </w:rPr>
        <w:t>et al</w:t>
      </w:r>
      <w:r w:rsidR="00670B20">
        <w:rPr>
          <w:highlight w:val="white"/>
        </w:rPr>
        <w:t>.</w:t>
      </w:r>
      <w:r>
        <w:rPr>
          <w:highlight w:val="white"/>
        </w:rPr>
        <w:t>, 2020).</w:t>
      </w:r>
      <w:r>
        <w:t xml:space="preserve"> </w:t>
      </w:r>
    </w:p>
    <w:p w:rsidR="00B6585B" w:rsidRDefault="00B6585B" w:rsidP="00670B20">
      <w:pPr>
        <w:pStyle w:val="Recuodecorpodetexto"/>
      </w:pPr>
      <w:r>
        <w:rPr>
          <w:highlight w:val="white"/>
        </w:rPr>
        <w:t xml:space="preserve">Taborda </w:t>
      </w:r>
      <w:r w:rsidRPr="00670B20">
        <w:rPr>
          <w:i/>
          <w:highlight w:val="white"/>
        </w:rPr>
        <w:t>et al</w:t>
      </w:r>
      <w:r>
        <w:rPr>
          <w:highlight w:val="white"/>
        </w:rPr>
        <w:t>. (2014) evidenciaram que, apesar de a gestação na adolescência,</w:t>
      </w:r>
      <w:r>
        <w:t xml:space="preserve"> </w:t>
      </w:r>
      <w:r>
        <w:rPr>
          <w:highlight w:val="white"/>
        </w:rPr>
        <w:t>na maior parte das vezes, não ter sido planejada, esta foi aceita independente da classe econômica. Assim, as jovens puderam contar com o apoio da família, o que</w:t>
      </w:r>
      <w:r>
        <w:t xml:space="preserve"> </w:t>
      </w:r>
      <w:r>
        <w:rPr>
          <w:highlight w:val="white"/>
        </w:rPr>
        <w:t>acarretou maior dependência de seus pais, frustrando o desejo comum de</w:t>
      </w:r>
      <w:r>
        <w:t xml:space="preserve"> </w:t>
      </w:r>
      <w:r>
        <w:rPr>
          <w:highlight w:val="white"/>
        </w:rPr>
        <w:t>independência e liberdade.</w:t>
      </w:r>
      <w:r>
        <w:t xml:space="preserve"> </w:t>
      </w:r>
    </w:p>
    <w:p w:rsidR="00670B20" w:rsidRDefault="00670B20" w:rsidP="00670B20">
      <w:pPr>
        <w:pStyle w:val="Recuodecorpodetexto"/>
      </w:pPr>
    </w:p>
    <w:p w:rsidR="00B6585B" w:rsidRDefault="00C701B8" w:rsidP="00670B20">
      <w:pPr>
        <w:pStyle w:val="Ttulo3"/>
      </w:pPr>
      <w:bookmarkStart w:id="29" w:name="_Toc119640487"/>
      <w:r>
        <w:t>4</w:t>
      </w:r>
      <w:r w:rsidR="00B6585B">
        <w:t xml:space="preserve">.3.2 Evasão </w:t>
      </w:r>
      <w:r w:rsidR="00670B20">
        <w:t>E</w:t>
      </w:r>
      <w:r w:rsidR="00B6585B">
        <w:t>scolar</w:t>
      </w:r>
      <w:bookmarkEnd w:id="29"/>
      <w:r w:rsidR="00B6585B">
        <w:t xml:space="preserve"> </w:t>
      </w:r>
    </w:p>
    <w:p w:rsidR="00B6585B" w:rsidRDefault="00B6585B" w:rsidP="00670B20">
      <w:pPr>
        <w:pStyle w:val="Recuodecorpodetexto"/>
      </w:pPr>
    </w:p>
    <w:p w:rsidR="00B6585B" w:rsidRDefault="00B6585B" w:rsidP="00670B20">
      <w:pPr>
        <w:pStyle w:val="Recuodecorpodetexto"/>
      </w:pPr>
      <w:r>
        <w:t>Segundo o estudo de Sousa</w:t>
      </w:r>
      <w:r w:rsidR="00706D74">
        <w:t xml:space="preserve"> </w:t>
      </w:r>
      <w:r w:rsidR="00706D74" w:rsidRPr="00706D74">
        <w:rPr>
          <w:i/>
        </w:rPr>
        <w:t>et al.</w:t>
      </w:r>
      <w:r>
        <w:t xml:space="preserve"> (2018) sobre “Fatores preditores da evasão escolar entre adolescentes com experiência de gravidez”, uma parcela significativa referiu que não frequentava uma unidade de ensino (69,6%) e que parou os estudos em algum momento da vida (94,4%) durante ou após a gravidez, que foi o motivo principal para quase metade delas. Após a interrupção, que ocorreu predominantemente durante a primeira gestação (49,2%), 59% não mais retornaram à escola, das quais 55,2% alegaram como motivo o cuidar da família e da casa. </w:t>
      </w:r>
    </w:p>
    <w:p w:rsidR="00B6585B" w:rsidRDefault="00B6585B" w:rsidP="00670B20">
      <w:pPr>
        <w:pStyle w:val="Recuodecorpodetexto"/>
      </w:pPr>
      <w:r>
        <w:t xml:space="preserve">Os motivos que mais contribuem para a evasão escolar, podem ser divididos em dois ambientes: interno (instituição escolar), que abarca a qualidade do ensino, estrutura, falta de recursos pedagógicos etc.; e externo (outras instituições) são as necessidades da classe social a qual o estudante pertence, encaminhando o mesmo ao trabalho precoce para ajudar na renda familiar, há uma discrepância quanto a gravidez precoce no processo de escolarização no que se refere às questões de gênero, pois está relacionado a como é notada no espaço escolar, social e cultural (LIMA, 2017). </w:t>
      </w:r>
    </w:p>
    <w:p w:rsidR="00B6585B" w:rsidRDefault="00B6585B" w:rsidP="00670B20">
      <w:pPr>
        <w:pStyle w:val="Recuodecorpodetexto"/>
      </w:pPr>
      <w:r>
        <w:t xml:space="preserve">Carmo </w:t>
      </w:r>
      <w:r w:rsidRPr="00670B20">
        <w:rPr>
          <w:i/>
        </w:rPr>
        <w:t>et al</w:t>
      </w:r>
      <w:r>
        <w:t xml:space="preserve">. (2014 </w:t>
      </w:r>
      <w:r w:rsidRPr="00670B20">
        <w:rPr>
          <w:i/>
        </w:rPr>
        <w:t>apud</w:t>
      </w:r>
      <w:r>
        <w:t xml:space="preserve"> </w:t>
      </w:r>
      <w:r w:rsidR="00706D74">
        <w:t xml:space="preserve">GONZAGA </w:t>
      </w:r>
      <w:r w:rsidRPr="00670B20">
        <w:rPr>
          <w:i/>
        </w:rPr>
        <w:t>et al</w:t>
      </w:r>
      <w:r>
        <w:t xml:space="preserve">. 2021) corroboram com essa relação, pois indica que a baixa escolaridade está diretamente relacionada à gravidez na adolescência. </w:t>
      </w:r>
    </w:p>
    <w:p w:rsidR="00B6585B" w:rsidRDefault="00B6585B" w:rsidP="00670B20">
      <w:pPr>
        <w:pStyle w:val="Recuodecorpodetexto"/>
      </w:pPr>
      <w:r>
        <w:lastRenderedPageBreak/>
        <w:t xml:space="preserve">A evasão escolar impacta no nível de escolaridade das mães e diminui   oportunidades futuras. Elas não conseguem administrar o fato de estarem grávidas com a busca de um futuro profissional e como a grande maioria delas é de classe social desfavorecida, não colocam os estudos como prioridade. O abandono escolar compromete não apenas a continuidade da educação formal, como resultado em menor qualificação e obstáculo nos seus projetos de vida (MAINART, 2016). </w:t>
      </w:r>
    </w:p>
    <w:p w:rsidR="00B6585B" w:rsidRDefault="00B6585B" w:rsidP="00670B20">
      <w:pPr>
        <w:pStyle w:val="Recuodecorpodetexto"/>
        <w:rPr>
          <w:color w:val="222222"/>
        </w:rPr>
      </w:pPr>
      <w:r>
        <w:rPr>
          <w:color w:val="222222"/>
          <w:highlight w:val="white"/>
        </w:rPr>
        <w:t xml:space="preserve">A desestruturação familiar, a ausência de </w:t>
      </w:r>
      <w:r>
        <w:rPr>
          <w:highlight w:val="white"/>
        </w:rPr>
        <w:t xml:space="preserve">políticas públicas </w:t>
      </w:r>
      <w:r>
        <w:rPr>
          <w:color w:val="222222"/>
          <w:highlight w:val="white"/>
        </w:rPr>
        <w:t>adequadas, o</w:t>
      </w:r>
      <w:r>
        <w:rPr>
          <w:color w:val="222222"/>
        </w:rPr>
        <w:t xml:space="preserve"> </w:t>
      </w:r>
      <w:r>
        <w:rPr>
          <w:color w:val="222222"/>
          <w:highlight w:val="white"/>
        </w:rPr>
        <w:t>desemprego, a desnutrição, a escola e sua a estrutura, o desinteresse do próprio aluno, a gravidez na adolescência, fatores econômicos, a motivação do professor em sala de aula, falha das questões referentes aos encaminhamentos didático- pedagógicos e a baixa qualidade de ensino</w:t>
      </w:r>
      <w:r>
        <w:rPr>
          <w:color w:val="222222"/>
        </w:rPr>
        <w:t xml:space="preserve"> </w:t>
      </w:r>
      <w:r>
        <w:rPr>
          <w:color w:val="222222"/>
          <w:highlight w:val="white"/>
        </w:rPr>
        <w:t>nas escolas são fatores possíveis para a evasão escolar. De fato, essas razões contribuem para o abandono dos estudos e esse problema pode ser enraizado na família, na</w:t>
      </w:r>
      <w:r>
        <w:rPr>
          <w:color w:val="222222"/>
        </w:rPr>
        <w:t xml:space="preserve"> </w:t>
      </w:r>
      <w:r>
        <w:rPr>
          <w:color w:val="222222"/>
          <w:highlight w:val="white"/>
        </w:rPr>
        <w:t>criança e na escola (PEREIRA, 2019).</w:t>
      </w:r>
    </w:p>
    <w:p w:rsidR="00B6585B" w:rsidRDefault="00B6585B" w:rsidP="00670B20">
      <w:pPr>
        <w:pStyle w:val="Recuodecorpodetexto"/>
      </w:pPr>
      <w:r>
        <w:t>Conforme diz o estudo de Mendonça e Araújo (2010), a pouca ou nenhuma escolaridade influencia diretamente na não aquisição de práticas preventivas. O(a) adolescente que não estuda ou abandonou os estudos fica mais vulnerável à gravidez na adolescência ou à aquisição de uma IST. Nesta perspectiva, o abandono escolar apresenta-se como fator de risco individual importante na adolescência. Portanto, parece existir unanimidade na relação entre a baixa escolaridade e a não adesão às medidas contraceptivas.</w:t>
      </w:r>
    </w:p>
    <w:p w:rsidR="00670B20" w:rsidRDefault="00670B20" w:rsidP="00670B20">
      <w:pPr>
        <w:pStyle w:val="Recuodecorpodetexto"/>
      </w:pPr>
    </w:p>
    <w:p w:rsidR="00B6585B" w:rsidRDefault="00670B20" w:rsidP="00670B20">
      <w:pPr>
        <w:pStyle w:val="Ttulo3"/>
      </w:pPr>
      <w:bookmarkStart w:id="30" w:name="_Toc119640488"/>
      <w:r>
        <w:t>4</w:t>
      </w:r>
      <w:r w:rsidR="00B6585B">
        <w:t>.3.3 Gravidez planejada ou não planejada</w:t>
      </w:r>
      <w:bookmarkEnd w:id="30"/>
      <w:r w:rsidR="00B6585B">
        <w:t xml:space="preserve">  </w:t>
      </w:r>
    </w:p>
    <w:p w:rsidR="00670B20" w:rsidRDefault="00670B20" w:rsidP="00670B20">
      <w:pPr>
        <w:pStyle w:val="Recuodecorpodetexto"/>
      </w:pPr>
    </w:p>
    <w:p w:rsidR="00B6585B" w:rsidRDefault="00B6585B" w:rsidP="00670B20">
      <w:pPr>
        <w:pStyle w:val="Recuodecorpodetexto"/>
      </w:pPr>
      <w:r>
        <w:t xml:space="preserve">Taborda </w:t>
      </w:r>
      <w:r w:rsidRPr="00670B20">
        <w:rPr>
          <w:i/>
        </w:rPr>
        <w:t>et al.</w:t>
      </w:r>
      <w:r>
        <w:t xml:space="preserve"> (2014) enfatizam que devido aos fenômenos emocionais da adolescência, uma gravidez pode potencializar as crises e conflitos familiares, principalmente quando ocorre de maneira precoce e não planejada. Por outro lado, também pontua em seu estudo que a gravidez na adolescência resulta no ingresso na vida adulta. Mesmo sem preparo psicológico, as jovens são forçadas a mudar completamente seu modo de vida, tema tratado como um problema de saúde pública no Brasil, resultante da falta de educação sexual, de planejamento familiar e da adoção incorreta de métodos contraceptivos (MAINART, 2016). </w:t>
      </w:r>
    </w:p>
    <w:p w:rsidR="00B6585B" w:rsidRDefault="00B6585B" w:rsidP="00670B20">
      <w:pPr>
        <w:pStyle w:val="Recuodecorpodetexto"/>
      </w:pPr>
      <w:r>
        <w:t xml:space="preserve">O autor acima escreve, ainda, que a gravidez traz vários efeitos sociais negativos, como: perda das oportunidades educacionais, de trabalho e redução das </w:t>
      </w:r>
      <w:r>
        <w:lastRenderedPageBreak/>
        <w:t xml:space="preserve">chances de um relacionamento estável, com limitações de oportunidade. Ocorrem, também, efeitos psicológicos associados ao conflito emocional e educacional frente à situação da maternidade.  </w:t>
      </w:r>
    </w:p>
    <w:p w:rsidR="00B6585B" w:rsidRDefault="00B6585B" w:rsidP="00670B20">
      <w:pPr>
        <w:pStyle w:val="Recuodecorpodetexto"/>
      </w:pPr>
      <w:r>
        <w:t xml:space="preserve">A </w:t>
      </w:r>
      <w:r>
        <w:rPr>
          <w:highlight w:val="white"/>
        </w:rPr>
        <w:t>gestação não planejada na adolescência pode resultar da falta de</w:t>
      </w:r>
      <w:r>
        <w:t xml:space="preserve"> </w:t>
      </w:r>
      <w:r>
        <w:rPr>
          <w:highlight w:val="white"/>
        </w:rPr>
        <w:t>conhecimento da adolescente sobre sua saúde, sobre as consequências na sua vida,</w:t>
      </w:r>
      <w:r>
        <w:t xml:space="preserve"> </w:t>
      </w:r>
      <w:r>
        <w:rPr>
          <w:highlight w:val="white"/>
        </w:rPr>
        <w:t>bem como ao acesso limitado aos métodos contraceptivos eficazes (BRASIL, 2022</w:t>
      </w:r>
      <w:r w:rsidR="006221BF">
        <w:rPr>
          <w:highlight w:val="white"/>
        </w:rPr>
        <w:t>a</w:t>
      </w:r>
      <w:r>
        <w:rPr>
          <w:highlight w:val="white"/>
        </w:rPr>
        <w:t>)</w:t>
      </w:r>
      <w:r>
        <w:t xml:space="preserve">. </w:t>
      </w:r>
    </w:p>
    <w:p w:rsidR="00B6585B" w:rsidRDefault="00B6585B" w:rsidP="00670B20">
      <w:pPr>
        <w:pStyle w:val="Recuodecorpodetexto"/>
      </w:pPr>
      <w:r>
        <w:rPr>
          <w:highlight w:val="white"/>
        </w:rPr>
        <w:t>De acordo com o estudo de Spindola e Silva (2009), a distribuição das</w:t>
      </w:r>
      <w:r>
        <w:t xml:space="preserve"> </w:t>
      </w:r>
      <w:r>
        <w:rPr>
          <w:highlight w:val="white"/>
        </w:rPr>
        <w:t>adolescentes conforme planejamento/aceitação da gestação na adolescência; 75% das mulheres não planejaram a gravidez, embora 58,9% tenham aceitado bem a</w:t>
      </w:r>
      <w:r>
        <w:t xml:space="preserve"> </w:t>
      </w:r>
      <w:r>
        <w:rPr>
          <w:highlight w:val="white"/>
        </w:rPr>
        <w:t>gestação. Somente 4,5% do total de adolescentes investigadas tiveram suas</w:t>
      </w:r>
      <w:r>
        <w:t xml:space="preserve"> </w:t>
      </w:r>
      <w:r>
        <w:rPr>
          <w:highlight w:val="white"/>
        </w:rPr>
        <w:t>gestações planejadas.</w:t>
      </w:r>
      <w:r>
        <w:t xml:space="preserve"> </w:t>
      </w:r>
    </w:p>
    <w:p w:rsidR="00670B20" w:rsidRDefault="00670B20" w:rsidP="00670B20">
      <w:pPr>
        <w:pStyle w:val="Recuodecorpodetexto"/>
      </w:pPr>
    </w:p>
    <w:p w:rsidR="00B6585B" w:rsidRPr="002F1B43" w:rsidRDefault="00670B20" w:rsidP="00670B20">
      <w:pPr>
        <w:pStyle w:val="Ttulo2"/>
        <w:rPr>
          <w:color w:val="000000"/>
        </w:rPr>
      </w:pPr>
      <w:bookmarkStart w:id="31" w:name="_Toc119640489"/>
      <w:r>
        <w:rPr>
          <w:color w:val="000000"/>
        </w:rPr>
        <w:t>4.</w:t>
      </w:r>
      <w:r w:rsidR="00B6585B" w:rsidRPr="002F1B43">
        <w:rPr>
          <w:color w:val="000000"/>
        </w:rPr>
        <w:t>4 A</w:t>
      </w:r>
      <w:r w:rsidR="00B6585B" w:rsidRPr="002F1B43">
        <w:t>COLHIMENTO PELOS PROFISSIONAIS DA ENFERMAGEM</w:t>
      </w:r>
      <w:bookmarkEnd w:id="31"/>
      <w:r w:rsidR="00B6585B" w:rsidRPr="002F1B43">
        <w:t xml:space="preserve"> </w:t>
      </w:r>
    </w:p>
    <w:p w:rsidR="00670B20" w:rsidRPr="00670B20" w:rsidRDefault="00670B20" w:rsidP="00670B20">
      <w:pPr>
        <w:pStyle w:val="Recuodecorpodetexto"/>
      </w:pPr>
    </w:p>
    <w:p w:rsidR="00B6585B" w:rsidRPr="00670B20" w:rsidRDefault="00B6585B" w:rsidP="00670B20">
      <w:pPr>
        <w:pStyle w:val="Recuodecorpodetexto"/>
      </w:pPr>
      <w:r w:rsidRPr="00670B20">
        <w:t xml:space="preserve">Sobre a assistência pré-natal, Marques </w:t>
      </w:r>
      <w:r w:rsidRPr="00670B20">
        <w:rPr>
          <w:i/>
        </w:rPr>
        <w:t>et al</w:t>
      </w:r>
      <w:r w:rsidRPr="00670B20">
        <w:t>. (202</w:t>
      </w:r>
      <w:r w:rsidR="00706D74">
        <w:t>2</w:t>
      </w:r>
      <w:r w:rsidRPr="00670B20">
        <w:t xml:space="preserve">) recomenda esforços ampliados para a formação de vínculo junto às mulheres que apresentem fatores de risco para o parto prematuro, com vistas a uma atenção mais específica e qualificada. A questão da relação com o profissional é recorrentemente apontada como deficitária, em especial, pela persistência do paradigma biomédico nas práticas do pré-natal, assim como neste estudo. </w:t>
      </w:r>
    </w:p>
    <w:p w:rsidR="00B6585B" w:rsidRPr="00670B20" w:rsidRDefault="00B6585B" w:rsidP="00670B20">
      <w:pPr>
        <w:pStyle w:val="Recuodecorpodetexto"/>
      </w:pPr>
      <w:r w:rsidRPr="00670B20">
        <w:t xml:space="preserve">Os autores acima ainda consideram que o homem também vivencia uma transição de papel social, é premente a sua inserção no contexto de atenção à saúde materno- infantil. É seu direito participar das consultas de pré-natal e dever do profissional promover a sua integração, uma vez que se torna apoio emocional e informacional e há vinculação com o cuidar da criança. </w:t>
      </w:r>
    </w:p>
    <w:p w:rsidR="00B6585B" w:rsidRPr="00670B20" w:rsidRDefault="00B6585B" w:rsidP="00670B20">
      <w:pPr>
        <w:pStyle w:val="Recuodecorpodetexto"/>
      </w:pPr>
      <w:r w:rsidRPr="00670B20">
        <w:t xml:space="preserve">Stankowski </w:t>
      </w:r>
      <w:r w:rsidRPr="00670B20">
        <w:rPr>
          <w:i/>
        </w:rPr>
        <w:t>et al</w:t>
      </w:r>
      <w:r w:rsidRPr="00670B20">
        <w:t xml:space="preserve">. (2021) discorrem que o enfermeiro possui o papel de comunicador, cuidador e detentor da promoção de saúde deste público, seja por meio do </w:t>
      </w:r>
      <w:r w:rsidRPr="00670B20">
        <w:rPr>
          <w:highlight w:val="white"/>
        </w:rPr>
        <w:t>Programa Saúde na Escola PSE</w:t>
      </w:r>
      <w:r w:rsidRPr="00670B20">
        <w:t xml:space="preserve"> nas escolas ou no acolhimento pela atenção primária. A gravidez na adolescência tem como causa principal a falta de conhecimento sobre os métodos contraceptivos. Isso pode ter associação com a situação de vulnerabilidade socioeconômica na qual essa adolescente está inserida. Sobre os riscos, a mãe e o concepto estão predispostos à alterações físicas, como restrição de crescimento fetal, síndrome hipertensiva, pré-eclâmpsia, entre outros. Já, </w:t>
      </w:r>
      <w:r w:rsidRPr="00670B20">
        <w:lastRenderedPageBreak/>
        <w:t xml:space="preserve">quanto as consequências psicossociais, a depressão e os reflexos na autoestima da jovem foram os mais ressaltados (GONZAGA </w:t>
      </w:r>
      <w:r w:rsidRPr="00670B20">
        <w:rPr>
          <w:i/>
        </w:rPr>
        <w:t>et al</w:t>
      </w:r>
      <w:r w:rsidRPr="00670B20">
        <w:t xml:space="preserve">. 2021). </w:t>
      </w:r>
    </w:p>
    <w:p w:rsidR="00B6585B" w:rsidRPr="00670B20" w:rsidRDefault="00B6585B" w:rsidP="00670B20">
      <w:pPr>
        <w:pStyle w:val="Recuodecorpodetexto"/>
        <w:rPr>
          <w:highlight w:val="white"/>
        </w:rPr>
      </w:pPr>
      <w:r w:rsidRPr="00670B20">
        <w:rPr>
          <w:highlight w:val="white"/>
        </w:rPr>
        <w:t xml:space="preserve">O pré-natal deve começar assim que a mulher descobre que está grávida. No Brasil, a partir desse momento, o Ministério da Saúde recomenda que sejam realizadas, no mínimo, seis consultas (uma no primeiro trimestre da gravidez, duas no segundo e três no terceiro), sendo ideal que a primeira consulta aconteça no primeiro trimestre e que, até a 34ª semana, sejam realizadas consultas mensais. Entre a 34ª e 38ª semanas é indicado uma consulta a cada duas semanas e, a partir da 38ª semana, </w:t>
      </w:r>
      <w:r w:rsidRPr="00670B20">
        <w:t>consultas</w:t>
      </w:r>
      <w:r w:rsidRPr="00670B20">
        <w:rPr>
          <w:highlight w:val="white"/>
        </w:rPr>
        <w:t xml:space="preserve"> semanais até o parto, que geralmente acontece na 40ª semana, mas pode</w:t>
      </w:r>
      <w:r w:rsidRPr="00670B20">
        <w:t xml:space="preserve"> </w:t>
      </w:r>
      <w:r w:rsidRPr="00670B20">
        <w:rPr>
          <w:highlight w:val="white"/>
        </w:rPr>
        <w:t>ocorrer até 42 semanas (BRASIL, 2019).</w:t>
      </w: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Default="00B6585B" w:rsidP="00670B20">
      <w:pPr>
        <w:pStyle w:val="Recuodecorpodetexto"/>
      </w:pPr>
    </w:p>
    <w:p w:rsidR="00B6585B" w:rsidRDefault="00B6585B" w:rsidP="00670B20">
      <w:pPr>
        <w:pStyle w:val="Recuodecorpodetexto"/>
      </w:pPr>
    </w:p>
    <w:p w:rsidR="00B6585B" w:rsidRDefault="00B6585B" w:rsidP="00670B20">
      <w:pPr>
        <w:pStyle w:val="Ttulo1"/>
      </w:pPr>
      <w:bookmarkStart w:id="32" w:name="_Toc119640490"/>
      <w:r>
        <w:rPr>
          <w:highlight w:val="white"/>
        </w:rPr>
        <w:lastRenderedPageBreak/>
        <w:t>5 CONSIDERAÇÕES FINAIS</w:t>
      </w:r>
      <w:bookmarkEnd w:id="32"/>
      <w:r>
        <w:rPr>
          <w:highlight w:val="white"/>
        </w:rPr>
        <w:t xml:space="preserve"> </w:t>
      </w:r>
      <w:r>
        <w:t xml:space="preserve"> </w:t>
      </w:r>
    </w:p>
    <w:p w:rsidR="00670B20" w:rsidRPr="00670B20" w:rsidRDefault="00670B20" w:rsidP="00670B20">
      <w:pPr>
        <w:pStyle w:val="Recuodecorpodetexto"/>
        <w:rPr>
          <w:highlight w:val="white"/>
        </w:rPr>
      </w:pPr>
    </w:p>
    <w:p w:rsidR="00B6585B" w:rsidRPr="00670B20" w:rsidRDefault="00B6585B" w:rsidP="00670B20">
      <w:pPr>
        <w:pStyle w:val="Recuodecorpodetexto"/>
      </w:pPr>
      <w:r w:rsidRPr="00670B20">
        <w:rPr>
          <w:highlight w:val="white"/>
        </w:rPr>
        <w:t xml:space="preserve">Ainda que os índices de gestação precoce entre 10 e 20 anos incompletos demonstram </w:t>
      </w:r>
      <w:r w:rsidRPr="00670B20">
        <w:t>queda</w:t>
      </w:r>
      <w:r w:rsidRPr="00670B20">
        <w:rPr>
          <w:highlight w:val="white"/>
        </w:rPr>
        <w:t xml:space="preserve"> nos últimos anos, o tema ainda deve ser motivo de discussão,</w:t>
      </w:r>
      <w:r w:rsidRPr="00670B20">
        <w:t xml:space="preserve"> </w:t>
      </w:r>
      <w:r w:rsidRPr="00670B20">
        <w:rPr>
          <w:highlight w:val="white"/>
        </w:rPr>
        <w:t xml:space="preserve">reflexão e </w:t>
      </w:r>
      <w:r w:rsidRPr="00670B20">
        <w:t xml:space="preserve">educação </w:t>
      </w:r>
      <w:r w:rsidRPr="00670B20">
        <w:rPr>
          <w:highlight w:val="white"/>
        </w:rPr>
        <w:t>em saúde.</w:t>
      </w:r>
      <w:r w:rsidRPr="00670B20">
        <w:t xml:space="preserve"> </w:t>
      </w:r>
    </w:p>
    <w:p w:rsidR="00B6585B" w:rsidRPr="00670B20" w:rsidRDefault="00B6585B" w:rsidP="00670B20">
      <w:pPr>
        <w:pStyle w:val="Recuodecorpodetexto"/>
      </w:pPr>
      <w:r w:rsidRPr="00670B20">
        <w:t xml:space="preserve">Em relação aos dados encontrados, observa-se que a gestação precoce é um fator multicausal e desperta preocupação, tendo em vista que adolescentes estão em fase de transformação que interferem nas esferas sociais, fisiológica, psicológicas, físicas, comportamentais, hormonais e familiares. De acordo com estudos, os métodos contraceptivos usados de modo incorretos pelos adolescentes também estão associados à gestação precoce. </w:t>
      </w:r>
    </w:p>
    <w:p w:rsidR="00B6585B" w:rsidRPr="00670B20" w:rsidRDefault="00B6585B" w:rsidP="00670B20">
      <w:pPr>
        <w:pStyle w:val="Recuodecorpodetexto"/>
      </w:pPr>
      <w:r w:rsidRPr="00670B20">
        <w:t xml:space="preserve">Pois a adolescência é uma fase de constante construção da sua identidade e quando ocorre a gestação precoce isso traz prejuízo irreparável na vida das adolescentes, não só para a vida social, mas também riscos à saúde das mesmas  </w:t>
      </w:r>
    </w:p>
    <w:p w:rsidR="00B6585B" w:rsidRPr="00670B20" w:rsidRDefault="00B6585B" w:rsidP="00670B20">
      <w:pPr>
        <w:pStyle w:val="Recuodecorpodetexto"/>
      </w:pPr>
      <w:r w:rsidRPr="00670B20">
        <w:t xml:space="preserve">Portanto, nesse contexto, justifica-se a importância de trabalhar na prevenção e no controle da gestação na adolescência. </w:t>
      </w:r>
    </w:p>
    <w:p w:rsidR="00B6585B" w:rsidRPr="00670B20" w:rsidRDefault="00B6585B" w:rsidP="00670B20">
      <w:pPr>
        <w:pStyle w:val="Recuodecorpodetexto"/>
      </w:pPr>
      <w:r w:rsidRPr="00670B20">
        <w:t xml:space="preserve">Mesmo que os adolescentes tenham mais acessos à informações sobre os métodos contraceptivos e com melhor cobertura nas Unidades Básicas de Saúde, ainda assim, é necessário aprimoramento nos programas de promoção e prevenção em educação em saúde sexual </w:t>
      </w:r>
    </w:p>
    <w:p w:rsidR="00B6585B" w:rsidRPr="00670B20" w:rsidRDefault="00B6585B" w:rsidP="00670B20">
      <w:pPr>
        <w:pStyle w:val="Recuodecorpodetexto"/>
      </w:pPr>
      <w:r w:rsidRPr="00670B20">
        <w:t xml:space="preserve">Nesse contexto, justifica-se a necessidade de prevenção e de controle das consequências de uma gravidez precoce. </w:t>
      </w:r>
    </w:p>
    <w:p w:rsidR="00B6585B" w:rsidRPr="00670B20" w:rsidRDefault="00B6585B" w:rsidP="00670B20">
      <w:pPr>
        <w:pStyle w:val="Recuodecorpodetexto"/>
      </w:pPr>
      <w:r w:rsidRPr="00670B20">
        <w:t>Dessa forma, cabe aos enfermeiros das UBS, planejar estratégias com objetivo de cativar os adolescentes e para isso faz-se necessário: aprimorar a escuta, promover ações sobre educação sexual e planejamento familiar na</w:t>
      </w:r>
      <w:r w:rsidR="00670B20">
        <w:t>s</w:t>
      </w:r>
      <w:r w:rsidRPr="00670B20">
        <w:t xml:space="preserve"> escolas na tentativa de fortalecer vínculos, promover saúde e prevenir doenças para que sejam capazes de desenvolver o autocuidado, </w:t>
      </w: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Pr="00670B20" w:rsidRDefault="00B6585B" w:rsidP="00670B20">
      <w:pPr>
        <w:pStyle w:val="Recuodecorpodetexto"/>
      </w:pPr>
    </w:p>
    <w:p w:rsidR="00B6585B" w:rsidRDefault="00B6585B" w:rsidP="00670B20">
      <w:pPr>
        <w:pStyle w:val="Recuodecorpodetexto"/>
      </w:pPr>
    </w:p>
    <w:p w:rsidR="00B6585B" w:rsidRDefault="00B6585B" w:rsidP="00670B20">
      <w:pPr>
        <w:pStyle w:val="Recuodecorpodetexto"/>
      </w:pPr>
    </w:p>
    <w:p w:rsidR="00B6585B" w:rsidRDefault="00B6585B" w:rsidP="00670B20">
      <w:pPr>
        <w:pStyle w:val="Recuodecorpodetexto"/>
      </w:pPr>
    </w:p>
    <w:p w:rsidR="00B6585B" w:rsidRDefault="00B6585B" w:rsidP="00670B20">
      <w:pPr>
        <w:pStyle w:val="Ttulo1"/>
        <w:jc w:val="center"/>
      </w:pPr>
      <w:bookmarkStart w:id="33" w:name="_Toc119640491"/>
      <w:r>
        <w:lastRenderedPageBreak/>
        <w:t>REFERÊNCIAS</w:t>
      </w:r>
      <w:bookmarkEnd w:id="33"/>
    </w:p>
    <w:p w:rsidR="00670B20" w:rsidRDefault="00670B20" w:rsidP="00670B20">
      <w:pPr>
        <w:pStyle w:val="Recuodecorpodetexto"/>
        <w:rPr>
          <w:highlight w:val="white"/>
        </w:rPr>
      </w:pPr>
    </w:p>
    <w:p w:rsidR="004C6B80" w:rsidRPr="00B40D48" w:rsidRDefault="004C6B80" w:rsidP="004C6B80">
      <w:pPr>
        <w:pStyle w:val="Recuodecorpodetexto"/>
        <w:spacing w:after="240" w:line="240" w:lineRule="auto"/>
        <w:ind w:firstLine="0"/>
        <w:jc w:val="left"/>
        <w:rPr>
          <w:szCs w:val="24"/>
        </w:rPr>
      </w:pPr>
      <w:r w:rsidRPr="00B40D48">
        <w:rPr>
          <w:szCs w:val="24"/>
        </w:rPr>
        <w:t xml:space="preserve">ALVES, Révia Dutra </w:t>
      </w:r>
      <w:r w:rsidRPr="00B40D48">
        <w:rPr>
          <w:i/>
          <w:szCs w:val="24"/>
        </w:rPr>
        <w:t>et al</w:t>
      </w:r>
      <w:r w:rsidRPr="00B40D48">
        <w:rPr>
          <w:szCs w:val="24"/>
        </w:rPr>
        <w:t>. Dificuldades enfrentadas por adolescentes no período gestacional</w:t>
      </w:r>
      <w:r w:rsidRPr="00B40D48">
        <w:rPr>
          <w:b/>
          <w:szCs w:val="24"/>
        </w:rPr>
        <w:t>. Temas em Saúde</w:t>
      </w:r>
      <w:r w:rsidRPr="00B40D48">
        <w:rPr>
          <w:szCs w:val="24"/>
        </w:rPr>
        <w:t xml:space="preserve">, João Pessoa, v. 16, n. 2, p. 535-566, 2016. Disponível em: </w:t>
      </w:r>
      <w:r w:rsidRPr="00B40D48">
        <w:rPr>
          <w:szCs w:val="24"/>
          <w:u w:val="single"/>
        </w:rPr>
        <w:t>https://temasemsaude.com/wp-content/uploads/2016/08/16230.pdf</w:t>
      </w:r>
      <w:r w:rsidRPr="00B40D48">
        <w:rPr>
          <w:szCs w:val="24"/>
        </w:rPr>
        <w:t xml:space="preserve">. Acesso em: 30 set. 2022. </w:t>
      </w:r>
    </w:p>
    <w:p w:rsidR="004C6B80" w:rsidRPr="00B40D48" w:rsidRDefault="004C6B80" w:rsidP="004C6B80">
      <w:pPr>
        <w:pStyle w:val="Recuodecorpodetexto"/>
        <w:spacing w:after="240" w:line="240" w:lineRule="auto"/>
        <w:ind w:firstLine="0"/>
        <w:jc w:val="left"/>
        <w:rPr>
          <w:szCs w:val="24"/>
        </w:rPr>
      </w:pPr>
      <w:r w:rsidRPr="00B40D48">
        <w:rPr>
          <w:szCs w:val="24"/>
        </w:rPr>
        <w:t xml:space="preserve">ARILO; Laís de Meneses Carvalho; TEIXEIRA, Alício Michel de Almeida Lira.  </w:t>
      </w:r>
      <w:r w:rsidRPr="00B40D48">
        <w:rPr>
          <w:b/>
          <w:szCs w:val="24"/>
        </w:rPr>
        <w:t>Gravides na adolescência</w:t>
      </w:r>
      <w:r w:rsidRPr="00B40D48">
        <w:rPr>
          <w:szCs w:val="24"/>
        </w:rPr>
        <w:t xml:space="preserve">: projeto de intervenção para reduzir o índice desse fenômeno. 2018. Trabalho de Conclusão de Curso (Graduação) – Universidade Federal do Piauí. Teresina, 2018. Disponível em: https://ares.unasus.gov.br/acervo/ html/ARES/14741/1/01%20ALICIO.pdf. Acesso em 27 de set. 2022. </w:t>
      </w:r>
    </w:p>
    <w:p w:rsidR="004C6B80" w:rsidRPr="00B40D48" w:rsidRDefault="004C6B80" w:rsidP="004C6B80">
      <w:pPr>
        <w:pStyle w:val="Recuodecorpodetexto"/>
        <w:spacing w:after="240" w:line="240" w:lineRule="auto"/>
        <w:ind w:firstLine="0"/>
        <w:jc w:val="left"/>
        <w:rPr>
          <w:szCs w:val="24"/>
        </w:rPr>
      </w:pPr>
      <w:r w:rsidRPr="00B40D48">
        <w:t xml:space="preserve">AZEVEDO, Walter Fernandes de </w:t>
      </w:r>
      <w:r w:rsidRPr="00B40D48">
        <w:rPr>
          <w:rStyle w:val="nfase"/>
        </w:rPr>
        <w:t>et al</w:t>
      </w:r>
      <w:r w:rsidRPr="00B40D48">
        <w:t xml:space="preserve">. </w:t>
      </w:r>
      <w:r w:rsidRPr="00B40D48">
        <w:rPr>
          <w:szCs w:val="24"/>
        </w:rPr>
        <w:t>Complicações da gravidez na adolescência:  revisão sistemática da literatura.</w:t>
      </w:r>
      <w:r w:rsidRPr="00B40D48">
        <w:t xml:space="preserve"> </w:t>
      </w:r>
      <w:r w:rsidRPr="00B40D48">
        <w:rPr>
          <w:rStyle w:val="Forte"/>
        </w:rPr>
        <w:t>Einstein (São Paulo)</w:t>
      </w:r>
      <w:r w:rsidRPr="00B40D48">
        <w:t>, v. 13, n. 4, p. 618-626, 9 jun. 2015. Doi: http://dx.doi.org/10.1590/s1679-45082015rw3127.</w:t>
      </w:r>
    </w:p>
    <w:p w:rsidR="004C6B80" w:rsidRPr="00B40D48" w:rsidRDefault="004C6B80" w:rsidP="004C6B80">
      <w:pPr>
        <w:pStyle w:val="Recuodecorpodetexto"/>
        <w:spacing w:after="240" w:line="240" w:lineRule="auto"/>
        <w:ind w:firstLine="0"/>
        <w:jc w:val="left"/>
        <w:rPr>
          <w:szCs w:val="24"/>
        </w:rPr>
      </w:pPr>
      <w:r w:rsidRPr="00B40D48">
        <w:rPr>
          <w:szCs w:val="24"/>
        </w:rPr>
        <w:t xml:space="preserve">BRASIL. Ministério da Saúde. </w:t>
      </w:r>
      <w:r w:rsidRPr="00B40D48">
        <w:rPr>
          <w:b/>
          <w:szCs w:val="24"/>
        </w:rPr>
        <w:t xml:space="preserve">Governo Federal realiza segunda edição da Campanha Nacional de Prevenção da Gravidez na Adolescência. </w:t>
      </w:r>
      <w:r w:rsidRPr="00B40D48">
        <w:rPr>
          <w:szCs w:val="24"/>
        </w:rPr>
        <w:t xml:space="preserve">Brasília: Secretaria de Atenção Primária à Saúde, 29 jan. 2021. Disponível em: https://aps.saude.gov.br/noticia/11117. Acesso em: 01 jun. 2022. </w:t>
      </w:r>
    </w:p>
    <w:p w:rsidR="004C6B80" w:rsidRPr="00B40D48" w:rsidRDefault="004C6B80" w:rsidP="004C6B80">
      <w:pPr>
        <w:pStyle w:val="Recuodecorpodetexto"/>
        <w:spacing w:after="240" w:line="240" w:lineRule="auto"/>
        <w:ind w:firstLine="0"/>
        <w:jc w:val="left"/>
        <w:rPr>
          <w:szCs w:val="24"/>
        </w:rPr>
      </w:pPr>
      <w:r w:rsidRPr="00B40D48">
        <w:rPr>
          <w:szCs w:val="24"/>
        </w:rPr>
        <w:t xml:space="preserve">BRASIL. Ministério da Saúde. Secretaria de Atenção Primária à Saúde. </w:t>
      </w:r>
      <w:r w:rsidRPr="00B40D48">
        <w:rPr>
          <w:b/>
          <w:szCs w:val="24"/>
        </w:rPr>
        <w:t>Nota Técnica Nº 1/2022- SAPS/MS</w:t>
      </w:r>
      <w:r w:rsidRPr="00B40D48">
        <w:rPr>
          <w:szCs w:val="24"/>
        </w:rPr>
        <w:t xml:space="preserve">. Brasília: Ministério da Saúde, 2022b. Disponível em: </w:t>
      </w:r>
      <w:r w:rsidRPr="00B40D48">
        <w:rPr>
          <w:szCs w:val="24"/>
          <w:u w:val="single"/>
        </w:rPr>
        <w:t>http://189.28.128.100/dab/docs/portaldab/documentos/financiamento/nota_tecnica_1</w:t>
      </w:r>
      <w:r w:rsidRPr="00B40D48">
        <w:rPr>
          <w:szCs w:val="24"/>
        </w:rPr>
        <w:t xml:space="preserve"> </w:t>
      </w:r>
      <w:r w:rsidRPr="00B40D48">
        <w:rPr>
          <w:szCs w:val="24"/>
          <w:u w:val="single"/>
        </w:rPr>
        <w:t>_2022.pdf</w:t>
      </w:r>
      <w:r w:rsidRPr="00B40D48">
        <w:rPr>
          <w:szCs w:val="24"/>
        </w:rPr>
        <w:t xml:space="preserve">. Acesso em: 02 out. 2022 </w:t>
      </w:r>
    </w:p>
    <w:p w:rsidR="004C6B80" w:rsidRPr="00B40D48" w:rsidRDefault="004C6B80" w:rsidP="004C6B80">
      <w:pPr>
        <w:pStyle w:val="Recuodecorpodetexto"/>
        <w:spacing w:after="240" w:line="240" w:lineRule="auto"/>
        <w:ind w:firstLine="0"/>
        <w:jc w:val="left"/>
        <w:rPr>
          <w:szCs w:val="24"/>
        </w:rPr>
      </w:pPr>
      <w:r w:rsidRPr="00B40D48">
        <w:rPr>
          <w:szCs w:val="24"/>
        </w:rPr>
        <w:t>BRASIL. Ministério da Saúde. Semana Nacional de Prevenção da Gravidez na Adolescência.</w:t>
      </w:r>
      <w:r w:rsidRPr="00B40D48">
        <w:rPr>
          <w:b/>
          <w:szCs w:val="24"/>
        </w:rPr>
        <w:t xml:space="preserve"> Biblioteca Virtual em Saúde,</w:t>
      </w:r>
      <w:r w:rsidRPr="00B40D48">
        <w:rPr>
          <w:szCs w:val="24"/>
        </w:rPr>
        <w:t xml:space="preserve"> Brasília, 2022</w:t>
      </w:r>
      <w:r w:rsidR="006221BF">
        <w:rPr>
          <w:szCs w:val="24"/>
        </w:rPr>
        <w:t>a</w:t>
      </w:r>
      <w:r w:rsidRPr="00B40D48">
        <w:rPr>
          <w:szCs w:val="24"/>
        </w:rPr>
        <w:t xml:space="preserve">. Disponível em, https://bvsms.saude.gov.br/semana-nacional-de-prevencao-da-gravidez-na adolescencia-01-a-08-02/. Acesso em: 01 set. 2022. </w:t>
      </w:r>
    </w:p>
    <w:p w:rsidR="004C6B80" w:rsidRPr="00B40D48" w:rsidRDefault="004C6B80" w:rsidP="004C6B80">
      <w:pPr>
        <w:pStyle w:val="Recuodecorpodetexto"/>
        <w:spacing w:after="240" w:line="240" w:lineRule="auto"/>
        <w:ind w:firstLine="0"/>
        <w:jc w:val="left"/>
        <w:rPr>
          <w:szCs w:val="24"/>
        </w:rPr>
      </w:pPr>
      <w:r w:rsidRPr="00B40D48">
        <w:rPr>
          <w:szCs w:val="24"/>
        </w:rPr>
        <w:t xml:space="preserve">BRASIL. Secretaria de Vigilância em Saúde. </w:t>
      </w:r>
      <w:r w:rsidRPr="00B40D48">
        <w:rPr>
          <w:b/>
          <w:szCs w:val="24"/>
        </w:rPr>
        <w:t xml:space="preserve">Análise epidemiológica e vigilância de doenças não transmissíveis. </w:t>
      </w:r>
      <w:r w:rsidRPr="00B40D48">
        <w:rPr>
          <w:szCs w:val="24"/>
        </w:rPr>
        <w:t xml:space="preserve">Disponível em: http://svs.aids.gov.br/dantps/cgiae/sinasc/. Acesso em: 02 jun. 2022. </w:t>
      </w:r>
    </w:p>
    <w:p w:rsidR="004C6B80" w:rsidRPr="00B40D48" w:rsidRDefault="004C6B80" w:rsidP="004C6B80">
      <w:pPr>
        <w:pStyle w:val="Recuodecorpodetexto"/>
        <w:spacing w:after="240" w:line="240" w:lineRule="auto"/>
        <w:ind w:firstLine="0"/>
        <w:jc w:val="left"/>
        <w:rPr>
          <w:szCs w:val="24"/>
        </w:rPr>
      </w:pPr>
      <w:r w:rsidRPr="00B40D48">
        <w:t xml:space="preserve">BRILHANTE, Joseny Ferreira. </w:t>
      </w:r>
      <w:r w:rsidRPr="00B40D48">
        <w:rPr>
          <w:b/>
        </w:rPr>
        <w:t>Gravidez na adolescência</w:t>
      </w:r>
      <w:r w:rsidRPr="00B40D48">
        <w:t>: causas e consequências relacionadas à gestação precoce em adolescentes no município de Santa Cruz/RN. 2021. 56 f. TCC (Graduação) - Curso de Enfermagem, Universidade Federal do Rio Grande do Norte, Santa Cruz, 2021.</w:t>
      </w:r>
      <w:r w:rsidRPr="00B40D48">
        <w:rPr>
          <w:szCs w:val="24"/>
        </w:rPr>
        <w:t xml:space="preserve"> Disponível em: https://repositorio.ufrn.br/handle/ 123456789/38688. Acesso em: 30 set. 2022. </w:t>
      </w:r>
    </w:p>
    <w:p w:rsidR="004C6B80" w:rsidRPr="00B40D48" w:rsidRDefault="004C6B80" w:rsidP="004C6B80">
      <w:pPr>
        <w:pStyle w:val="Recuodecorpodetexto"/>
        <w:spacing w:after="240" w:line="240" w:lineRule="auto"/>
        <w:ind w:firstLine="0"/>
        <w:jc w:val="left"/>
        <w:rPr>
          <w:szCs w:val="24"/>
          <w:lang w:val="en-US"/>
        </w:rPr>
      </w:pPr>
      <w:r w:rsidRPr="00B40D48">
        <w:t xml:space="preserve">CABRAL, Ana Lúcia Borges </w:t>
      </w:r>
      <w:r w:rsidRPr="00B40D48">
        <w:rPr>
          <w:rStyle w:val="nfase"/>
        </w:rPr>
        <w:t>et al</w:t>
      </w:r>
      <w:r w:rsidRPr="00B40D48">
        <w:t xml:space="preserve">. A gravidez na adolescência e seus riscos associados: revisão de literatura. </w:t>
      </w:r>
      <w:r w:rsidRPr="004C6B80">
        <w:rPr>
          <w:rStyle w:val="Forte"/>
          <w:lang w:val="en-US"/>
        </w:rPr>
        <w:t>Brazilian Journal of Health Review</w:t>
      </w:r>
      <w:r w:rsidRPr="004C6B80">
        <w:rPr>
          <w:lang w:val="en-US"/>
        </w:rPr>
        <w:t xml:space="preserve">, v. 3, n. 6, p. 19647-19650, 2020. </w:t>
      </w:r>
      <w:r w:rsidRPr="00B40D48">
        <w:rPr>
          <w:lang w:val="en-US"/>
        </w:rPr>
        <w:t>Doi: http://dx.doi.org/10.34119/bjhrv3n6-340.</w:t>
      </w:r>
    </w:p>
    <w:p w:rsidR="004C6B80" w:rsidRPr="00B40D48" w:rsidRDefault="004C6B80" w:rsidP="004C6B80">
      <w:pPr>
        <w:pStyle w:val="Recuodecorpodetexto"/>
        <w:spacing w:after="240" w:line="240" w:lineRule="auto"/>
        <w:ind w:firstLine="0"/>
        <w:jc w:val="left"/>
        <w:rPr>
          <w:szCs w:val="24"/>
        </w:rPr>
      </w:pPr>
      <w:r w:rsidRPr="00B40D48">
        <w:t xml:space="preserve">CABRAL, Cristiane da Silva; BRANDÃO, Elaine Reis. Gravidez na adolescência, iniciação sexual e gênero: perspectivas em disputa. </w:t>
      </w:r>
      <w:r w:rsidRPr="00B40D48">
        <w:rPr>
          <w:rStyle w:val="Forte"/>
        </w:rPr>
        <w:t>Cadernos de Saúde Pública</w:t>
      </w:r>
      <w:r w:rsidRPr="00B40D48">
        <w:t>, v. 36, n. 8, e00029420, 2020. Doi: http://dx.doi.org/10.1590/0102-311x00029420.</w:t>
      </w:r>
    </w:p>
    <w:p w:rsidR="004C6B80" w:rsidRPr="00B40D48" w:rsidRDefault="004C6B80" w:rsidP="004C6B80">
      <w:pPr>
        <w:pStyle w:val="Recuodecorpodetexto"/>
        <w:spacing w:after="240" w:line="240" w:lineRule="auto"/>
        <w:ind w:firstLine="0"/>
        <w:jc w:val="left"/>
        <w:rPr>
          <w:szCs w:val="24"/>
        </w:rPr>
      </w:pPr>
      <w:r w:rsidRPr="00B40D48">
        <w:rPr>
          <w:szCs w:val="24"/>
        </w:rPr>
        <w:lastRenderedPageBreak/>
        <w:t xml:space="preserve">CARNEIRO, Rithianne Frota </w:t>
      </w:r>
      <w:r w:rsidRPr="00B40D48">
        <w:rPr>
          <w:i/>
          <w:szCs w:val="24"/>
        </w:rPr>
        <w:t>et al</w:t>
      </w:r>
      <w:r w:rsidRPr="00B40D48">
        <w:rPr>
          <w:szCs w:val="24"/>
        </w:rPr>
        <w:t xml:space="preserve">. Educação sexual na adolescência: uma abordagem no contexto escolar. </w:t>
      </w:r>
      <w:r w:rsidRPr="00B40D48">
        <w:rPr>
          <w:b/>
          <w:szCs w:val="24"/>
        </w:rPr>
        <w:t>Sanare</w:t>
      </w:r>
      <w:r w:rsidRPr="00B40D48">
        <w:rPr>
          <w:szCs w:val="24"/>
        </w:rPr>
        <w:t xml:space="preserve">: revista de políticas públicas, v. 14, n. 1, p. 104-108, 2015. Disponível em: https://sanare.emnuvens.com.br/sanare/article/ view/617. Acesso em: 10 out. 2022. </w:t>
      </w:r>
    </w:p>
    <w:p w:rsidR="004C6B80" w:rsidRPr="00B40D48" w:rsidRDefault="004C6B80" w:rsidP="004C6B80">
      <w:pPr>
        <w:pStyle w:val="Recuodecorpodetexto"/>
        <w:spacing w:after="240" w:line="240" w:lineRule="auto"/>
        <w:ind w:firstLine="0"/>
        <w:jc w:val="left"/>
        <w:rPr>
          <w:szCs w:val="24"/>
        </w:rPr>
      </w:pPr>
      <w:r w:rsidRPr="00B40D48">
        <w:t xml:space="preserve">COSTA, Raphael Silva Nogueira </w:t>
      </w:r>
      <w:r w:rsidRPr="00B40D48">
        <w:rPr>
          <w:rStyle w:val="nfase"/>
        </w:rPr>
        <w:t>et al</w:t>
      </w:r>
      <w:r w:rsidRPr="00B40D48">
        <w:t xml:space="preserve">. Estratégias utilizadas pelas enfermeiras na atenção básica para a prevenção da gravidez na adolescência. </w:t>
      </w:r>
      <w:r w:rsidRPr="00B40D48">
        <w:rPr>
          <w:rStyle w:val="Forte"/>
        </w:rPr>
        <w:t>Textura</w:t>
      </w:r>
      <w:r w:rsidRPr="00B40D48">
        <w:t>, v. 13, n. 22, p. 218-227, 2019. Doi: http://dx.doi.org/10.22479/desenregv13n22p218-227.</w:t>
      </w:r>
    </w:p>
    <w:p w:rsidR="004C6B80" w:rsidRPr="00B40D48" w:rsidRDefault="004C6B80" w:rsidP="004C6B80">
      <w:pPr>
        <w:pStyle w:val="Recuodecorpodetexto"/>
        <w:spacing w:after="240" w:line="240" w:lineRule="auto"/>
        <w:ind w:firstLine="0"/>
        <w:jc w:val="left"/>
        <w:rPr>
          <w:szCs w:val="24"/>
        </w:rPr>
      </w:pPr>
      <w:r w:rsidRPr="00B40D48">
        <w:rPr>
          <w:szCs w:val="24"/>
        </w:rPr>
        <w:t xml:space="preserve">ECA (Escola de Cidadania para Adolescentes). </w:t>
      </w:r>
      <w:r w:rsidRPr="00B40D48">
        <w:rPr>
          <w:b/>
          <w:szCs w:val="24"/>
        </w:rPr>
        <w:t xml:space="preserve">Adolescência, </w:t>
      </w:r>
      <w:r w:rsidRPr="00B40D48">
        <w:rPr>
          <w:szCs w:val="24"/>
        </w:rPr>
        <w:t xml:space="preserve">2022. Disponível em: http://escoladecidadania.org.br/conceitos/adolescencia. Acesso em: 14 jun. 22. </w:t>
      </w:r>
    </w:p>
    <w:p w:rsidR="004C6B80" w:rsidRPr="00B40D48" w:rsidRDefault="004C6B80" w:rsidP="004C6B80">
      <w:pPr>
        <w:pStyle w:val="Recuodecorpodetexto"/>
        <w:spacing w:after="240" w:line="240" w:lineRule="auto"/>
        <w:ind w:firstLine="0"/>
        <w:jc w:val="left"/>
        <w:rPr>
          <w:szCs w:val="24"/>
        </w:rPr>
      </w:pPr>
      <w:r w:rsidRPr="00B40D48">
        <w:rPr>
          <w:szCs w:val="24"/>
        </w:rPr>
        <w:t xml:space="preserve">FEBRASGO (Federação Brasileira das Associações de Ginecologia e Obstetrícia).  </w:t>
      </w:r>
      <w:r w:rsidRPr="00B40D48">
        <w:rPr>
          <w:b/>
          <w:szCs w:val="24"/>
        </w:rPr>
        <w:t>Reflexões sobre a Semana Nacional da Prevenção da Adolescência 2021</w:t>
      </w:r>
      <w:r w:rsidRPr="00B40D48">
        <w:rPr>
          <w:szCs w:val="24"/>
        </w:rPr>
        <w:t xml:space="preserve">. São Paulo: FEBRASGO, 2021. Disponível em https://www.febrasgo.org.br/es/revistas/ item/1210-reflexoes-sobre-a semana-nacional-de-prevencao-da-gravidez-na-adolescencia-2021. Acesso em: 14 jun. 2022  </w:t>
      </w:r>
    </w:p>
    <w:p w:rsidR="004C6B80" w:rsidRPr="00B40D48" w:rsidRDefault="004C6B80" w:rsidP="004C6B80">
      <w:pPr>
        <w:pStyle w:val="Recuodecorpodetexto"/>
        <w:spacing w:after="240" w:line="240" w:lineRule="auto"/>
        <w:ind w:firstLine="0"/>
        <w:jc w:val="left"/>
        <w:rPr>
          <w:szCs w:val="24"/>
        </w:rPr>
      </w:pPr>
      <w:r w:rsidRPr="00B40D48">
        <w:t xml:space="preserve">FERREIRA, Teresa Helena Schoen; FARIAS, Maria Aznar; SILVARES, Edwiges Ferreira de Mattos. Adolescência através dos séculos. </w:t>
      </w:r>
      <w:r w:rsidRPr="00B40D48">
        <w:rPr>
          <w:rStyle w:val="Forte"/>
        </w:rPr>
        <w:t>Psicologia</w:t>
      </w:r>
      <w:r w:rsidRPr="00B40D48">
        <w:t>: Teoria e Pesquisa, v. 26, n. 2, p. 227-234, jun. 2010. Doi: http://dx.doi.org/10.1590/s0102-37722010000200004.</w:t>
      </w:r>
      <w:r w:rsidRPr="00B40D48">
        <w:rPr>
          <w:szCs w:val="24"/>
        </w:rPr>
        <w:t xml:space="preserve"> </w:t>
      </w:r>
    </w:p>
    <w:p w:rsidR="004C6B80" w:rsidRPr="00B40D48" w:rsidRDefault="004C6B80" w:rsidP="004C6B80">
      <w:pPr>
        <w:pStyle w:val="Recuodecorpodetexto"/>
        <w:spacing w:after="240" w:line="240" w:lineRule="auto"/>
        <w:ind w:firstLine="0"/>
        <w:jc w:val="left"/>
        <w:rPr>
          <w:szCs w:val="24"/>
        </w:rPr>
      </w:pPr>
      <w:r w:rsidRPr="00B40D48">
        <w:rPr>
          <w:szCs w:val="24"/>
        </w:rPr>
        <w:t xml:space="preserve">GODÍNEZ, Jorge Emilio Vegó. </w:t>
      </w:r>
      <w:r w:rsidRPr="00B40D48">
        <w:rPr>
          <w:b/>
          <w:szCs w:val="24"/>
        </w:rPr>
        <w:t xml:space="preserve">Intervenção educativa sobre gravidez na adolescência. </w:t>
      </w:r>
      <w:r w:rsidRPr="00B40D48">
        <w:rPr>
          <w:szCs w:val="24"/>
        </w:rPr>
        <w:t xml:space="preserve">2014. 20 f. Trabalho de Conclusão de Curso (Especialização em Saúde da Família) – Universidade do Estado do Rio de Janeiro. Rio de Janeiro 2014. Disponível em: https://ares.unasus.gov.br/acervo/html/ARES/3736/1/Jorge%20 Emilio%20Veg%C3% B3%20God%C3%ADnez.pdf. Acesso em: 05 out. 2022.  </w:t>
      </w:r>
    </w:p>
    <w:p w:rsidR="004C6B80" w:rsidRPr="00B40D48" w:rsidRDefault="004C6B80" w:rsidP="004C6B80">
      <w:pPr>
        <w:pStyle w:val="Recuodecorpodetexto"/>
        <w:spacing w:after="240" w:line="240" w:lineRule="auto"/>
        <w:ind w:firstLine="0"/>
        <w:jc w:val="left"/>
        <w:rPr>
          <w:szCs w:val="24"/>
        </w:rPr>
      </w:pPr>
      <w:r w:rsidRPr="00B40D48">
        <w:t xml:space="preserve">GONZAGA, Paulo Guilherme Alves </w:t>
      </w:r>
      <w:r w:rsidRPr="00B40D48">
        <w:rPr>
          <w:rStyle w:val="nfase"/>
        </w:rPr>
        <w:t>et al</w:t>
      </w:r>
      <w:r w:rsidRPr="00B40D48">
        <w:t xml:space="preserve">. A gravidez na adolescência e suas perspectivas biopsicossociais. </w:t>
      </w:r>
      <w:r w:rsidRPr="00B40D48">
        <w:rPr>
          <w:rStyle w:val="Forte"/>
        </w:rPr>
        <w:t>Revista Eletrônica Acervo Saúde</w:t>
      </w:r>
      <w:r w:rsidRPr="00B40D48">
        <w:t>, v. 13, n. 10, e8968, 13 out. 2021. Doi: http://dx.doi.org/10.25248/reas.e8968.2021.</w:t>
      </w:r>
    </w:p>
    <w:p w:rsidR="004C6B80" w:rsidRPr="00B40D48" w:rsidRDefault="004C6B80" w:rsidP="004C6B80">
      <w:pPr>
        <w:pStyle w:val="Recuodecorpodetexto"/>
        <w:spacing w:after="240" w:line="240" w:lineRule="auto"/>
        <w:ind w:firstLine="0"/>
        <w:jc w:val="left"/>
        <w:rPr>
          <w:szCs w:val="24"/>
        </w:rPr>
      </w:pPr>
      <w:r w:rsidRPr="00B40D48">
        <w:t xml:space="preserve">LIMA, Alina Guimarães. </w:t>
      </w:r>
      <w:r w:rsidRPr="00B40D48">
        <w:rPr>
          <w:b/>
        </w:rPr>
        <w:t>A evasão escolar e a gravidez na adolescência na cidade de São Francisco do Conde.</w:t>
      </w:r>
      <w:r w:rsidRPr="00B40D48">
        <w:t xml:space="preserve"> 2017. 19 f. Trabalho de Conclusão de Curso (Bacharelado em Humanidades) - Instituto de Humanidades e Letras, Universidade da Integração Internacional da Lusofonia Afro-Brasileira, São Francisco do Conde, 2017.</w:t>
      </w:r>
      <w:r w:rsidRPr="00B40D48">
        <w:rPr>
          <w:szCs w:val="24"/>
        </w:rPr>
        <w:t xml:space="preserve"> Disponível em: https://repositorio.unilab.edu.br/jspui/handle/123456789/756. Acesso em: 28 set. 2022. </w:t>
      </w:r>
    </w:p>
    <w:p w:rsidR="004C6B80" w:rsidRPr="00B40D48" w:rsidRDefault="004C6B80" w:rsidP="004C6B80">
      <w:pPr>
        <w:pStyle w:val="Recuodecorpodetexto"/>
        <w:spacing w:after="240" w:line="240" w:lineRule="auto"/>
        <w:ind w:firstLine="0"/>
        <w:jc w:val="left"/>
        <w:rPr>
          <w:szCs w:val="24"/>
        </w:rPr>
      </w:pPr>
      <w:r w:rsidRPr="00B40D48">
        <w:rPr>
          <w:szCs w:val="24"/>
        </w:rPr>
        <w:t xml:space="preserve">LIMA, Andreia Gregório </w:t>
      </w:r>
      <w:r w:rsidRPr="00B40D48">
        <w:rPr>
          <w:i/>
          <w:szCs w:val="24"/>
        </w:rPr>
        <w:t>et al.</w:t>
      </w:r>
      <w:r w:rsidRPr="00B40D48">
        <w:rPr>
          <w:szCs w:val="24"/>
        </w:rPr>
        <w:t xml:space="preserve"> Síndromes hipertensivas graves: estudo descritivo com adolescentes atendidas em maternidade escolar. </w:t>
      </w:r>
      <w:r w:rsidRPr="00B40D48">
        <w:rPr>
          <w:b/>
          <w:szCs w:val="24"/>
        </w:rPr>
        <w:t>Revista Rene</w:t>
      </w:r>
      <w:r w:rsidRPr="00B40D48">
        <w:rPr>
          <w:szCs w:val="24"/>
        </w:rPr>
        <w:t>, v. 13, n. 2, p. 408-418, 2012. Disponível em: https://www.redalyc.org/pdf/3240/324027981017.pdf</w:t>
      </w:r>
      <w:r w:rsidRPr="00B40D48">
        <w:rPr>
          <w:szCs w:val="24"/>
          <w:u w:val="single"/>
        </w:rPr>
        <w:t xml:space="preserve"> </w:t>
      </w:r>
      <w:r w:rsidRPr="00B40D48">
        <w:rPr>
          <w:szCs w:val="24"/>
        </w:rPr>
        <w:t xml:space="preserve">Acesso em: 22 set. 2022. </w:t>
      </w:r>
    </w:p>
    <w:p w:rsidR="004C6B80" w:rsidRPr="00B40D48" w:rsidRDefault="004C6B80" w:rsidP="004C6B80">
      <w:pPr>
        <w:pStyle w:val="Recuodecorpodetexto"/>
        <w:spacing w:after="240" w:line="240" w:lineRule="auto"/>
        <w:ind w:firstLine="0"/>
        <w:jc w:val="left"/>
        <w:rPr>
          <w:szCs w:val="24"/>
        </w:rPr>
      </w:pPr>
      <w:r w:rsidRPr="00B40D48">
        <w:t xml:space="preserve">MAINART, Walleska Martins. </w:t>
      </w:r>
      <w:r w:rsidRPr="00B40D48">
        <w:rPr>
          <w:b/>
        </w:rPr>
        <w:t>Gravidez na adolescência</w:t>
      </w:r>
      <w:r w:rsidRPr="00B40D48">
        <w:t xml:space="preserve">: plano de intervenção proposto pela estratégia saúde da família "Saúde Para Você Equipe XXI", 2016. 27 f. Monografia (Especialização em Estratégia Saúde da Família) – Universidade Federal de Alfenas. Montes Claros, Janaúba, Minas Gerais, 2016. </w:t>
      </w:r>
      <w:r w:rsidRPr="00B40D48">
        <w:rPr>
          <w:szCs w:val="24"/>
        </w:rPr>
        <w:t>Disponível em: https://www.nescon.medicina.ufmg.br/biblioteca/imagem/WALLESKA-MARTINS MAINART.pdf</w:t>
      </w:r>
      <w:r w:rsidRPr="00B40D48">
        <w:rPr>
          <w:szCs w:val="24"/>
          <w:u w:val="single"/>
        </w:rPr>
        <w:t xml:space="preserve"> </w:t>
      </w:r>
      <w:r w:rsidRPr="00B40D48">
        <w:rPr>
          <w:szCs w:val="24"/>
        </w:rPr>
        <w:t xml:space="preserve">Acesso em: 25 set. 2022. </w:t>
      </w:r>
    </w:p>
    <w:p w:rsidR="004C6B80" w:rsidRPr="00B40D48" w:rsidRDefault="004C6B80" w:rsidP="004C6B80">
      <w:pPr>
        <w:pStyle w:val="Recuodecorpodetexto"/>
        <w:spacing w:after="240" w:line="240" w:lineRule="auto"/>
        <w:ind w:firstLine="0"/>
        <w:jc w:val="left"/>
        <w:rPr>
          <w:szCs w:val="24"/>
        </w:rPr>
      </w:pPr>
      <w:r w:rsidRPr="00B40D48">
        <w:rPr>
          <w:szCs w:val="24"/>
        </w:rPr>
        <w:lastRenderedPageBreak/>
        <w:t xml:space="preserve">MARCONI, Maria de Andrade; LAKATOS, Eva Maria. </w:t>
      </w:r>
      <w:r w:rsidRPr="00B40D48">
        <w:rPr>
          <w:b/>
          <w:szCs w:val="24"/>
        </w:rPr>
        <w:t>Fundamentos de metodologia científica</w:t>
      </w:r>
      <w:r w:rsidRPr="00B40D48">
        <w:rPr>
          <w:szCs w:val="24"/>
        </w:rPr>
        <w:t xml:space="preserve">. 5.ed. São Paulo: Atlas, 2003. </w:t>
      </w:r>
    </w:p>
    <w:p w:rsidR="004C6B80" w:rsidRPr="00B40D48" w:rsidRDefault="004C6B80" w:rsidP="004C6B80">
      <w:pPr>
        <w:pStyle w:val="Recuodecorpodetexto"/>
        <w:spacing w:after="240" w:line="240" w:lineRule="auto"/>
        <w:ind w:firstLine="0"/>
        <w:jc w:val="left"/>
        <w:rPr>
          <w:szCs w:val="24"/>
        </w:rPr>
      </w:pPr>
      <w:r w:rsidRPr="00B40D48">
        <w:t xml:space="preserve">MARQUES, Tatiane Montelatto </w:t>
      </w:r>
      <w:r w:rsidRPr="00B40D48">
        <w:rPr>
          <w:rStyle w:val="nfase"/>
        </w:rPr>
        <w:t>et al</w:t>
      </w:r>
      <w:r w:rsidRPr="00B40D48">
        <w:t xml:space="preserve">. Adolescentes grávidas que experienciaram o nascimento prematuro: percepções acerca do cuidado pré-natal. </w:t>
      </w:r>
      <w:r w:rsidRPr="00B40D48">
        <w:rPr>
          <w:rStyle w:val="Forte"/>
        </w:rPr>
        <w:t>Escola Anna Nery</w:t>
      </w:r>
      <w:r w:rsidRPr="00B40D48">
        <w:t>, v. 26, e20210253, 2022. Doi: http://dx.doi.org/10.1590/2177-9465-ean-2021-0253.</w:t>
      </w:r>
    </w:p>
    <w:p w:rsidR="004C6B80" w:rsidRPr="00B40D48" w:rsidRDefault="004C6B80" w:rsidP="004C6B80">
      <w:pPr>
        <w:pStyle w:val="Recuodecorpodetexto"/>
        <w:spacing w:after="240" w:line="240" w:lineRule="auto"/>
        <w:ind w:firstLine="0"/>
        <w:jc w:val="left"/>
        <w:rPr>
          <w:szCs w:val="24"/>
        </w:rPr>
      </w:pPr>
      <w:r w:rsidRPr="00B40D48">
        <w:t xml:space="preserve">MENDONÇA, Rita de Cássia Magalhães; ARAÚJO, Telma Maria Evangelista de. Análise da produção científica sobre o uso dos métodos contraceptivos pelos adolescentes. </w:t>
      </w:r>
      <w:r w:rsidRPr="00B40D48">
        <w:rPr>
          <w:rStyle w:val="Forte"/>
        </w:rPr>
        <w:t>Revista Brasileira de Enfermagem</w:t>
      </w:r>
      <w:r w:rsidRPr="00B40D48">
        <w:t>, v. 63, n. 6, p. 1040-1045, dez. 2010. Doi: http://dx.doi.org/10.1590/s0034-71672010000600026.</w:t>
      </w:r>
      <w:r w:rsidRPr="00B40D48">
        <w:rPr>
          <w:szCs w:val="24"/>
        </w:rPr>
        <w:t xml:space="preserve"> </w:t>
      </w:r>
    </w:p>
    <w:p w:rsidR="004C6B80" w:rsidRPr="00B40D48" w:rsidRDefault="004C6B80" w:rsidP="004C6B80">
      <w:pPr>
        <w:pStyle w:val="Recuodecorpodetexto"/>
        <w:spacing w:after="240" w:line="240" w:lineRule="auto"/>
        <w:ind w:firstLine="0"/>
        <w:jc w:val="left"/>
        <w:rPr>
          <w:szCs w:val="24"/>
        </w:rPr>
      </w:pPr>
      <w:r w:rsidRPr="00B40D48">
        <w:rPr>
          <w:szCs w:val="24"/>
        </w:rPr>
        <w:t xml:space="preserve">NEVES, Ariane Mendonça; MENDES, Lorena Campos; SILVA, Sueli Riul da. </w:t>
      </w:r>
      <w:r w:rsidRPr="00B40D48">
        <w:rPr>
          <w:bCs/>
          <w:szCs w:val="24"/>
        </w:rPr>
        <w:t>Práticas educativas com gestantes adolescentes visando a promoção, proteção e prevenção em saúde</w:t>
      </w:r>
      <w:r w:rsidRPr="00B40D48">
        <w:rPr>
          <w:szCs w:val="24"/>
        </w:rPr>
        <w:t xml:space="preserve">. </w:t>
      </w:r>
      <w:r w:rsidRPr="00B40D48">
        <w:rPr>
          <w:rStyle w:val="Forte"/>
          <w:szCs w:val="24"/>
        </w:rPr>
        <w:t>Reme</w:t>
      </w:r>
      <w:r w:rsidRPr="00B40D48">
        <w:rPr>
          <w:szCs w:val="24"/>
        </w:rPr>
        <w:t xml:space="preserve">: Revista Mineira de Enfermagem, v. 19, n. 1, p. 241-244, 2015. Doi: http://dx.doi.org/10.5935/1415-2762.20150019. </w:t>
      </w:r>
    </w:p>
    <w:p w:rsidR="004C6B80" w:rsidRPr="00B40D48" w:rsidRDefault="004C6B80" w:rsidP="004C6B80">
      <w:pPr>
        <w:pStyle w:val="Recuodecorpodetexto"/>
        <w:spacing w:after="240" w:line="240" w:lineRule="auto"/>
        <w:ind w:firstLine="0"/>
        <w:jc w:val="left"/>
        <w:rPr>
          <w:szCs w:val="24"/>
        </w:rPr>
      </w:pPr>
      <w:r w:rsidRPr="00B40D48">
        <w:rPr>
          <w:szCs w:val="24"/>
        </w:rPr>
        <w:t xml:space="preserve">NUNES; Rodrigo Dias, FRANCA; Caroline de Oliveira, TRAEBERT; Jefferson Luiz, Prevalência de vulvovaginites na gestação e sua associação com complicações  perinatais. </w:t>
      </w:r>
      <w:r w:rsidRPr="00B40D48">
        <w:rPr>
          <w:b/>
          <w:szCs w:val="24"/>
        </w:rPr>
        <w:t>Arquivos Catarinenses de Medicina</w:t>
      </w:r>
      <w:r w:rsidRPr="00B40D48">
        <w:rPr>
          <w:szCs w:val="24"/>
        </w:rPr>
        <w:t xml:space="preserve">, v. 47, n. 1, </w:t>
      </w:r>
      <w:r w:rsidRPr="00B40D48">
        <w:t>p. 121–132,</w:t>
      </w:r>
      <w:r w:rsidRPr="00B40D48">
        <w:rPr>
          <w:szCs w:val="24"/>
        </w:rPr>
        <w:t xml:space="preserve"> 2018. Disponível em: https://revista.acm.org.br/index.php/arquivos/article/view/293. Acesso em: 18 set. 2022. </w:t>
      </w:r>
    </w:p>
    <w:p w:rsidR="004C6B80" w:rsidRPr="00B40D48" w:rsidRDefault="004C6B80" w:rsidP="004C6B80">
      <w:pPr>
        <w:pStyle w:val="Recuodecorpodetexto"/>
        <w:spacing w:after="240" w:line="240" w:lineRule="auto"/>
        <w:ind w:firstLine="0"/>
        <w:jc w:val="left"/>
        <w:rPr>
          <w:szCs w:val="24"/>
        </w:rPr>
      </w:pPr>
      <w:r w:rsidRPr="00B40D48">
        <w:rPr>
          <w:szCs w:val="24"/>
        </w:rPr>
        <w:t xml:space="preserve">PEREIRA, Michele Cezareti. Evasão escolar: causas e desafios. </w:t>
      </w:r>
      <w:r w:rsidRPr="00B40D48">
        <w:rPr>
          <w:b/>
          <w:szCs w:val="24"/>
        </w:rPr>
        <w:t xml:space="preserve">Revista Científica Multidisciplinar Núcleo do Conhecimento, </w:t>
      </w:r>
      <w:r w:rsidRPr="00B40D48">
        <w:rPr>
          <w:szCs w:val="24"/>
        </w:rPr>
        <w:t>a. 4, Ed. 2, p. 36-51, fev. 2019. Disponível em: https://www.nucleodoconhecimento.com.br/tag/evasao-escolar-causas-escolas Acesso em: 20 set. 2022.</w:t>
      </w:r>
    </w:p>
    <w:p w:rsidR="004C6B80" w:rsidRPr="00B40D48" w:rsidRDefault="004C6B80" w:rsidP="004C6B80">
      <w:pPr>
        <w:pStyle w:val="Recuodecorpodetexto"/>
        <w:spacing w:after="240" w:line="240" w:lineRule="auto"/>
        <w:ind w:firstLine="0"/>
        <w:jc w:val="left"/>
        <w:rPr>
          <w:szCs w:val="24"/>
        </w:rPr>
      </w:pPr>
      <w:r w:rsidRPr="00B40D48">
        <w:t xml:space="preserve">QUEIROZ, Maria Veraci Oliveira </w:t>
      </w:r>
      <w:r w:rsidRPr="00B40D48">
        <w:rPr>
          <w:rStyle w:val="nfase"/>
        </w:rPr>
        <w:t>et al</w:t>
      </w:r>
      <w:r w:rsidRPr="00B40D48">
        <w:t xml:space="preserve">. Grupo de gestantes adolescentes: contribuições para o cuidado no pré-natal. </w:t>
      </w:r>
      <w:r w:rsidRPr="00B40D48">
        <w:rPr>
          <w:rStyle w:val="Forte"/>
        </w:rPr>
        <w:t>Revista Gaúcha de Enfermagem</w:t>
      </w:r>
      <w:r w:rsidRPr="00B40D48">
        <w:t>, v. 37, n. spe, e2016-0029, 2016. Doi: http://dx.doi.org/10.1590/1983-1447.2016.esp.2016-0029.</w:t>
      </w:r>
    </w:p>
    <w:p w:rsidR="004C6B80" w:rsidRPr="00B40D48" w:rsidRDefault="004C6B80" w:rsidP="004C6B80">
      <w:pPr>
        <w:pStyle w:val="Recuodecorpodetexto"/>
        <w:spacing w:after="240" w:line="240" w:lineRule="auto"/>
        <w:ind w:firstLine="0"/>
        <w:jc w:val="left"/>
        <w:rPr>
          <w:szCs w:val="24"/>
        </w:rPr>
      </w:pPr>
      <w:r w:rsidRPr="00B40D48">
        <w:t xml:space="preserve">QUIROGA, Fernando Lionel; VITALLE, Maria Sylvia de Souza. O adolescente e suas representações sociais: apontamentos sobre a importância do contexto histórico. </w:t>
      </w:r>
      <w:r w:rsidRPr="00B40D48">
        <w:rPr>
          <w:rStyle w:val="Forte"/>
        </w:rPr>
        <w:t>Physis</w:t>
      </w:r>
      <w:r w:rsidRPr="00B40D48">
        <w:t>: Revista de Saúde Coletiva, v. 23, n. 3, p. 863-878, set. 2013. Doi: http://dx.doi.org/10.1590/s0103-73312013000300011.</w:t>
      </w:r>
    </w:p>
    <w:p w:rsidR="004C6B80" w:rsidRPr="00B40D48" w:rsidRDefault="004C6B80" w:rsidP="004C6B80">
      <w:pPr>
        <w:pStyle w:val="Recuodecorpodetexto"/>
        <w:spacing w:after="240" w:line="240" w:lineRule="auto"/>
        <w:ind w:firstLine="0"/>
        <w:jc w:val="left"/>
        <w:rPr>
          <w:szCs w:val="24"/>
        </w:rPr>
      </w:pPr>
      <w:r w:rsidRPr="00B40D48">
        <w:t xml:space="preserve">RODRIGUES, Maísa Paulino </w:t>
      </w:r>
      <w:r w:rsidRPr="00B40D48">
        <w:rPr>
          <w:rStyle w:val="nfase"/>
        </w:rPr>
        <w:t>et al</w:t>
      </w:r>
      <w:r w:rsidRPr="00B40D48">
        <w:t xml:space="preserve">. Percepções sobre os efeitos psicossociais da gravidez na adolescência no cenário da estratégia saúde da família. </w:t>
      </w:r>
      <w:r w:rsidRPr="00B40D48">
        <w:rPr>
          <w:rStyle w:val="Forte"/>
        </w:rPr>
        <w:t>Revista Ciência Plural</w:t>
      </w:r>
      <w:r w:rsidRPr="00B40D48">
        <w:t>, v. 3, n. 1, p. 81-97, 10 jul. 2017. Doi: http://dx.doi.org/10.21680/2446-7286.2017v3n1id12237.</w:t>
      </w:r>
      <w:r w:rsidRPr="00B40D48">
        <w:rPr>
          <w:szCs w:val="24"/>
        </w:rPr>
        <w:t xml:space="preserve"> </w:t>
      </w:r>
    </w:p>
    <w:p w:rsidR="004C6B80" w:rsidRPr="00B40D48" w:rsidRDefault="004C6B80" w:rsidP="004C6B80">
      <w:pPr>
        <w:pStyle w:val="Recuodecorpodetexto"/>
        <w:spacing w:after="240" w:line="240" w:lineRule="auto"/>
        <w:ind w:firstLine="0"/>
        <w:jc w:val="left"/>
        <w:rPr>
          <w:szCs w:val="24"/>
          <w:lang w:val="en-US"/>
        </w:rPr>
      </w:pPr>
      <w:r w:rsidRPr="00B40D48">
        <w:t xml:space="preserve">ROLIM, Héryka Wanessa do Nascimento </w:t>
      </w:r>
      <w:r w:rsidRPr="00B40D48">
        <w:rPr>
          <w:rStyle w:val="nfase"/>
        </w:rPr>
        <w:t>et al</w:t>
      </w:r>
      <w:r w:rsidRPr="00B40D48">
        <w:t xml:space="preserve">. Educação permanente na prevenção da gravidez na adolescência. </w:t>
      </w:r>
      <w:r w:rsidRPr="00B40D48">
        <w:rPr>
          <w:rStyle w:val="Forte"/>
          <w:lang w:val="en-US"/>
        </w:rPr>
        <w:t>Brazilian Journal of Health Review</w:t>
      </w:r>
      <w:r w:rsidRPr="00B40D48">
        <w:rPr>
          <w:lang w:val="en-US"/>
        </w:rPr>
        <w:t>, v. 4, n. 4, p. 14527-14538, 5 jul. 2021. Doi: http://dx.doi.org/10.34119/bjhrv4n4-013.</w:t>
      </w:r>
    </w:p>
    <w:p w:rsidR="004C6B80" w:rsidRPr="00B40D48" w:rsidRDefault="004C6B80" w:rsidP="004C6B80">
      <w:pPr>
        <w:pStyle w:val="Recuodecorpodetexto"/>
        <w:spacing w:after="240" w:line="240" w:lineRule="auto"/>
        <w:ind w:firstLine="0"/>
        <w:jc w:val="left"/>
        <w:rPr>
          <w:szCs w:val="24"/>
        </w:rPr>
      </w:pPr>
      <w:r w:rsidRPr="00B40D48">
        <w:t xml:space="preserve">ROSANELI, Caroline Filla; COSTA, Natalia Bertani; SUTILE, Viviane Maria. Proteção à vida e à saúde da gravidez na adolescência sob o olhar da Bioética. </w:t>
      </w:r>
      <w:r w:rsidRPr="00B40D48">
        <w:rPr>
          <w:rStyle w:val="Forte"/>
        </w:rPr>
        <w:t>Physis</w:t>
      </w:r>
      <w:r w:rsidRPr="00B40D48">
        <w:t>: Revista de Saúde Coletiva, v. 30, n. 1, p. 300114, 2020. Doi: http://dx.doi.org/10.1590/s0103-73312020300114.</w:t>
      </w:r>
    </w:p>
    <w:p w:rsidR="004C6B80" w:rsidRPr="00B40D48" w:rsidRDefault="004C6B80" w:rsidP="004C6B80">
      <w:pPr>
        <w:pStyle w:val="Recuodecorpodetexto"/>
        <w:spacing w:after="240" w:line="240" w:lineRule="auto"/>
        <w:ind w:firstLine="0"/>
        <w:jc w:val="left"/>
        <w:rPr>
          <w:szCs w:val="24"/>
          <w:lang w:val="en-US"/>
        </w:rPr>
      </w:pPr>
      <w:r w:rsidRPr="00B40D48">
        <w:lastRenderedPageBreak/>
        <w:t xml:space="preserve">SANTOS, Aline Cristina Ferraz dos </w:t>
      </w:r>
      <w:r w:rsidRPr="00B40D48">
        <w:rPr>
          <w:rStyle w:val="nfase"/>
        </w:rPr>
        <w:t>et al</w:t>
      </w:r>
      <w:r w:rsidRPr="00B40D48">
        <w:t xml:space="preserve">. Abordagem do Enfermeiro na Gravidez na Adolescência. </w:t>
      </w:r>
      <w:r w:rsidRPr="004C6B80">
        <w:rPr>
          <w:rStyle w:val="Forte"/>
          <w:lang w:val="en-US"/>
        </w:rPr>
        <w:t>Brazilian Journal of Health Review</w:t>
      </w:r>
      <w:r w:rsidRPr="004C6B80">
        <w:rPr>
          <w:lang w:val="en-US"/>
        </w:rPr>
        <w:t xml:space="preserve">, v. 3, n. 6, p. 17438-17456, 2020. </w:t>
      </w:r>
      <w:r w:rsidRPr="00B40D48">
        <w:rPr>
          <w:lang w:val="en-US"/>
        </w:rPr>
        <w:t>Doi: http://dx.doi.org/10.34119/bjhrv3n6-161.</w:t>
      </w:r>
    </w:p>
    <w:p w:rsidR="004C6B80" w:rsidRPr="00B40D48" w:rsidRDefault="004C6B80" w:rsidP="004C6B80">
      <w:pPr>
        <w:pStyle w:val="Recuodecorpodetexto"/>
        <w:spacing w:after="240" w:line="240" w:lineRule="auto"/>
        <w:ind w:firstLine="0"/>
        <w:jc w:val="left"/>
        <w:rPr>
          <w:szCs w:val="24"/>
        </w:rPr>
      </w:pPr>
      <w:r w:rsidRPr="00B40D48">
        <w:rPr>
          <w:szCs w:val="24"/>
        </w:rPr>
        <w:t xml:space="preserve">SANTOS, Elder Cerqueira </w:t>
      </w:r>
      <w:r w:rsidRPr="00B40D48">
        <w:rPr>
          <w:i/>
          <w:szCs w:val="24"/>
        </w:rPr>
        <w:t>et al.</w:t>
      </w:r>
      <w:r w:rsidRPr="00B40D48">
        <w:rPr>
          <w:szCs w:val="24"/>
        </w:rPr>
        <w:t xml:space="preserve"> </w:t>
      </w:r>
      <w:r w:rsidRPr="00B40D48">
        <w:t xml:space="preserve">Gravidez na adolescência: análise contextual de risco e proteção. </w:t>
      </w:r>
      <w:r w:rsidRPr="00B40D48">
        <w:rPr>
          <w:b/>
        </w:rPr>
        <w:t>Psicologia em Estudo</w:t>
      </w:r>
      <w:r w:rsidRPr="00B40D48">
        <w:t>, v. 15, n. 1, p. 72-85, 2010</w:t>
      </w:r>
      <w:r w:rsidRPr="00B40D48">
        <w:rPr>
          <w:szCs w:val="24"/>
        </w:rPr>
        <w:t xml:space="preserve">. Disponível em: https://www.scielo.br/j/pe/a/BqKFcS478sbjFTnK3CypB6P/abstract/?lang=pt. Acesso em: 25 set. 2022.  </w:t>
      </w:r>
    </w:p>
    <w:p w:rsidR="004C6B80" w:rsidRPr="00B40D48" w:rsidRDefault="004C6B80" w:rsidP="004C6B80">
      <w:pPr>
        <w:pStyle w:val="Recuodecorpodetexto"/>
        <w:spacing w:after="240" w:line="240" w:lineRule="auto"/>
        <w:ind w:firstLine="0"/>
        <w:jc w:val="left"/>
        <w:rPr>
          <w:szCs w:val="24"/>
        </w:rPr>
      </w:pPr>
      <w:r w:rsidRPr="00B40D48">
        <w:rPr>
          <w:szCs w:val="24"/>
        </w:rPr>
        <w:t xml:space="preserve">SBP (Sociedade Brasileira de Pediatria). Consulta do adolescente:  abordagem clínica, orientações éticas e legais como instrumentos ao pediatra. </w:t>
      </w:r>
      <w:r w:rsidRPr="00B40D48">
        <w:rPr>
          <w:b/>
          <w:szCs w:val="24"/>
        </w:rPr>
        <w:t>Manual de orientação</w:t>
      </w:r>
      <w:r w:rsidRPr="00B40D48">
        <w:rPr>
          <w:szCs w:val="24"/>
        </w:rPr>
        <w:t xml:space="preserve">: Departamento Científico de Adolescência, n. 10, 2019. Disponível em:  https://www.sbp.com.br/fileadmin/user_upload/21512c-MO_-_ConsultaAdolescente_- _abordClinica_orientEticas.pdf. Acesso em: 10 jun. 2022 </w:t>
      </w:r>
    </w:p>
    <w:p w:rsidR="004C6B80" w:rsidRPr="00B40D48" w:rsidRDefault="004C6B80" w:rsidP="004C6B80">
      <w:pPr>
        <w:pStyle w:val="Recuodecorpodetexto"/>
        <w:spacing w:after="240" w:line="240" w:lineRule="auto"/>
        <w:ind w:firstLine="0"/>
        <w:jc w:val="left"/>
        <w:rPr>
          <w:szCs w:val="24"/>
        </w:rPr>
      </w:pPr>
      <w:r w:rsidRPr="00B40D48">
        <w:rPr>
          <w:szCs w:val="24"/>
        </w:rPr>
        <w:t xml:space="preserve">SILVA, Marli de Fátima. </w:t>
      </w:r>
      <w:r w:rsidRPr="00B40D48">
        <w:rPr>
          <w:b/>
          <w:szCs w:val="24"/>
        </w:rPr>
        <w:t xml:space="preserve">Sexualidade e gravidez na adolescência. </w:t>
      </w:r>
      <w:r w:rsidRPr="00B40D48">
        <w:t>2011. 36 f. Monografia (Especialização em Atenção Básica em Saúde da Família) –</w:t>
      </w:r>
      <w:r w:rsidRPr="00B40D48">
        <w:rPr>
          <w:b/>
          <w:szCs w:val="24"/>
        </w:rPr>
        <w:t xml:space="preserve"> </w:t>
      </w:r>
      <w:r w:rsidRPr="00B40D48">
        <w:rPr>
          <w:szCs w:val="24"/>
        </w:rPr>
        <w:t>Universidade Federal de Minas Gerais. Campos Gerais, MG, 2011. Disponível em: https://www.nescon.medicina.ufmg.br/biblioteca/imagem/3005.pdf. Acesso em: 01 set. 2022.</w:t>
      </w:r>
    </w:p>
    <w:p w:rsidR="004C6B80" w:rsidRPr="00B40D48" w:rsidRDefault="004C6B80" w:rsidP="004C6B80">
      <w:pPr>
        <w:pStyle w:val="Recuodecorpodetexto"/>
        <w:spacing w:after="240" w:line="240" w:lineRule="auto"/>
        <w:ind w:firstLine="0"/>
        <w:jc w:val="left"/>
        <w:rPr>
          <w:szCs w:val="24"/>
        </w:rPr>
      </w:pPr>
      <w:r w:rsidRPr="00B40D48">
        <w:t xml:space="preserve">SOUSA, Carolina Rodrigues de Oliveira </w:t>
      </w:r>
      <w:r w:rsidRPr="00B40D48">
        <w:rPr>
          <w:rStyle w:val="nfase"/>
        </w:rPr>
        <w:t>et al</w:t>
      </w:r>
      <w:r w:rsidRPr="00B40D48">
        <w:t xml:space="preserve">. Fatores preditores da evasão escolar entre adolescentes com experiência de gravidez. </w:t>
      </w:r>
      <w:r w:rsidRPr="00B40D48">
        <w:rPr>
          <w:rStyle w:val="Forte"/>
        </w:rPr>
        <w:t>Cadernos Saúde Coletiva</w:t>
      </w:r>
      <w:r w:rsidRPr="00B40D48">
        <w:t>, v. 26, n. 2, p. 160-169, jun. 2018. Doi: http://dx.doi.org/10.1590/1414-462x201800020461.</w:t>
      </w:r>
    </w:p>
    <w:p w:rsidR="004C6B80" w:rsidRPr="00B40D48" w:rsidRDefault="004C6B80" w:rsidP="004C6B80">
      <w:pPr>
        <w:pStyle w:val="Recuodecorpodetexto"/>
        <w:spacing w:after="240" w:line="240" w:lineRule="auto"/>
        <w:ind w:firstLine="0"/>
        <w:jc w:val="left"/>
        <w:rPr>
          <w:szCs w:val="24"/>
        </w:rPr>
      </w:pPr>
      <w:r w:rsidRPr="00B40D48">
        <w:t xml:space="preserve">SPINDOLA, Thelma; SILVA, Larissa Freire Furtado da. Perfil epidemiológico de adolescentes atendidas no pré-natal de um hospital universitário. </w:t>
      </w:r>
      <w:r w:rsidRPr="00B40D48">
        <w:rPr>
          <w:rStyle w:val="Forte"/>
        </w:rPr>
        <w:t>Escola Anna Nery</w:t>
      </w:r>
      <w:r w:rsidRPr="00B40D48">
        <w:t>, v. 13, n. 1, p. 99-107, mar. 2009. Doi: http://dx.doi.org/10.1590/s1414-81452009000100014.</w:t>
      </w:r>
    </w:p>
    <w:p w:rsidR="004C6B80" w:rsidRPr="00B40D48" w:rsidRDefault="004C6B80" w:rsidP="004C6B80">
      <w:pPr>
        <w:pStyle w:val="Recuodecorpodetexto"/>
        <w:spacing w:after="240" w:line="240" w:lineRule="auto"/>
        <w:ind w:firstLine="0"/>
        <w:jc w:val="left"/>
        <w:rPr>
          <w:szCs w:val="24"/>
        </w:rPr>
      </w:pPr>
      <w:r w:rsidRPr="00B40D48">
        <w:rPr>
          <w:szCs w:val="24"/>
          <w:lang w:val="it-IT"/>
        </w:rPr>
        <w:t xml:space="preserve">STANKOWSKI, Sandra Suzana </w:t>
      </w:r>
      <w:r w:rsidRPr="00B40D48">
        <w:rPr>
          <w:i/>
          <w:szCs w:val="24"/>
          <w:lang w:val="it-IT"/>
        </w:rPr>
        <w:t>et al.</w:t>
      </w:r>
      <w:r w:rsidRPr="00B40D48">
        <w:rPr>
          <w:szCs w:val="24"/>
          <w:lang w:val="it-IT"/>
        </w:rPr>
        <w:t xml:space="preserve"> </w:t>
      </w:r>
      <w:r w:rsidRPr="00B40D48">
        <w:rPr>
          <w:szCs w:val="24"/>
        </w:rPr>
        <w:t xml:space="preserve">Prevenção da gravidez e promoção da saúde de adolescentes: revisão integrativa. </w:t>
      </w:r>
      <w:r w:rsidRPr="004C6B80">
        <w:rPr>
          <w:b/>
          <w:szCs w:val="24"/>
          <w:lang w:val="en-US"/>
        </w:rPr>
        <w:t>Brazilian Journal of Development</w:t>
      </w:r>
      <w:r w:rsidRPr="004C6B80">
        <w:rPr>
          <w:szCs w:val="24"/>
          <w:lang w:val="en-US"/>
        </w:rPr>
        <w:t xml:space="preserve">, Curitiba, v. 7, n. 5, p. 44542-44556. 2021. Disponível em: https://brazilianjournals.com/ojs/ index.php/BRJD/article/view/29288. </w:t>
      </w:r>
      <w:r w:rsidRPr="00B40D48">
        <w:rPr>
          <w:szCs w:val="24"/>
        </w:rPr>
        <w:t xml:space="preserve">Acesso em: 10 set. 2022. </w:t>
      </w:r>
    </w:p>
    <w:p w:rsidR="004C6B80" w:rsidRPr="00B40D48" w:rsidRDefault="004C6B80" w:rsidP="004C6B80">
      <w:pPr>
        <w:pStyle w:val="Recuodecorpodetexto"/>
        <w:spacing w:after="240" w:line="240" w:lineRule="auto"/>
        <w:ind w:firstLine="0"/>
        <w:jc w:val="left"/>
        <w:rPr>
          <w:szCs w:val="24"/>
        </w:rPr>
      </w:pPr>
      <w:r w:rsidRPr="00B40D48">
        <w:t xml:space="preserve">TABORDA, Joseane Adriana </w:t>
      </w:r>
      <w:r w:rsidRPr="00B40D48">
        <w:rPr>
          <w:rStyle w:val="nfase"/>
        </w:rPr>
        <w:t>et al</w:t>
      </w:r>
      <w:r w:rsidRPr="00B40D48">
        <w:t xml:space="preserve">. Consequências da gravidez na adolescência para as meninas considerando-se as diferenças socioeconômicas entre elas. </w:t>
      </w:r>
      <w:r w:rsidRPr="00B40D48">
        <w:rPr>
          <w:rStyle w:val="Forte"/>
        </w:rPr>
        <w:t>Cadernos Saúde Coletiva</w:t>
      </w:r>
      <w:r w:rsidRPr="00B40D48">
        <w:t>, v. 22, n. 1, p. 16-24, mar. 2014. Doi: http://dx.doi.org/10.1590/1414-462x201400010004.</w:t>
      </w:r>
    </w:p>
    <w:p w:rsidR="004C6B80" w:rsidRPr="00B40D48" w:rsidRDefault="004C6B80" w:rsidP="004C6B80">
      <w:pPr>
        <w:pStyle w:val="Recuodecorpodetexto"/>
        <w:spacing w:after="240" w:line="240" w:lineRule="auto"/>
        <w:ind w:firstLine="0"/>
        <w:jc w:val="left"/>
        <w:rPr>
          <w:szCs w:val="24"/>
        </w:rPr>
      </w:pPr>
      <w:r w:rsidRPr="00B40D48">
        <w:t xml:space="preserve">VETTORE, Marcelo Vianna </w:t>
      </w:r>
      <w:r w:rsidRPr="00B40D48">
        <w:rPr>
          <w:rStyle w:val="nfase"/>
        </w:rPr>
        <w:t>et al</w:t>
      </w:r>
      <w:r w:rsidRPr="00B40D48">
        <w:t xml:space="preserve">. Avaliação do manejo da infecção urinária no pré-natal em gestantes do Sistema Único de Saúde no município do Rio de Janeiro*. </w:t>
      </w:r>
      <w:r w:rsidRPr="00B40D48">
        <w:rPr>
          <w:rStyle w:val="Forte"/>
        </w:rPr>
        <w:t>Revista Brasileira de Epidemiologia</w:t>
      </w:r>
      <w:r w:rsidRPr="00B40D48">
        <w:t>, v. 16, n. 2, p. 338-351, jun. 2013. Doi: http://dx.doi.org/10.1590/s1415-790x2013000200010.</w:t>
      </w:r>
    </w:p>
    <w:p w:rsidR="002E0968" w:rsidRPr="00670B20" w:rsidRDefault="002E0968" w:rsidP="00670B20">
      <w:pPr>
        <w:pStyle w:val="Recuodecorpodetexto"/>
        <w:spacing w:after="240" w:line="240" w:lineRule="auto"/>
        <w:ind w:firstLine="0"/>
        <w:jc w:val="left"/>
        <w:rPr>
          <w:szCs w:val="24"/>
        </w:rPr>
      </w:pPr>
    </w:p>
    <w:sectPr w:rsidR="002E0968" w:rsidRPr="00670B20" w:rsidSect="0093779C">
      <w:headerReference w:type="default" r:id="rId9"/>
      <w:footerReference w:type="default" r:id="rId10"/>
      <w:type w:val="continuous"/>
      <w:pgSz w:w="11907" w:h="16840" w:code="9"/>
      <w:pgMar w:top="1701" w:right="1134" w:bottom="1134" w:left="1701" w:header="851" w:footer="851"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66FB" w:rsidRDefault="004B66FB" w:rsidP="00966DBB">
      <w:pPr>
        <w:spacing w:line="240" w:lineRule="auto"/>
      </w:pPr>
      <w:r>
        <w:separator/>
      </w:r>
    </w:p>
  </w:endnote>
  <w:endnote w:type="continuationSeparator" w:id="0">
    <w:p w:rsidR="004B66FB" w:rsidRDefault="004B66FB" w:rsidP="00966D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E5A" w:rsidRDefault="00D90E5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66FB" w:rsidRDefault="004B66FB" w:rsidP="00966DBB">
      <w:pPr>
        <w:spacing w:line="240" w:lineRule="auto"/>
      </w:pPr>
      <w:r>
        <w:separator/>
      </w:r>
    </w:p>
  </w:footnote>
  <w:footnote w:type="continuationSeparator" w:id="0">
    <w:p w:rsidR="004B66FB" w:rsidRDefault="004B66FB" w:rsidP="00966DB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243623"/>
      <w:docPartObj>
        <w:docPartGallery w:val="Page Numbers (Top of Page)"/>
        <w:docPartUnique/>
      </w:docPartObj>
    </w:sdtPr>
    <w:sdtEndPr/>
    <w:sdtContent>
      <w:p w:rsidR="00D90E5A" w:rsidRDefault="00D90E5A">
        <w:pPr>
          <w:pStyle w:val="Cabealho"/>
          <w:jc w:val="right"/>
        </w:pPr>
        <w:r>
          <w:fldChar w:fldCharType="begin"/>
        </w:r>
        <w:r>
          <w:instrText>PAGE   \* MERGEFORMAT</w:instrText>
        </w:r>
        <w:r>
          <w:fldChar w:fldCharType="separate"/>
        </w:r>
        <w:r w:rsidR="00FD3C0F">
          <w:rPr>
            <w:noProof/>
          </w:rPr>
          <w:t>20</w:t>
        </w:r>
        <w:r>
          <w:fldChar w:fldCharType="end"/>
        </w:r>
      </w:p>
    </w:sdtContent>
  </w:sdt>
  <w:p w:rsidR="00D90E5A" w:rsidRDefault="00D90E5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2E87954"/>
    <w:lvl w:ilvl="0">
      <w:start w:val="1"/>
      <w:numFmt w:val="decimal"/>
      <w:lvlText w:val="%1."/>
      <w:lvlJc w:val="left"/>
      <w:pPr>
        <w:tabs>
          <w:tab w:val="num" w:pos="1492"/>
        </w:tabs>
        <w:ind w:left="1492" w:hanging="360"/>
      </w:pPr>
    </w:lvl>
  </w:abstractNum>
  <w:abstractNum w:abstractNumId="1">
    <w:nsid w:val="FFFFFF7D"/>
    <w:multiLevelType w:val="singleLevel"/>
    <w:tmpl w:val="136EAF98"/>
    <w:lvl w:ilvl="0">
      <w:start w:val="1"/>
      <w:numFmt w:val="decimal"/>
      <w:lvlText w:val="%1."/>
      <w:lvlJc w:val="left"/>
      <w:pPr>
        <w:tabs>
          <w:tab w:val="num" w:pos="1209"/>
        </w:tabs>
        <w:ind w:left="1209" w:hanging="360"/>
      </w:pPr>
    </w:lvl>
  </w:abstractNum>
  <w:abstractNum w:abstractNumId="2">
    <w:nsid w:val="FFFFFF7E"/>
    <w:multiLevelType w:val="singleLevel"/>
    <w:tmpl w:val="AE1ABA16"/>
    <w:lvl w:ilvl="0">
      <w:start w:val="1"/>
      <w:numFmt w:val="decimal"/>
      <w:lvlText w:val="%1."/>
      <w:lvlJc w:val="left"/>
      <w:pPr>
        <w:tabs>
          <w:tab w:val="num" w:pos="926"/>
        </w:tabs>
        <w:ind w:left="926" w:hanging="360"/>
      </w:pPr>
    </w:lvl>
  </w:abstractNum>
  <w:abstractNum w:abstractNumId="3">
    <w:nsid w:val="FFFFFF7F"/>
    <w:multiLevelType w:val="singleLevel"/>
    <w:tmpl w:val="E6EEE2CE"/>
    <w:lvl w:ilvl="0">
      <w:start w:val="1"/>
      <w:numFmt w:val="decimal"/>
      <w:lvlText w:val="%1."/>
      <w:lvlJc w:val="left"/>
      <w:pPr>
        <w:tabs>
          <w:tab w:val="num" w:pos="643"/>
        </w:tabs>
        <w:ind w:left="643" w:hanging="360"/>
      </w:pPr>
    </w:lvl>
  </w:abstractNum>
  <w:abstractNum w:abstractNumId="4">
    <w:nsid w:val="FFFFFF80"/>
    <w:multiLevelType w:val="singleLevel"/>
    <w:tmpl w:val="3C9EF0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7E2BD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482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740563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A0AECA2"/>
    <w:lvl w:ilvl="0">
      <w:start w:val="1"/>
      <w:numFmt w:val="decimal"/>
      <w:lvlText w:val="%1."/>
      <w:lvlJc w:val="left"/>
      <w:pPr>
        <w:tabs>
          <w:tab w:val="num" w:pos="360"/>
        </w:tabs>
        <w:ind w:left="360" w:hanging="360"/>
      </w:pPr>
    </w:lvl>
  </w:abstractNum>
  <w:abstractNum w:abstractNumId="9">
    <w:nsid w:val="FFFFFF89"/>
    <w:multiLevelType w:val="singleLevel"/>
    <w:tmpl w:val="7E006890"/>
    <w:lvl w:ilvl="0">
      <w:start w:val="1"/>
      <w:numFmt w:val="bullet"/>
      <w:lvlText w:val=""/>
      <w:lvlJc w:val="left"/>
      <w:pPr>
        <w:tabs>
          <w:tab w:val="num" w:pos="360"/>
        </w:tabs>
        <w:ind w:left="360" w:hanging="360"/>
      </w:pPr>
      <w:rPr>
        <w:rFonts w:ascii="Symbol" w:hAnsi="Symbol" w:hint="default"/>
      </w:rPr>
    </w:lvl>
  </w:abstractNum>
  <w:abstractNum w:abstractNumId="10">
    <w:nsid w:val="05665AFD"/>
    <w:multiLevelType w:val="hybridMultilevel"/>
    <w:tmpl w:val="AD74D944"/>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1">
    <w:nsid w:val="56A07BC3"/>
    <w:multiLevelType w:val="hybridMultilevel"/>
    <w:tmpl w:val="693EE46E"/>
    <w:lvl w:ilvl="0" w:tplc="DFAC8276">
      <w:start w:val="1"/>
      <w:numFmt w:val="lowerLetter"/>
      <w:lvlText w:val="%1)"/>
      <w:lvlJc w:val="left"/>
      <w:pPr>
        <w:ind w:left="1081" w:hanging="372"/>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85B"/>
    <w:rsid w:val="00110C65"/>
    <w:rsid w:val="002C1A52"/>
    <w:rsid w:val="002E0968"/>
    <w:rsid w:val="00333295"/>
    <w:rsid w:val="00397FF0"/>
    <w:rsid w:val="003A4FFA"/>
    <w:rsid w:val="003F699E"/>
    <w:rsid w:val="0040681B"/>
    <w:rsid w:val="0041019C"/>
    <w:rsid w:val="00466DE4"/>
    <w:rsid w:val="0048406A"/>
    <w:rsid w:val="004B66FB"/>
    <w:rsid w:val="004C6B80"/>
    <w:rsid w:val="004D192C"/>
    <w:rsid w:val="005236F2"/>
    <w:rsid w:val="005334AA"/>
    <w:rsid w:val="005903E5"/>
    <w:rsid w:val="005B40FC"/>
    <w:rsid w:val="005D732F"/>
    <w:rsid w:val="006221BF"/>
    <w:rsid w:val="00670B20"/>
    <w:rsid w:val="006831E7"/>
    <w:rsid w:val="006954EC"/>
    <w:rsid w:val="00706D74"/>
    <w:rsid w:val="00744396"/>
    <w:rsid w:val="00775EE6"/>
    <w:rsid w:val="00810B36"/>
    <w:rsid w:val="00860437"/>
    <w:rsid w:val="0093779C"/>
    <w:rsid w:val="00942A48"/>
    <w:rsid w:val="00966DBB"/>
    <w:rsid w:val="009D06B3"/>
    <w:rsid w:val="00A518B5"/>
    <w:rsid w:val="00B53370"/>
    <w:rsid w:val="00B6585B"/>
    <w:rsid w:val="00BF5E8A"/>
    <w:rsid w:val="00C569D7"/>
    <w:rsid w:val="00C60A10"/>
    <w:rsid w:val="00C701B8"/>
    <w:rsid w:val="00C87717"/>
    <w:rsid w:val="00D90E5A"/>
    <w:rsid w:val="00E50394"/>
    <w:rsid w:val="00F16198"/>
    <w:rsid w:val="00F4241D"/>
    <w:rsid w:val="00FA2264"/>
    <w:rsid w:val="00FD3C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384DF9-F394-4D99-A47B-77CFFB348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6585B"/>
    <w:pPr>
      <w:spacing w:after="0"/>
    </w:pPr>
    <w:rPr>
      <w:rFonts w:ascii="Arial" w:eastAsia="Arial" w:hAnsi="Arial" w:cs="Arial"/>
      <w:lang w:eastAsia="pt-BR"/>
    </w:rPr>
  </w:style>
  <w:style w:type="paragraph" w:styleId="Ttulo1">
    <w:name w:val="heading 1"/>
    <w:basedOn w:val="Normal"/>
    <w:next w:val="Recuodecorpodetexto"/>
    <w:link w:val="Ttulo1Char"/>
    <w:qFormat/>
    <w:rsid w:val="005903E5"/>
    <w:pPr>
      <w:keepNext/>
      <w:keepLines/>
      <w:spacing w:line="360" w:lineRule="auto"/>
      <w:ind w:left="113" w:hanging="113"/>
      <w:outlineLvl w:val="0"/>
    </w:pPr>
    <w:rPr>
      <w:rFonts w:eastAsiaTheme="majorEastAsia" w:cstheme="majorBidi"/>
      <w:b/>
      <w:sz w:val="24"/>
      <w:szCs w:val="32"/>
    </w:rPr>
  </w:style>
  <w:style w:type="paragraph" w:styleId="Ttulo2">
    <w:name w:val="heading 2"/>
    <w:basedOn w:val="Normal"/>
    <w:next w:val="Normal"/>
    <w:link w:val="Ttulo2Char"/>
    <w:unhideWhenUsed/>
    <w:qFormat/>
    <w:rsid w:val="005903E5"/>
    <w:pPr>
      <w:keepNext/>
      <w:keepLines/>
      <w:spacing w:line="360" w:lineRule="auto"/>
      <w:ind w:left="397" w:hanging="397"/>
      <w:outlineLvl w:val="1"/>
    </w:pPr>
    <w:rPr>
      <w:rFonts w:eastAsiaTheme="majorEastAsia" w:cstheme="majorBidi"/>
      <w:sz w:val="24"/>
      <w:szCs w:val="26"/>
    </w:rPr>
  </w:style>
  <w:style w:type="paragraph" w:styleId="Ttulo3">
    <w:name w:val="heading 3"/>
    <w:basedOn w:val="Normal"/>
    <w:next w:val="Normal"/>
    <w:link w:val="Ttulo3Char"/>
    <w:unhideWhenUsed/>
    <w:qFormat/>
    <w:rsid w:val="005903E5"/>
    <w:pPr>
      <w:keepNext/>
      <w:keepLines/>
      <w:spacing w:line="360" w:lineRule="auto"/>
      <w:ind w:left="624" w:hanging="624"/>
      <w:outlineLvl w:val="2"/>
    </w:pPr>
    <w:rPr>
      <w:rFonts w:eastAsiaTheme="majorEastAsia" w:cstheme="majorBidi"/>
      <w:sz w:val="24"/>
      <w:szCs w:val="24"/>
    </w:rPr>
  </w:style>
  <w:style w:type="paragraph" w:styleId="Ttulo4">
    <w:name w:val="heading 4"/>
    <w:basedOn w:val="Normal"/>
    <w:next w:val="Normal"/>
    <w:link w:val="Ttulo4Char"/>
    <w:unhideWhenUsed/>
    <w:qFormat/>
    <w:rsid w:val="005903E5"/>
    <w:pPr>
      <w:keepNext/>
      <w:keepLines/>
      <w:spacing w:line="360" w:lineRule="auto"/>
      <w:jc w:val="center"/>
      <w:outlineLvl w:val="3"/>
    </w:pPr>
    <w:rPr>
      <w:rFonts w:eastAsiaTheme="majorEastAsia" w:cstheme="majorBidi"/>
      <w:b/>
      <w:iCs/>
      <w:sz w:val="24"/>
    </w:rPr>
  </w:style>
  <w:style w:type="paragraph" w:styleId="Ttulo5">
    <w:name w:val="heading 5"/>
    <w:basedOn w:val="Normal"/>
    <w:next w:val="Recuodecorpodetexto"/>
    <w:link w:val="Ttulo5Char"/>
    <w:unhideWhenUsed/>
    <w:qFormat/>
    <w:rsid w:val="005903E5"/>
    <w:pPr>
      <w:keepNext/>
      <w:keepLines/>
      <w:spacing w:line="240" w:lineRule="auto"/>
      <w:outlineLvl w:val="4"/>
    </w:pPr>
    <w:rPr>
      <w:rFonts w:eastAsiaTheme="majorEastAsia" w:cstheme="majorBidi"/>
      <w:sz w:val="20"/>
    </w:rPr>
  </w:style>
  <w:style w:type="paragraph" w:styleId="Ttulo6">
    <w:name w:val="heading 6"/>
    <w:basedOn w:val="Normal"/>
    <w:next w:val="Recuodecorpodetexto"/>
    <w:link w:val="Ttulo6Char"/>
    <w:unhideWhenUsed/>
    <w:qFormat/>
    <w:rsid w:val="005903E5"/>
    <w:pPr>
      <w:keepNext/>
      <w:keepLines/>
      <w:spacing w:line="240" w:lineRule="auto"/>
      <w:outlineLvl w:val="5"/>
    </w:pPr>
    <w:rPr>
      <w:rFonts w:eastAsiaTheme="majorEastAsia" w:cstheme="majorBidi"/>
      <w:sz w:val="20"/>
    </w:rPr>
  </w:style>
  <w:style w:type="paragraph" w:styleId="Ttulo7">
    <w:name w:val="heading 7"/>
    <w:basedOn w:val="Normal"/>
    <w:next w:val="Normal"/>
    <w:link w:val="Ttulo7Char"/>
    <w:uiPriority w:val="9"/>
    <w:unhideWhenUsed/>
    <w:qFormat/>
    <w:rsid w:val="005903E5"/>
    <w:pPr>
      <w:keepNext/>
      <w:keepLines/>
      <w:spacing w:line="240" w:lineRule="auto"/>
      <w:outlineLvl w:val="6"/>
    </w:pPr>
    <w:rPr>
      <w:rFonts w:eastAsiaTheme="majorEastAsia" w:cstheme="majorBidi"/>
      <w:iCs/>
      <w:sz w:val="20"/>
    </w:rPr>
  </w:style>
  <w:style w:type="paragraph" w:styleId="Ttulo8">
    <w:name w:val="heading 8"/>
    <w:basedOn w:val="Normal"/>
    <w:next w:val="Normal"/>
    <w:link w:val="Ttulo8Char"/>
    <w:uiPriority w:val="9"/>
    <w:unhideWhenUsed/>
    <w:qFormat/>
    <w:rsid w:val="00B6585B"/>
    <w:pPr>
      <w:keepNext/>
      <w:widowControl w:val="0"/>
      <w:pBdr>
        <w:top w:val="nil"/>
        <w:left w:val="nil"/>
        <w:bottom w:val="nil"/>
        <w:right w:val="nil"/>
        <w:between w:val="nil"/>
      </w:pBdr>
      <w:spacing w:line="240" w:lineRule="auto"/>
      <w:ind w:right="241"/>
      <w:outlineLvl w:val="7"/>
    </w:pPr>
    <w:rPr>
      <w:b/>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iPriority w:val="99"/>
    <w:unhideWhenUsed/>
    <w:rsid w:val="005903E5"/>
    <w:pPr>
      <w:spacing w:line="360" w:lineRule="auto"/>
      <w:ind w:firstLine="709"/>
      <w:jc w:val="both"/>
    </w:pPr>
    <w:rPr>
      <w:sz w:val="24"/>
    </w:rPr>
  </w:style>
  <w:style w:type="character" w:customStyle="1" w:styleId="RecuodecorpodetextoChar">
    <w:name w:val="Recuo de corpo de texto Char"/>
    <w:basedOn w:val="Fontepargpadro"/>
    <w:link w:val="Recuodecorpodetexto"/>
    <w:uiPriority w:val="99"/>
    <w:rsid w:val="005903E5"/>
    <w:rPr>
      <w:rFonts w:ascii="Arial" w:hAnsi="Arial"/>
      <w:sz w:val="24"/>
    </w:rPr>
  </w:style>
  <w:style w:type="character" w:customStyle="1" w:styleId="Ttulo1Char">
    <w:name w:val="Título 1 Char"/>
    <w:basedOn w:val="Fontepargpadro"/>
    <w:link w:val="Ttulo1"/>
    <w:uiPriority w:val="9"/>
    <w:rsid w:val="005903E5"/>
    <w:rPr>
      <w:rFonts w:ascii="Arial" w:eastAsiaTheme="majorEastAsia" w:hAnsi="Arial" w:cstheme="majorBidi"/>
      <w:b/>
      <w:sz w:val="24"/>
      <w:szCs w:val="32"/>
    </w:rPr>
  </w:style>
  <w:style w:type="character" w:customStyle="1" w:styleId="Ttulo2Char">
    <w:name w:val="Título 2 Char"/>
    <w:basedOn w:val="Fontepargpadro"/>
    <w:link w:val="Ttulo2"/>
    <w:uiPriority w:val="9"/>
    <w:semiHidden/>
    <w:rsid w:val="005903E5"/>
    <w:rPr>
      <w:rFonts w:ascii="Arial" w:eastAsiaTheme="majorEastAsia" w:hAnsi="Arial" w:cstheme="majorBidi"/>
      <w:sz w:val="24"/>
      <w:szCs w:val="26"/>
    </w:rPr>
  </w:style>
  <w:style w:type="character" w:customStyle="1" w:styleId="Ttulo3Char">
    <w:name w:val="Título 3 Char"/>
    <w:basedOn w:val="Fontepargpadro"/>
    <w:link w:val="Ttulo3"/>
    <w:uiPriority w:val="9"/>
    <w:semiHidden/>
    <w:rsid w:val="005903E5"/>
    <w:rPr>
      <w:rFonts w:ascii="Arial" w:eastAsiaTheme="majorEastAsia" w:hAnsi="Arial" w:cstheme="majorBidi"/>
      <w:sz w:val="24"/>
      <w:szCs w:val="24"/>
    </w:rPr>
  </w:style>
  <w:style w:type="character" w:customStyle="1" w:styleId="Ttulo4Char">
    <w:name w:val="Título 4 Char"/>
    <w:basedOn w:val="Fontepargpadro"/>
    <w:link w:val="Ttulo4"/>
    <w:uiPriority w:val="9"/>
    <w:semiHidden/>
    <w:rsid w:val="005903E5"/>
    <w:rPr>
      <w:rFonts w:ascii="Arial" w:eastAsiaTheme="majorEastAsia" w:hAnsi="Arial" w:cstheme="majorBidi"/>
      <w:b/>
      <w:iCs/>
      <w:sz w:val="24"/>
    </w:rPr>
  </w:style>
  <w:style w:type="character" w:customStyle="1" w:styleId="Ttulo5Char">
    <w:name w:val="Título 5 Char"/>
    <w:basedOn w:val="Fontepargpadro"/>
    <w:link w:val="Ttulo5"/>
    <w:uiPriority w:val="9"/>
    <w:semiHidden/>
    <w:rsid w:val="005903E5"/>
    <w:rPr>
      <w:rFonts w:ascii="Arial" w:eastAsiaTheme="majorEastAsia" w:hAnsi="Arial" w:cstheme="majorBidi"/>
      <w:sz w:val="20"/>
    </w:rPr>
  </w:style>
  <w:style w:type="character" w:customStyle="1" w:styleId="Ttulo6Char">
    <w:name w:val="Título 6 Char"/>
    <w:basedOn w:val="Fontepargpadro"/>
    <w:link w:val="Ttulo6"/>
    <w:uiPriority w:val="9"/>
    <w:semiHidden/>
    <w:rsid w:val="005903E5"/>
    <w:rPr>
      <w:rFonts w:ascii="Arial" w:eastAsiaTheme="majorEastAsia" w:hAnsi="Arial" w:cstheme="majorBidi"/>
      <w:sz w:val="20"/>
    </w:rPr>
  </w:style>
  <w:style w:type="character" w:customStyle="1" w:styleId="Ttulo7Char">
    <w:name w:val="Título 7 Char"/>
    <w:basedOn w:val="Fontepargpadro"/>
    <w:link w:val="Ttulo7"/>
    <w:uiPriority w:val="9"/>
    <w:rsid w:val="005903E5"/>
    <w:rPr>
      <w:rFonts w:ascii="Arial" w:eastAsiaTheme="majorEastAsia" w:hAnsi="Arial" w:cstheme="majorBidi"/>
      <w:iCs/>
      <w:sz w:val="20"/>
    </w:rPr>
  </w:style>
  <w:style w:type="paragraph" w:styleId="Rodap">
    <w:name w:val="footer"/>
    <w:basedOn w:val="Normal"/>
    <w:link w:val="RodapChar"/>
    <w:uiPriority w:val="99"/>
    <w:unhideWhenUsed/>
    <w:rsid w:val="005903E5"/>
    <w:pPr>
      <w:spacing w:line="240" w:lineRule="auto"/>
    </w:pPr>
    <w:rPr>
      <w:sz w:val="20"/>
    </w:rPr>
  </w:style>
  <w:style w:type="character" w:customStyle="1" w:styleId="RodapChar">
    <w:name w:val="Rodapé Char"/>
    <w:basedOn w:val="Fontepargpadro"/>
    <w:link w:val="Rodap"/>
    <w:uiPriority w:val="99"/>
    <w:rsid w:val="005903E5"/>
    <w:rPr>
      <w:rFonts w:ascii="Arial" w:hAnsi="Arial"/>
      <w:sz w:val="20"/>
    </w:rPr>
  </w:style>
  <w:style w:type="paragraph" w:styleId="Textodenotaderodap">
    <w:name w:val="footnote text"/>
    <w:basedOn w:val="Normal"/>
    <w:link w:val="TextodenotaderodapChar"/>
    <w:uiPriority w:val="99"/>
    <w:semiHidden/>
    <w:unhideWhenUsed/>
    <w:rsid w:val="005903E5"/>
    <w:pPr>
      <w:spacing w:line="240" w:lineRule="auto"/>
      <w:ind w:left="113" w:hanging="113"/>
    </w:pPr>
    <w:rPr>
      <w:sz w:val="20"/>
      <w:szCs w:val="20"/>
    </w:rPr>
  </w:style>
  <w:style w:type="character" w:customStyle="1" w:styleId="TextodenotaderodapChar">
    <w:name w:val="Texto de nota de rodapé Char"/>
    <w:basedOn w:val="Fontepargpadro"/>
    <w:link w:val="Textodenotaderodap"/>
    <w:uiPriority w:val="99"/>
    <w:semiHidden/>
    <w:rsid w:val="005903E5"/>
    <w:rPr>
      <w:rFonts w:ascii="Arial" w:hAnsi="Arial"/>
      <w:sz w:val="20"/>
      <w:szCs w:val="20"/>
    </w:rPr>
  </w:style>
  <w:style w:type="paragraph" w:styleId="Corpodetexto">
    <w:name w:val="Body Text"/>
    <w:basedOn w:val="Normal"/>
    <w:link w:val="CorpodetextoChar"/>
    <w:uiPriority w:val="99"/>
    <w:unhideWhenUsed/>
    <w:rsid w:val="005903E5"/>
    <w:pPr>
      <w:spacing w:after="120"/>
    </w:pPr>
  </w:style>
  <w:style w:type="character" w:customStyle="1" w:styleId="CorpodetextoChar">
    <w:name w:val="Corpo de texto Char"/>
    <w:basedOn w:val="Fontepargpadro"/>
    <w:link w:val="Corpodetexto"/>
    <w:uiPriority w:val="99"/>
    <w:rsid w:val="005903E5"/>
  </w:style>
  <w:style w:type="paragraph" w:styleId="Primeirorecuodecorpodetexto">
    <w:name w:val="Body Text First Indent"/>
    <w:basedOn w:val="Corpodetexto"/>
    <w:link w:val="PrimeirorecuodecorpodetextoChar"/>
    <w:uiPriority w:val="99"/>
    <w:unhideWhenUsed/>
    <w:rsid w:val="005903E5"/>
    <w:pPr>
      <w:spacing w:after="0" w:line="360" w:lineRule="auto"/>
      <w:jc w:val="center"/>
    </w:pPr>
    <w:rPr>
      <w:sz w:val="24"/>
    </w:rPr>
  </w:style>
  <w:style w:type="character" w:customStyle="1" w:styleId="PrimeirorecuodecorpodetextoChar">
    <w:name w:val="Primeiro recuo de corpo de texto Char"/>
    <w:basedOn w:val="CorpodetextoChar"/>
    <w:link w:val="Primeirorecuodecorpodetexto"/>
    <w:uiPriority w:val="99"/>
    <w:rsid w:val="005903E5"/>
    <w:rPr>
      <w:rFonts w:ascii="Arial" w:hAnsi="Arial"/>
      <w:sz w:val="24"/>
    </w:rPr>
  </w:style>
  <w:style w:type="paragraph" w:styleId="Primeirorecuodecorpodetexto2">
    <w:name w:val="Body Text First Indent 2"/>
    <w:basedOn w:val="Recuodecorpodetexto"/>
    <w:link w:val="Primeirorecuodecorpodetexto2Char"/>
    <w:uiPriority w:val="99"/>
    <w:unhideWhenUsed/>
    <w:rsid w:val="00C569D7"/>
    <w:pPr>
      <w:ind w:firstLine="0"/>
      <w:jc w:val="center"/>
    </w:pPr>
    <w:rPr>
      <w:b/>
    </w:rPr>
  </w:style>
  <w:style w:type="character" w:customStyle="1" w:styleId="Primeirorecuodecorpodetexto2Char">
    <w:name w:val="Primeiro recuo de corpo de texto 2 Char"/>
    <w:basedOn w:val="RecuodecorpodetextoChar"/>
    <w:link w:val="Primeirorecuodecorpodetexto2"/>
    <w:uiPriority w:val="99"/>
    <w:rsid w:val="00C569D7"/>
    <w:rPr>
      <w:rFonts w:ascii="Arial" w:hAnsi="Arial"/>
      <w:b/>
      <w:sz w:val="24"/>
    </w:rPr>
  </w:style>
  <w:style w:type="paragraph" w:styleId="Recuodecorpodetexto2">
    <w:name w:val="Body Text Indent 2"/>
    <w:basedOn w:val="Normal"/>
    <w:link w:val="Recuodecorpodetexto2Char"/>
    <w:uiPriority w:val="99"/>
    <w:unhideWhenUsed/>
    <w:rsid w:val="005903E5"/>
    <w:pPr>
      <w:spacing w:line="240" w:lineRule="auto"/>
      <w:ind w:left="2268"/>
      <w:jc w:val="both"/>
    </w:pPr>
    <w:rPr>
      <w:sz w:val="20"/>
    </w:rPr>
  </w:style>
  <w:style w:type="character" w:customStyle="1" w:styleId="Recuodecorpodetexto2Char">
    <w:name w:val="Recuo de corpo de texto 2 Char"/>
    <w:basedOn w:val="Fontepargpadro"/>
    <w:link w:val="Recuodecorpodetexto2"/>
    <w:uiPriority w:val="99"/>
    <w:rsid w:val="005903E5"/>
    <w:rPr>
      <w:rFonts w:ascii="Arial" w:hAnsi="Arial"/>
      <w:sz w:val="20"/>
    </w:rPr>
  </w:style>
  <w:style w:type="paragraph" w:styleId="Recuodecorpodetexto3">
    <w:name w:val="Body Text Indent 3"/>
    <w:basedOn w:val="Normal"/>
    <w:link w:val="Recuodecorpodetexto3Char"/>
    <w:uiPriority w:val="99"/>
    <w:unhideWhenUsed/>
    <w:rsid w:val="005903E5"/>
    <w:pPr>
      <w:spacing w:line="240" w:lineRule="auto"/>
    </w:pPr>
    <w:rPr>
      <w:sz w:val="20"/>
      <w:szCs w:val="16"/>
    </w:rPr>
  </w:style>
  <w:style w:type="character" w:customStyle="1" w:styleId="Recuodecorpodetexto3Char">
    <w:name w:val="Recuo de corpo de texto 3 Char"/>
    <w:basedOn w:val="Fontepargpadro"/>
    <w:link w:val="Recuodecorpodetexto3"/>
    <w:uiPriority w:val="99"/>
    <w:rsid w:val="005903E5"/>
    <w:rPr>
      <w:rFonts w:ascii="Arial" w:hAnsi="Arial"/>
      <w:sz w:val="20"/>
      <w:szCs w:val="16"/>
    </w:rPr>
  </w:style>
  <w:style w:type="paragraph" w:styleId="Cabealho">
    <w:name w:val="header"/>
    <w:basedOn w:val="Normal"/>
    <w:link w:val="CabealhoChar"/>
    <w:uiPriority w:val="99"/>
    <w:unhideWhenUsed/>
    <w:rsid w:val="005903E5"/>
    <w:pPr>
      <w:spacing w:line="240" w:lineRule="auto"/>
    </w:pPr>
    <w:rPr>
      <w:sz w:val="20"/>
    </w:rPr>
  </w:style>
  <w:style w:type="character" w:customStyle="1" w:styleId="CabealhoChar">
    <w:name w:val="Cabeçalho Char"/>
    <w:basedOn w:val="Fontepargpadro"/>
    <w:link w:val="Cabealho"/>
    <w:uiPriority w:val="99"/>
    <w:rsid w:val="005903E5"/>
    <w:rPr>
      <w:rFonts w:ascii="Arial" w:hAnsi="Arial"/>
      <w:sz w:val="20"/>
    </w:rPr>
  </w:style>
  <w:style w:type="paragraph" w:styleId="Sumrio2">
    <w:name w:val="toc 2"/>
    <w:basedOn w:val="Normal"/>
    <w:next w:val="Normal"/>
    <w:autoRedefine/>
    <w:uiPriority w:val="39"/>
    <w:rsid w:val="00810B36"/>
    <w:pPr>
      <w:spacing w:line="360" w:lineRule="auto"/>
      <w:outlineLvl w:val="0"/>
    </w:pPr>
    <w:rPr>
      <w:rFonts w:eastAsia="Times New Roman"/>
      <w:noProof/>
      <w:sz w:val="24"/>
      <w:szCs w:val="24"/>
    </w:rPr>
  </w:style>
  <w:style w:type="character" w:customStyle="1" w:styleId="Ttulo8Char">
    <w:name w:val="Título 8 Char"/>
    <w:basedOn w:val="Fontepargpadro"/>
    <w:link w:val="Ttulo8"/>
    <w:uiPriority w:val="9"/>
    <w:rsid w:val="00B6585B"/>
    <w:rPr>
      <w:rFonts w:ascii="Arial" w:eastAsia="Arial" w:hAnsi="Arial" w:cs="Arial"/>
      <w:b/>
      <w:color w:val="000000"/>
      <w:sz w:val="24"/>
      <w:szCs w:val="24"/>
      <w:lang w:eastAsia="pt-BR"/>
    </w:rPr>
  </w:style>
  <w:style w:type="character" w:customStyle="1" w:styleId="TtuloChar">
    <w:name w:val="Título Char"/>
    <w:basedOn w:val="Fontepargpadro"/>
    <w:link w:val="Ttulo"/>
    <w:rsid w:val="00B6585B"/>
    <w:rPr>
      <w:rFonts w:ascii="Arial" w:eastAsia="Arial" w:hAnsi="Arial" w:cs="Arial"/>
      <w:b/>
      <w:sz w:val="72"/>
      <w:szCs w:val="72"/>
      <w:lang w:eastAsia="pt-BR"/>
    </w:rPr>
  </w:style>
  <w:style w:type="paragraph" w:styleId="Ttulo">
    <w:name w:val="Title"/>
    <w:basedOn w:val="Normal"/>
    <w:next w:val="Normal"/>
    <w:link w:val="TtuloChar"/>
    <w:rsid w:val="00B6585B"/>
    <w:pPr>
      <w:keepNext/>
      <w:keepLines/>
      <w:spacing w:before="480" w:after="120"/>
    </w:pPr>
    <w:rPr>
      <w:b/>
      <w:sz w:val="72"/>
      <w:szCs w:val="72"/>
    </w:rPr>
  </w:style>
  <w:style w:type="character" w:customStyle="1" w:styleId="SubttuloChar">
    <w:name w:val="Subtítulo Char"/>
    <w:basedOn w:val="Fontepargpadro"/>
    <w:link w:val="Subttulo"/>
    <w:rsid w:val="00B6585B"/>
    <w:rPr>
      <w:rFonts w:ascii="Georgia" w:eastAsia="Georgia" w:hAnsi="Georgia" w:cs="Georgia"/>
      <w:i/>
      <w:color w:val="666666"/>
      <w:sz w:val="48"/>
      <w:szCs w:val="48"/>
      <w:lang w:eastAsia="pt-BR"/>
    </w:rPr>
  </w:style>
  <w:style w:type="paragraph" w:styleId="Subttulo">
    <w:name w:val="Subtitle"/>
    <w:basedOn w:val="Normal"/>
    <w:next w:val="Normal"/>
    <w:link w:val="SubttuloChar"/>
    <w:rsid w:val="00B6585B"/>
    <w:pPr>
      <w:keepNext/>
      <w:keepLines/>
      <w:spacing w:before="360" w:after="80"/>
    </w:pPr>
    <w:rPr>
      <w:rFonts w:ascii="Georgia" w:eastAsia="Georgia" w:hAnsi="Georgia" w:cs="Georgia"/>
      <w:i/>
      <w:color w:val="666666"/>
      <w:sz w:val="48"/>
      <w:szCs w:val="48"/>
    </w:rPr>
  </w:style>
  <w:style w:type="character" w:customStyle="1" w:styleId="TextodebaloChar">
    <w:name w:val="Texto de balão Char"/>
    <w:basedOn w:val="Fontepargpadro"/>
    <w:link w:val="Textodebalo"/>
    <w:uiPriority w:val="99"/>
    <w:semiHidden/>
    <w:rsid w:val="00B6585B"/>
    <w:rPr>
      <w:rFonts w:ascii="Segoe UI" w:eastAsia="Arial" w:hAnsi="Segoe UI" w:cs="Segoe UI"/>
      <w:sz w:val="18"/>
      <w:szCs w:val="18"/>
      <w:lang w:eastAsia="pt-BR"/>
    </w:rPr>
  </w:style>
  <w:style w:type="paragraph" w:styleId="Textodebalo">
    <w:name w:val="Balloon Text"/>
    <w:basedOn w:val="Normal"/>
    <w:link w:val="TextodebaloChar"/>
    <w:uiPriority w:val="99"/>
    <w:semiHidden/>
    <w:unhideWhenUsed/>
    <w:rsid w:val="00B6585B"/>
    <w:pPr>
      <w:spacing w:line="240" w:lineRule="auto"/>
    </w:pPr>
    <w:rPr>
      <w:rFonts w:ascii="Segoe UI" w:hAnsi="Segoe UI" w:cs="Segoe UI"/>
      <w:sz w:val="18"/>
      <w:szCs w:val="18"/>
    </w:rPr>
  </w:style>
  <w:style w:type="character" w:styleId="Hyperlink">
    <w:name w:val="Hyperlink"/>
    <w:basedOn w:val="Fontepargpadro"/>
    <w:uiPriority w:val="99"/>
    <w:unhideWhenUsed/>
    <w:rsid w:val="005334AA"/>
    <w:rPr>
      <w:color w:val="0563C1" w:themeColor="hyperlink"/>
      <w:u w:val="single"/>
    </w:rPr>
  </w:style>
  <w:style w:type="character" w:styleId="Forte">
    <w:name w:val="Strong"/>
    <w:basedOn w:val="Fontepargpadro"/>
    <w:uiPriority w:val="22"/>
    <w:qFormat/>
    <w:rsid w:val="004C6B80"/>
    <w:rPr>
      <w:b/>
      <w:bCs/>
    </w:rPr>
  </w:style>
  <w:style w:type="character" w:styleId="nfase">
    <w:name w:val="Emphasis"/>
    <w:basedOn w:val="Fontepargpadro"/>
    <w:uiPriority w:val="20"/>
    <w:qFormat/>
    <w:rsid w:val="004C6B80"/>
    <w:rPr>
      <w:i/>
      <w:iCs/>
    </w:rPr>
  </w:style>
  <w:style w:type="paragraph" w:styleId="Sumrio1">
    <w:name w:val="toc 1"/>
    <w:basedOn w:val="Normal"/>
    <w:next w:val="Normal"/>
    <w:autoRedefine/>
    <w:uiPriority w:val="39"/>
    <w:unhideWhenUsed/>
    <w:rsid w:val="00C701B8"/>
    <w:pPr>
      <w:tabs>
        <w:tab w:val="right" w:leader="dot" w:pos="9062"/>
      </w:tabs>
      <w:spacing w:after="100"/>
      <w:ind w:left="567" w:hanging="567"/>
    </w:pPr>
    <w:rPr>
      <w:b/>
      <w:noProof/>
    </w:rPr>
  </w:style>
  <w:style w:type="paragraph" w:styleId="Sumrio5">
    <w:name w:val="toc 5"/>
    <w:basedOn w:val="Normal"/>
    <w:next w:val="Normal"/>
    <w:autoRedefine/>
    <w:uiPriority w:val="39"/>
    <w:unhideWhenUsed/>
    <w:rsid w:val="00C701B8"/>
    <w:pPr>
      <w:spacing w:line="360" w:lineRule="auto"/>
    </w:pPr>
    <w:rPr>
      <w:sz w:val="24"/>
    </w:rPr>
  </w:style>
  <w:style w:type="paragraph" w:styleId="Sumrio3">
    <w:name w:val="toc 3"/>
    <w:basedOn w:val="Normal"/>
    <w:next w:val="Normal"/>
    <w:autoRedefine/>
    <w:uiPriority w:val="39"/>
    <w:unhideWhenUsed/>
    <w:rsid w:val="00C701B8"/>
    <w:pPr>
      <w:spacing w:line="360" w:lineRule="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6E075-57EA-4DB4-9897-AF977565B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13251</Words>
  <Characters>71556</Characters>
  <Application>Microsoft Office Word</Application>
  <DocSecurity>0</DocSecurity>
  <Lines>596</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josiane</dc:creator>
  <cp:keywords/>
  <dc:description/>
  <cp:lastModifiedBy>Usuário do Windows</cp:lastModifiedBy>
  <cp:revision>2</cp:revision>
  <cp:lastPrinted>2022-11-21T00:53:00Z</cp:lastPrinted>
  <dcterms:created xsi:type="dcterms:W3CDTF">2022-11-22T12:30:00Z</dcterms:created>
  <dcterms:modified xsi:type="dcterms:W3CDTF">2022-11-22T12:30:00Z</dcterms:modified>
</cp:coreProperties>
</file>