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15E2AF" w14:textId="77777777" w:rsidR="006D34BD" w:rsidRPr="00261030" w:rsidRDefault="00DE195E" w:rsidP="00261030">
      <w:pPr>
        <w:pStyle w:val="Primeirorecuodecorpodetexto"/>
      </w:pPr>
      <w:bookmarkStart w:id="0" w:name="_GoBack"/>
      <w:bookmarkEnd w:id="0"/>
      <w:r w:rsidRPr="00261030">
        <w:t>AS CAUSAS DA GESTAÇÃO NA ADOLESCÊNCIA E FATORES DE RISCOS</w:t>
      </w:r>
    </w:p>
    <w:p w14:paraId="7CA64084" w14:textId="77777777" w:rsidR="00571D1F" w:rsidRPr="00261030" w:rsidRDefault="00571D1F" w:rsidP="00261030">
      <w:pPr>
        <w:pStyle w:val="Primeirorecuodecorpodetexto"/>
      </w:pPr>
    </w:p>
    <w:p w14:paraId="11060C34" w14:textId="77777777" w:rsidR="00571D1F" w:rsidRPr="00261030" w:rsidRDefault="00571D1F" w:rsidP="00261030">
      <w:pPr>
        <w:pStyle w:val="Primeirorecuodecorpodetexto"/>
      </w:pPr>
      <w:r w:rsidRPr="00261030">
        <w:t>THE CAUSES OF TEENAGE PREGNANCY AND RISK FACTORS</w:t>
      </w:r>
    </w:p>
    <w:p w14:paraId="300EF14C" w14:textId="77777777" w:rsidR="006D34BD" w:rsidRPr="00261030" w:rsidRDefault="006D34BD" w:rsidP="00261030">
      <w:pPr>
        <w:pStyle w:val="Recuodecorpodetexto"/>
        <w:jc w:val="right"/>
      </w:pPr>
    </w:p>
    <w:p w14:paraId="484BB23F" w14:textId="77777777" w:rsidR="006D34BD" w:rsidRDefault="00DE195E" w:rsidP="00261030">
      <w:pPr>
        <w:pStyle w:val="Recuodecorpodetexto"/>
        <w:spacing w:line="240" w:lineRule="auto"/>
        <w:jc w:val="right"/>
      </w:pPr>
      <w:proofErr w:type="spellStart"/>
      <w:r>
        <w:t>Goreti</w:t>
      </w:r>
      <w:proofErr w:type="spellEnd"/>
      <w:r>
        <w:t xml:space="preserve"> Leme</w:t>
      </w:r>
      <w:r w:rsidR="00FF5A97">
        <w:rPr>
          <w:rStyle w:val="Refdenotaderodap"/>
          <w:rFonts w:eastAsia="Times New Roman" w:cs="Times New Roman"/>
          <w:szCs w:val="24"/>
        </w:rPr>
        <w:footnoteReference w:id="1"/>
      </w:r>
    </w:p>
    <w:p w14:paraId="1B01F939" w14:textId="77777777" w:rsidR="006D34BD" w:rsidRDefault="00DE195E" w:rsidP="00261030">
      <w:pPr>
        <w:pStyle w:val="Recuodecorpodetexto"/>
        <w:spacing w:line="240" w:lineRule="auto"/>
        <w:jc w:val="right"/>
      </w:pPr>
      <w:r>
        <w:t>Jessica Adriana dos Santos</w:t>
      </w:r>
      <w:r w:rsidR="00FF5A97">
        <w:rPr>
          <w:rStyle w:val="Refdenotaderodap"/>
          <w:rFonts w:eastAsia="Times New Roman" w:cs="Times New Roman"/>
          <w:szCs w:val="24"/>
        </w:rPr>
        <w:footnoteReference w:id="2"/>
      </w:r>
    </w:p>
    <w:p w14:paraId="35C2CD7C" w14:textId="53D86239" w:rsidR="006D34BD" w:rsidRDefault="00FF5A97" w:rsidP="00261030">
      <w:pPr>
        <w:pStyle w:val="Recuodecorpodetexto"/>
        <w:spacing w:line="240" w:lineRule="auto"/>
        <w:jc w:val="right"/>
      </w:pPr>
      <w:r>
        <w:t xml:space="preserve">Iolanda </w:t>
      </w:r>
      <w:proofErr w:type="spellStart"/>
      <w:r>
        <w:t>Ruthes</w:t>
      </w:r>
      <w:proofErr w:type="spellEnd"/>
      <w:r>
        <w:t xml:space="preserve"> Silveira</w:t>
      </w:r>
      <w:r>
        <w:rPr>
          <w:rStyle w:val="Refdenotaderodap"/>
          <w:rFonts w:eastAsia="Times New Roman" w:cs="Times New Roman"/>
          <w:szCs w:val="24"/>
        </w:rPr>
        <w:footnoteReference w:id="3"/>
      </w:r>
    </w:p>
    <w:p w14:paraId="2F3D103B" w14:textId="77777777" w:rsidR="00261030" w:rsidRPr="00261030" w:rsidRDefault="00261030" w:rsidP="00261030">
      <w:pPr>
        <w:pStyle w:val="Recuodecorpodetexto"/>
      </w:pPr>
    </w:p>
    <w:p w14:paraId="0D51D65B" w14:textId="77777777" w:rsidR="006D34BD" w:rsidRDefault="00DE195E" w:rsidP="00261030">
      <w:pPr>
        <w:pStyle w:val="Primeirorecuodecorpodetexto"/>
        <w:rPr>
          <w:color w:val="000000"/>
        </w:rPr>
      </w:pPr>
      <w:r w:rsidRPr="006B11EA">
        <w:t>RESUMO</w:t>
      </w:r>
    </w:p>
    <w:p w14:paraId="17991F67" w14:textId="50D109AF" w:rsidR="006D34BD" w:rsidRPr="00261030" w:rsidRDefault="00DE195E" w:rsidP="00261030">
      <w:pPr>
        <w:pStyle w:val="Recuodecorpodetexto"/>
        <w:spacing w:line="240" w:lineRule="auto"/>
        <w:ind w:firstLine="0"/>
      </w:pPr>
      <w:r>
        <w:t xml:space="preserve">Embora os índices de gestação precoce entre 10 e 19 anos demonstram queda nos últimos anos, o tema ainda deve ser motivo de discussão, reflexão e educação em saúde. O objetivo é descrever os fatores de risco que contribuem para a ocorrência de gravidez na adolescência. </w:t>
      </w:r>
      <w:r w:rsidR="002E1654" w:rsidRPr="00853186">
        <w:t>A</w:t>
      </w:r>
      <w:r w:rsidR="002E1654">
        <w:t xml:space="preserve"> </w:t>
      </w:r>
      <w:r w:rsidR="00853186">
        <w:t xml:space="preserve">partir de produções científicas </w:t>
      </w:r>
      <w:r w:rsidR="00853186" w:rsidRPr="00853186">
        <w:t>brasileiras, publicadas entre os anos de 2009 a 2022</w:t>
      </w:r>
      <w:r w:rsidR="00C16047">
        <w:t>.</w:t>
      </w:r>
      <w:r w:rsidR="002E1654">
        <w:t xml:space="preserve"> </w:t>
      </w:r>
      <w:r>
        <w:t>Os critérios de inclusão contemplaram artigos originais, disponíveis na íntegra gratuitamente na versão on-line. Para a análise dos dados foi realizada leitura dos textos elencados. Os resultados, descritos nos artigos, foram demonstrados em quadros, contendo: autor, título e ano de publicação e, origem</w:t>
      </w:r>
      <w:r w:rsidR="00871E58">
        <w:t>,</w:t>
      </w:r>
      <w:r>
        <w:t xml:space="preserve"> </w:t>
      </w:r>
      <w:r w:rsidR="00871E58">
        <w:t xml:space="preserve">e, em um </w:t>
      </w:r>
      <w:r>
        <w:t xml:space="preserve">segundo momento, para compor os desfechos, foi elaborada uma planilha com os principais resultados. </w:t>
      </w:r>
      <w:r w:rsidR="00C16047" w:rsidRPr="006B11EA">
        <w:rPr>
          <w:color w:val="000000" w:themeColor="text1"/>
        </w:rPr>
        <w:t>Em relação às considerações finais,</w:t>
      </w:r>
      <w:r w:rsidR="00C16047">
        <w:rPr>
          <w:color w:val="000000" w:themeColor="text1"/>
          <w:sz w:val="20"/>
        </w:rPr>
        <w:t xml:space="preserve"> </w:t>
      </w:r>
      <w:r>
        <w:t xml:space="preserve">observou-se que a gestação </w:t>
      </w:r>
      <w:proofErr w:type="gramStart"/>
      <w:r w:rsidRPr="00261030">
        <w:t>precoce</w:t>
      </w:r>
      <w:proofErr w:type="gramEnd"/>
      <w:r w:rsidRPr="00261030">
        <w:t xml:space="preserve"> é um fator multicausal e despertam preocupações. Cabe, ao enfermeiro, realizar busca ativa a esse público, promover saúde, prevenir doenças</w:t>
      </w:r>
      <w:r w:rsidR="009200A3" w:rsidRPr="00261030">
        <w:t>.</w:t>
      </w:r>
    </w:p>
    <w:p w14:paraId="7E6D4E25" w14:textId="77777777" w:rsidR="00261030" w:rsidRPr="00261030" w:rsidRDefault="00261030" w:rsidP="00261030">
      <w:pPr>
        <w:pStyle w:val="Recuodecorpodetexto"/>
        <w:ind w:firstLine="0"/>
      </w:pPr>
    </w:p>
    <w:p w14:paraId="68566AB0" w14:textId="18A96446" w:rsidR="006D34BD" w:rsidRPr="00261030" w:rsidRDefault="00DE195E" w:rsidP="00261030">
      <w:pPr>
        <w:pStyle w:val="Recuodecorpodetexto"/>
        <w:ind w:firstLine="0"/>
      </w:pPr>
      <w:r w:rsidRPr="00261030">
        <w:rPr>
          <w:b/>
        </w:rPr>
        <w:t>Palavras-chave:</w:t>
      </w:r>
      <w:r w:rsidRPr="00261030">
        <w:t xml:space="preserve"> Adolescente; Gravidez; Complicações na gravidez.</w:t>
      </w:r>
    </w:p>
    <w:p w14:paraId="5647CB96" w14:textId="77777777" w:rsidR="00571D1F" w:rsidRPr="00261030" w:rsidRDefault="00571D1F" w:rsidP="00261030">
      <w:pPr>
        <w:pStyle w:val="Recuodecorpodetexto"/>
      </w:pPr>
    </w:p>
    <w:p w14:paraId="1B5A17AE" w14:textId="77777777" w:rsidR="006D34BD" w:rsidRPr="006B11EA" w:rsidRDefault="00DE195E" w:rsidP="00261030">
      <w:pPr>
        <w:pStyle w:val="Primeirorecuodecorpodetexto"/>
        <w:rPr>
          <w:lang w:val="en-US"/>
        </w:rPr>
      </w:pPr>
      <w:r w:rsidRPr="006B11EA">
        <w:rPr>
          <w:lang w:val="en-US"/>
        </w:rPr>
        <w:t>ABSTRACT</w:t>
      </w:r>
    </w:p>
    <w:p w14:paraId="6A4B2E0C" w14:textId="231EEF2B" w:rsidR="00426EAF" w:rsidRDefault="002E1654" w:rsidP="00261030">
      <w:pPr>
        <w:pStyle w:val="Recuodecorpodetexto"/>
        <w:spacing w:line="240" w:lineRule="auto"/>
        <w:ind w:firstLine="0"/>
        <w:rPr>
          <w:lang w:val="en-US"/>
        </w:rPr>
      </w:pPr>
      <w:r w:rsidRPr="004476C6">
        <w:rPr>
          <w:lang w:val="en-US"/>
        </w:rPr>
        <w:t>Although the early-pregnancy indexes between 10</w:t>
      </w:r>
      <w:r w:rsidR="00C16047" w:rsidRPr="004476C6">
        <w:rPr>
          <w:lang w:val="en-US"/>
        </w:rPr>
        <w:t xml:space="preserve"> and 19 years old have shown decline</w:t>
      </w:r>
      <w:r w:rsidRPr="004476C6">
        <w:rPr>
          <w:lang w:val="en-US"/>
        </w:rPr>
        <w:t xml:space="preserve"> in the last years, the issue still must be the subject of debate, reflection and health education. The goal is to describe the </w:t>
      </w:r>
      <w:r w:rsidR="00C16047" w:rsidRPr="004476C6">
        <w:rPr>
          <w:lang w:val="en-US"/>
        </w:rPr>
        <w:t>risk factors</w:t>
      </w:r>
      <w:r w:rsidRPr="004476C6">
        <w:rPr>
          <w:lang w:val="en-US"/>
        </w:rPr>
        <w:t xml:space="preserve"> </w:t>
      </w:r>
      <w:r w:rsidR="00C16047" w:rsidRPr="004476C6">
        <w:rPr>
          <w:lang w:val="en-US"/>
        </w:rPr>
        <w:t>that</w:t>
      </w:r>
      <w:r w:rsidRPr="004476C6">
        <w:rPr>
          <w:lang w:val="en-US"/>
        </w:rPr>
        <w:t xml:space="preserve"> contribute the incidence of teenage pregnancy in Brazilian scientific</w:t>
      </w:r>
      <w:r w:rsidR="00C16047" w:rsidRPr="004476C6">
        <w:rPr>
          <w:lang w:val="en-US"/>
        </w:rPr>
        <w:t xml:space="preserve"> </w:t>
      </w:r>
      <w:r w:rsidRPr="004476C6">
        <w:rPr>
          <w:lang w:val="en-US"/>
        </w:rPr>
        <w:t>papers, published among 2009 and 2022. The criteria of inclusion have considered original papers, available in a free online version.</w:t>
      </w:r>
      <w:r w:rsidR="00C16047" w:rsidRPr="004476C6">
        <w:rPr>
          <w:lang w:val="en-US"/>
        </w:rPr>
        <w:t xml:space="preserve"> To analyze the data, all the selected papers </w:t>
      </w:r>
      <w:proofErr w:type="gramStart"/>
      <w:r w:rsidR="00C16047" w:rsidRPr="004476C6">
        <w:rPr>
          <w:lang w:val="en-US"/>
        </w:rPr>
        <w:t xml:space="preserve">had </w:t>
      </w:r>
      <w:r w:rsidR="00426EAF" w:rsidRPr="004476C6">
        <w:rPr>
          <w:lang w:val="en-US"/>
        </w:rPr>
        <w:t xml:space="preserve">been </w:t>
      </w:r>
      <w:r w:rsidR="00C16047" w:rsidRPr="004476C6">
        <w:rPr>
          <w:lang w:val="en-US"/>
        </w:rPr>
        <w:t>read</w:t>
      </w:r>
      <w:proofErr w:type="gramEnd"/>
      <w:r w:rsidR="00C16047" w:rsidRPr="004476C6">
        <w:rPr>
          <w:lang w:val="en-US"/>
        </w:rPr>
        <w:t xml:space="preserve">. The results, described in this research, </w:t>
      </w:r>
      <w:proofErr w:type="gramStart"/>
      <w:r w:rsidR="00C16047" w:rsidRPr="004476C6">
        <w:rPr>
          <w:lang w:val="en-US"/>
        </w:rPr>
        <w:t>were presented</w:t>
      </w:r>
      <w:proofErr w:type="gramEnd"/>
      <w:r w:rsidR="00C16047" w:rsidRPr="004476C6">
        <w:rPr>
          <w:lang w:val="en-US"/>
        </w:rPr>
        <w:t xml:space="preserve"> in a chart with: author, title and year of publication and, secondly, to present the outcomes, a spreadsheet has been prepared containing the main results. Related to the final consideration, it was possible to observe that the early-pregnancy is a </w:t>
      </w:r>
      <w:proofErr w:type="spellStart"/>
      <w:r w:rsidR="00C16047" w:rsidRPr="004476C6">
        <w:rPr>
          <w:lang w:val="en-US"/>
        </w:rPr>
        <w:t>multicasual</w:t>
      </w:r>
      <w:proofErr w:type="spellEnd"/>
      <w:r w:rsidR="00C16047" w:rsidRPr="004476C6">
        <w:rPr>
          <w:lang w:val="en-US"/>
        </w:rPr>
        <w:t xml:space="preserve"> factor and they rise worries. However, the nurses must achieve the active search for this public, promoting the healthcare, preventing illnesses</w:t>
      </w:r>
      <w:r w:rsidR="00871E58" w:rsidRPr="004476C6">
        <w:rPr>
          <w:lang w:val="en-US"/>
        </w:rPr>
        <w:t>.</w:t>
      </w:r>
    </w:p>
    <w:p w14:paraId="74CA0B93" w14:textId="77777777" w:rsidR="00261030" w:rsidRPr="00194B23" w:rsidRDefault="00261030" w:rsidP="00261030">
      <w:pPr>
        <w:pStyle w:val="Recuodecorpodetexto"/>
        <w:spacing w:line="240" w:lineRule="auto"/>
        <w:ind w:firstLine="0"/>
        <w:rPr>
          <w:lang w:val="en-US"/>
        </w:rPr>
      </w:pPr>
    </w:p>
    <w:p w14:paraId="61327945" w14:textId="78D5650F" w:rsidR="005019A1" w:rsidRDefault="00426EAF" w:rsidP="00261030">
      <w:pPr>
        <w:pStyle w:val="Recuodecorpodetexto"/>
        <w:ind w:firstLine="0"/>
        <w:rPr>
          <w:lang w:val="en-US"/>
        </w:rPr>
      </w:pPr>
      <w:r w:rsidRPr="00261030">
        <w:rPr>
          <w:b/>
          <w:lang w:val="en-US"/>
        </w:rPr>
        <w:t>Keywords</w:t>
      </w:r>
      <w:r w:rsidRPr="00CE1DAE">
        <w:rPr>
          <w:lang w:val="en-US"/>
        </w:rPr>
        <w:t>: Teenager; Pregnancy; Complications of pregnancy.</w:t>
      </w:r>
    </w:p>
    <w:p w14:paraId="68633005" w14:textId="77777777" w:rsidR="006D34BD" w:rsidRPr="00F27C41" w:rsidRDefault="00DE195E" w:rsidP="00261030">
      <w:pPr>
        <w:pStyle w:val="Ttulo1"/>
      </w:pPr>
      <w:r w:rsidRPr="00F27C41">
        <w:lastRenderedPageBreak/>
        <w:t xml:space="preserve">1 INTRODUÇÃO </w:t>
      </w:r>
      <w:r w:rsidR="002E1654" w:rsidRPr="00F27C41">
        <w:t xml:space="preserve"> </w:t>
      </w:r>
    </w:p>
    <w:p w14:paraId="4036157F" w14:textId="77777777" w:rsidR="004476C6" w:rsidRPr="00261030" w:rsidRDefault="004476C6" w:rsidP="00261030">
      <w:pPr>
        <w:pStyle w:val="Recuodecorpodetexto"/>
      </w:pPr>
    </w:p>
    <w:p w14:paraId="75E36F44" w14:textId="19ED87A0" w:rsidR="006D34BD" w:rsidRPr="00261030" w:rsidRDefault="00DE195E" w:rsidP="00261030">
      <w:pPr>
        <w:pStyle w:val="Recuodecorpodetexto"/>
      </w:pPr>
      <w:r w:rsidRPr="00261030">
        <w:t>Antes da década de 70, a gestação na adolescência era uma situação comum, mas</w:t>
      </w:r>
      <w:r w:rsidR="00FC20E6" w:rsidRPr="00261030">
        <w:t>,</w:t>
      </w:r>
      <w:r w:rsidRPr="00261030">
        <w:t xml:space="preserve"> a partir de então</w:t>
      </w:r>
      <w:r w:rsidR="00FC20E6" w:rsidRPr="00261030">
        <w:t>,</w:t>
      </w:r>
      <w:r w:rsidRPr="00261030">
        <w:t xml:space="preserve"> começou a ser considerada um problema de saúde, devido ao aumento da fecundidade em mulheres </w:t>
      </w:r>
      <w:r w:rsidR="00FC20E6" w:rsidRPr="00261030">
        <w:t xml:space="preserve">a partir dos </w:t>
      </w:r>
      <w:r w:rsidRPr="00261030">
        <w:t xml:space="preserve">19 anos de idade ou </w:t>
      </w:r>
      <w:r w:rsidR="00FC20E6" w:rsidRPr="00261030">
        <w:t>ainda antes dessa idade</w:t>
      </w:r>
      <w:r w:rsidRPr="00261030">
        <w:t>. Esse fato é ainda mais grave quando relacionado aos altos índices de morbimortalidade materna e perinatal devido à ausência e/ou deficiência na assistência pré-natal (NEVES; MENDES; SILVA, 2015).</w:t>
      </w:r>
    </w:p>
    <w:p w14:paraId="31308482" w14:textId="0EF1AD5B" w:rsidR="006D34BD" w:rsidRPr="00261030" w:rsidRDefault="00DE195E" w:rsidP="00261030">
      <w:pPr>
        <w:pStyle w:val="Recuodecorpodetexto"/>
      </w:pPr>
      <w:r w:rsidRPr="00261030">
        <w:t>Uma gravidez na adolescência força</w:t>
      </w:r>
      <w:r w:rsidR="00FC20E6" w:rsidRPr="00261030">
        <w:t>,</w:t>
      </w:r>
      <w:r w:rsidRPr="00261030">
        <w:t xml:space="preserve"> de imediato</w:t>
      </w:r>
      <w:r w:rsidR="00FC20E6" w:rsidRPr="00261030">
        <w:t>,</w:t>
      </w:r>
      <w:r w:rsidRPr="00261030">
        <w:t xml:space="preserve"> o ingresso na vida adulta. Mesmo que não haja preparo psicológico, as adolescentes são forçadas a mudar totalmente seu estilo de vida. Esse é um tema tratado como um problema de saúde pública no Brasil pois envolve consequências negativas no planejamento familiar, na educação sexual, e na adesão incorreta de métodos contraceptivos. Outro tema importante nessa linha de abordagem são as Infecções Sexualmente Transmissíveis (</w:t>
      </w:r>
      <w:proofErr w:type="spellStart"/>
      <w:r w:rsidRPr="00261030">
        <w:t>IST</w:t>
      </w:r>
      <w:r w:rsidR="00261030">
        <w:t>’</w:t>
      </w:r>
      <w:r w:rsidRPr="00261030">
        <w:t>s</w:t>
      </w:r>
      <w:proofErr w:type="spellEnd"/>
      <w:r w:rsidRPr="00261030">
        <w:t xml:space="preserve">) na adolescência, pois com o seu aparecimento, elas podem gerar risco de infertilidade, gravidez ectópica, câncer genital e até doenças hepáticas crônicas (CARNEIRO </w:t>
      </w:r>
      <w:r w:rsidRPr="00261030">
        <w:rPr>
          <w:i/>
        </w:rPr>
        <w:t>et al.</w:t>
      </w:r>
      <w:r w:rsidRPr="00261030">
        <w:t xml:space="preserve">, 2015) </w:t>
      </w:r>
    </w:p>
    <w:p w14:paraId="2D582BFF" w14:textId="5CC7212A" w:rsidR="006D34BD" w:rsidRPr="00261030" w:rsidRDefault="00DE195E" w:rsidP="00261030">
      <w:pPr>
        <w:pStyle w:val="Recuodecorpodetexto"/>
      </w:pPr>
      <w:r w:rsidRPr="00261030">
        <w:t xml:space="preserve">A gravidez traz vários efeitos sociais negativos, como perda de oportunidades educacionais, de trabalho e redução das chances de um casamento feliz, com muitas limitações. Há também efeitos psicológicos associados ao conflito emocional e educacional frente à situação da maternidade. Sem contar os vários casos da falta de apoio, despreparo ou abandono por parte do parceiro, causando a interrupção do processo normal do desenvolvimento </w:t>
      </w:r>
      <w:proofErr w:type="spellStart"/>
      <w:r w:rsidRPr="00261030">
        <w:t>psico</w:t>
      </w:r>
      <w:proofErr w:type="spellEnd"/>
      <w:r w:rsidRPr="00261030">
        <w:t xml:space="preserve">-afetivo-social: na maioria dos casos a gestante não tem sequer um vínculo com o parceiro, nem o apoio da família (ALVES </w:t>
      </w:r>
      <w:r w:rsidRPr="00261030">
        <w:rPr>
          <w:i/>
        </w:rPr>
        <w:t>et al</w:t>
      </w:r>
      <w:r w:rsidRPr="00261030">
        <w:t>., 2016).</w:t>
      </w:r>
    </w:p>
    <w:p w14:paraId="2A9C9507" w14:textId="255A14C5" w:rsidR="004476C6" w:rsidRPr="00261030" w:rsidRDefault="00DE195E" w:rsidP="00261030">
      <w:pPr>
        <w:pStyle w:val="Recuodecorpodetexto"/>
      </w:pPr>
      <w:r w:rsidRPr="00261030">
        <w:t>Como supracitado, a gravidez na adolescência tem vários fatores negativos, tanto para a gestante, como para o bebê. É uma gestação de risco, pela formação, ainda incompleta, do corpo da mãe</w:t>
      </w:r>
      <w:r w:rsidR="00E040BD" w:rsidRPr="00261030">
        <w:t>,</w:t>
      </w:r>
      <w:r w:rsidRPr="00261030">
        <w:t xml:space="preserve"> podendo dar à luz a um bebê prematuro com riscos de morte. O profissional de enfermagem tem papel fundamental nesse contexto, pois, através da promoção da saúde e da prevenção das doenças, a enfermagem presta toda a assistência necessária para esses adolescentes, em parceria com a família dos mesmos. O profissional, ao estabelecer uma relação de confiança com o adolescente, tem a função importante de apoiá-lo na formação de sua própria identidade, além de trazer conhecimentos quanto ao autocuidado e prevenção de agravos (BRILHANTE, 2021)</w:t>
      </w:r>
      <w:bookmarkStart w:id="1" w:name="_heading=h.6rlz15kczlzc" w:colFirst="0" w:colLast="0"/>
      <w:bookmarkStart w:id="2" w:name="_heading=h.c7aebqymk9q5" w:colFirst="0" w:colLast="0"/>
      <w:bookmarkStart w:id="3" w:name="_heading=h.kvfdc5q34fb0" w:colFirst="0" w:colLast="0"/>
      <w:bookmarkEnd w:id="1"/>
      <w:bookmarkEnd w:id="2"/>
      <w:bookmarkEnd w:id="3"/>
      <w:r w:rsidR="00261030">
        <w:t>.</w:t>
      </w:r>
    </w:p>
    <w:p w14:paraId="540DFAA5" w14:textId="45441337" w:rsidR="004476C6" w:rsidRDefault="004476C6" w:rsidP="00261030">
      <w:pPr>
        <w:pStyle w:val="Recuodecorpodetexto"/>
      </w:pPr>
    </w:p>
    <w:p w14:paraId="5FA20F9A" w14:textId="673D72FD" w:rsidR="00261030" w:rsidRDefault="00261030" w:rsidP="00261030">
      <w:pPr>
        <w:pStyle w:val="Recuodecorpodetexto"/>
      </w:pPr>
    </w:p>
    <w:p w14:paraId="3B715144" w14:textId="77777777" w:rsidR="00261030" w:rsidRPr="00261030" w:rsidRDefault="00261030" w:rsidP="00261030">
      <w:pPr>
        <w:pStyle w:val="Recuodecorpodetexto"/>
      </w:pPr>
    </w:p>
    <w:p w14:paraId="37556242" w14:textId="77777777" w:rsidR="006D34BD" w:rsidRPr="00261030" w:rsidRDefault="00DE195E" w:rsidP="00261030">
      <w:pPr>
        <w:pStyle w:val="Ttulo1"/>
      </w:pPr>
      <w:r w:rsidRPr="00261030">
        <w:lastRenderedPageBreak/>
        <w:t xml:space="preserve">2 DESENVOLVIMENTO TEÓRICO </w:t>
      </w:r>
    </w:p>
    <w:p w14:paraId="425D5BB5" w14:textId="77777777" w:rsidR="00261030" w:rsidRPr="00261030" w:rsidRDefault="00261030" w:rsidP="00261030">
      <w:pPr>
        <w:pStyle w:val="Recuodecorpodetexto"/>
      </w:pPr>
    </w:p>
    <w:p w14:paraId="61A76168" w14:textId="18384936" w:rsidR="005F1F16" w:rsidRPr="00261030" w:rsidRDefault="005F1F16" w:rsidP="00261030">
      <w:pPr>
        <w:pStyle w:val="Recuodecorpodetexto"/>
      </w:pPr>
      <w:r w:rsidRPr="00261030">
        <w:t xml:space="preserve">Considerando os altos índices de gravidez na adolescência e os vários riscos que a adolescente corre antes, durante e após a gravidez, este trabalho traz, em forma de literatura, as principais causas e as possíveis prevenções, com o objetivo de trazer conhecimento à população, orientá-la e, assim, promover a saúde. </w:t>
      </w:r>
    </w:p>
    <w:p w14:paraId="6D50AE0B" w14:textId="77777777" w:rsidR="005F1F16" w:rsidRPr="00261030" w:rsidRDefault="005F1F16" w:rsidP="00261030">
      <w:pPr>
        <w:pStyle w:val="Recuodecorpodetexto"/>
      </w:pPr>
    </w:p>
    <w:p w14:paraId="4B31BEFA" w14:textId="77777777" w:rsidR="006D34BD" w:rsidRPr="006B11EA" w:rsidRDefault="00DE195E" w:rsidP="00261030">
      <w:pPr>
        <w:pStyle w:val="Ttulo2"/>
      </w:pPr>
      <w:r w:rsidRPr="006B11EA">
        <w:t xml:space="preserve">2.1 CONCEITO DE ADOLESCÊNCIA </w:t>
      </w:r>
    </w:p>
    <w:p w14:paraId="66E5862E" w14:textId="77777777" w:rsidR="00261030" w:rsidRPr="00261030" w:rsidRDefault="00261030" w:rsidP="00261030">
      <w:pPr>
        <w:pStyle w:val="Recuodecorpodetexto"/>
      </w:pPr>
    </w:p>
    <w:p w14:paraId="4E7854B6" w14:textId="6DCCDA74" w:rsidR="006D34BD" w:rsidRPr="00261030" w:rsidRDefault="00DE195E" w:rsidP="00261030">
      <w:pPr>
        <w:pStyle w:val="Recuodecorpodetexto"/>
      </w:pPr>
      <w:r w:rsidRPr="00261030">
        <w:t xml:space="preserve">A palavra adolescência vem do latim </w:t>
      </w:r>
      <w:proofErr w:type="spellStart"/>
      <w:r w:rsidRPr="00261030">
        <w:rPr>
          <w:i/>
        </w:rPr>
        <w:t>adolescere</w:t>
      </w:r>
      <w:proofErr w:type="spellEnd"/>
      <w:r w:rsidRPr="00261030">
        <w:t xml:space="preserve">, que significa crescer. A palavra adolescente foi utilizada pela primeira vez na língua inglesa em 1430, referindo-se às idades de 14 a 21 anos para os homens e 12 a 21 anos para as mulheres (FERREIRA; FARIAS; SILVARES, 2010). </w:t>
      </w:r>
    </w:p>
    <w:p w14:paraId="7956A66D" w14:textId="3A0BB288" w:rsidR="006D34BD" w:rsidRPr="00261030" w:rsidRDefault="00DE195E" w:rsidP="00261030">
      <w:pPr>
        <w:pStyle w:val="Recuodecorpodetexto"/>
      </w:pPr>
      <w:r w:rsidRPr="00261030">
        <w:t>Segundo a Sociedade Brasileira de Pediatria (SBP), a adolescência é uma etapa da vida que se singulariza pela transição da infância para a idade adulta. Essa etapa compreendida entre 10 e 20 anos incompletos é marcada por grandes transformações físicas, cognitivas e sociais que apresentam grande relevância para a concepção da identidade pessoal (SBP, 2019).</w:t>
      </w:r>
    </w:p>
    <w:p w14:paraId="0C3B9B69" w14:textId="77777777" w:rsidR="006D34BD" w:rsidRPr="00261030" w:rsidRDefault="006D34BD" w:rsidP="00261030">
      <w:pPr>
        <w:pStyle w:val="Recuodecorpodetexto"/>
      </w:pPr>
    </w:p>
    <w:p w14:paraId="65C5CFB4" w14:textId="0E597E3D" w:rsidR="006D34BD" w:rsidRDefault="00DE195E" w:rsidP="00261030">
      <w:pPr>
        <w:pStyle w:val="Ttulo2"/>
        <w:rPr>
          <w:rFonts w:eastAsia="Times New Roman"/>
        </w:rPr>
      </w:pPr>
      <w:r>
        <w:rPr>
          <w:rFonts w:eastAsia="Times New Roman"/>
        </w:rPr>
        <w:t>2.2 CAUSAS DA GESTAÇÃO NA ADOLESCÊNCIA</w:t>
      </w:r>
    </w:p>
    <w:p w14:paraId="7E6933E4" w14:textId="77777777" w:rsidR="00261030" w:rsidRDefault="00261030" w:rsidP="00261030">
      <w:pPr>
        <w:pStyle w:val="Recuodecorpodetexto"/>
      </w:pPr>
    </w:p>
    <w:p w14:paraId="70BE0DF2" w14:textId="194B7236" w:rsidR="006D34BD" w:rsidRDefault="00DE195E" w:rsidP="00261030">
      <w:pPr>
        <w:pStyle w:val="Recuodecorpodetexto"/>
      </w:pPr>
      <w:r>
        <w:t xml:space="preserve">A ocorrência de gravidez na adolescência está em grande parte ligada ao nível socioeconômico das adolescentes, pois as classes econômicas mais vulneráveis apresentam um índice mais elevado desse evento (GONZAGA </w:t>
      </w:r>
      <w:r w:rsidRPr="00261030">
        <w:rPr>
          <w:i/>
        </w:rPr>
        <w:t>et al.</w:t>
      </w:r>
      <w:r>
        <w:t xml:space="preserve">, 2021). </w:t>
      </w:r>
    </w:p>
    <w:p w14:paraId="4629E9C9" w14:textId="24F8AD76" w:rsidR="006D34BD" w:rsidRDefault="00DE195E" w:rsidP="00261030">
      <w:pPr>
        <w:pStyle w:val="Recuodecorpodetexto"/>
      </w:pPr>
      <w:r>
        <w:t xml:space="preserve">A ideia de que a gravidez indesejada é resultante da desinformação sobre os métodos contraceptivos e de que quanto mais precoce é a iniciação sexual, mais vulneráveis à concepção estarão as adolescentes, parece ser um consenso. Da mesma forma, observa-se que quanto maior o grau de escolaridade dos adolescentes que praticam o ato sexual, maiores são as chances de utilização de preservativo tanto na primeira relação quanto nas subsequentes (TABORDA </w:t>
      </w:r>
      <w:r w:rsidRPr="00261030">
        <w:rPr>
          <w:i/>
        </w:rPr>
        <w:t>et al.</w:t>
      </w:r>
      <w:r>
        <w:t>, 2014).</w:t>
      </w:r>
    </w:p>
    <w:p w14:paraId="7323569D" w14:textId="5649EDDE" w:rsidR="00261030" w:rsidRDefault="00261030" w:rsidP="00261030">
      <w:pPr>
        <w:pStyle w:val="Recuodecorpodetexto"/>
      </w:pPr>
    </w:p>
    <w:p w14:paraId="6D3737A3" w14:textId="7A5E47D2" w:rsidR="00261030" w:rsidRDefault="00261030" w:rsidP="00261030">
      <w:pPr>
        <w:pStyle w:val="Recuodecorpodetexto"/>
      </w:pPr>
    </w:p>
    <w:p w14:paraId="0DF63ACE" w14:textId="3A3A9986" w:rsidR="00261030" w:rsidRDefault="00261030" w:rsidP="00261030">
      <w:pPr>
        <w:pStyle w:val="Recuodecorpodetexto"/>
      </w:pPr>
    </w:p>
    <w:p w14:paraId="7520755B" w14:textId="79430F6D" w:rsidR="00261030" w:rsidRDefault="00261030" w:rsidP="00261030">
      <w:pPr>
        <w:pStyle w:val="Recuodecorpodetexto"/>
      </w:pPr>
    </w:p>
    <w:p w14:paraId="1CB3D40B" w14:textId="77777777" w:rsidR="00261030" w:rsidRDefault="00261030" w:rsidP="00261030">
      <w:pPr>
        <w:pStyle w:val="Recuodecorpodetexto"/>
      </w:pPr>
    </w:p>
    <w:p w14:paraId="50FA9B03" w14:textId="2DBEC191" w:rsidR="006D34BD" w:rsidRDefault="00DE195E" w:rsidP="00261030">
      <w:pPr>
        <w:pStyle w:val="Ttulo2"/>
        <w:rPr>
          <w:rFonts w:eastAsia="Times New Roman"/>
        </w:rPr>
      </w:pPr>
      <w:r>
        <w:rPr>
          <w:rFonts w:eastAsia="Times New Roman"/>
        </w:rPr>
        <w:lastRenderedPageBreak/>
        <w:t xml:space="preserve">2.3 DIFICULDADES ENFRENTADAS DURANTE A GESTAÇÃO PELAS ADOLESCENTES </w:t>
      </w:r>
    </w:p>
    <w:p w14:paraId="0A14AD53" w14:textId="77777777" w:rsidR="00261030" w:rsidRPr="00261030" w:rsidRDefault="00261030" w:rsidP="00261030">
      <w:pPr>
        <w:pStyle w:val="Recuodecorpodetexto"/>
      </w:pPr>
    </w:p>
    <w:p w14:paraId="39199782" w14:textId="39DA5ED2" w:rsidR="006D34BD" w:rsidRDefault="00DE195E" w:rsidP="00261030">
      <w:pPr>
        <w:pStyle w:val="Recuodecorpodetexto"/>
        <w:rPr>
          <w:rFonts w:eastAsia="Times New Roman" w:cs="Times New Roman"/>
          <w:szCs w:val="24"/>
        </w:rPr>
      </w:pPr>
      <w:r>
        <w:rPr>
          <w:rFonts w:eastAsia="Times New Roman" w:cs="Times New Roman"/>
          <w:szCs w:val="24"/>
        </w:rPr>
        <w:t>As dificuldades encontradas pelas adolescentes são diferentes, dependendo de sua classe social. Entre as de baixa renda, há famílias que acolhem melhor, com apoio essencial, podendo os adolescentes continuar os estudos e/ou trabalhar. Por outro lado, os pais podem rejeitá-las e/ou abandoná-las, restando a elas, muitas vezes, a prostituição. Já em classes sociais de renda mais alta</w:t>
      </w:r>
      <w:r w:rsidR="00E040BD">
        <w:rPr>
          <w:rFonts w:eastAsia="Times New Roman" w:cs="Times New Roman"/>
          <w:szCs w:val="24"/>
        </w:rPr>
        <w:t>,</w:t>
      </w:r>
      <w:r>
        <w:rPr>
          <w:rFonts w:eastAsia="Times New Roman" w:cs="Times New Roman"/>
          <w:szCs w:val="24"/>
        </w:rPr>
        <w:t xml:space="preserve"> a adolescente tem, geralmente, como alternativas</w:t>
      </w:r>
      <w:r w:rsidR="00E040BD">
        <w:rPr>
          <w:rFonts w:eastAsia="Times New Roman" w:cs="Times New Roman"/>
          <w:szCs w:val="24"/>
        </w:rPr>
        <w:t>,</w:t>
      </w:r>
      <w:r>
        <w:rPr>
          <w:rFonts w:eastAsia="Times New Roman" w:cs="Times New Roman"/>
          <w:szCs w:val="24"/>
        </w:rPr>
        <w:t xml:space="preserve"> o casamento ou o aborto. Independentemente da classe, o sentimento de culpa da gestante acarreta conflitos inconscientes, gerados pela desobediência das leis sociais, com reflexo na aceitação do filho. Após o parto, a adolescente questiona o significado da criança em sua vida e defronta-se com a falta de condições econômicas para criá-la (GODINHO </w:t>
      </w:r>
      <w:r w:rsidRPr="00261030">
        <w:rPr>
          <w:rFonts w:eastAsia="Times New Roman" w:cs="Times New Roman"/>
          <w:i/>
          <w:szCs w:val="24"/>
        </w:rPr>
        <w:t>et al.</w:t>
      </w:r>
      <w:r>
        <w:rPr>
          <w:rFonts w:eastAsia="Times New Roman" w:cs="Times New Roman"/>
          <w:szCs w:val="24"/>
        </w:rPr>
        <w:t xml:space="preserve">, 2000 </w:t>
      </w:r>
      <w:r w:rsidRPr="00261030">
        <w:rPr>
          <w:rFonts w:eastAsia="Times New Roman" w:cs="Times New Roman"/>
          <w:i/>
          <w:szCs w:val="24"/>
        </w:rPr>
        <w:t>apud</w:t>
      </w:r>
      <w:r>
        <w:rPr>
          <w:rFonts w:eastAsia="Times New Roman" w:cs="Times New Roman"/>
          <w:szCs w:val="24"/>
        </w:rPr>
        <w:t xml:space="preserve"> ALVES, 2016). </w:t>
      </w:r>
    </w:p>
    <w:p w14:paraId="25D632C4" w14:textId="02903A9E" w:rsidR="006D34BD" w:rsidRDefault="00DE195E" w:rsidP="00261030">
      <w:pPr>
        <w:pStyle w:val="Recuodecorpodetexto"/>
        <w:rPr>
          <w:rFonts w:eastAsia="Times New Roman" w:cs="Times New Roman"/>
          <w:szCs w:val="24"/>
        </w:rPr>
      </w:pPr>
      <w:r>
        <w:rPr>
          <w:rFonts w:eastAsia="Times New Roman" w:cs="Times New Roman"/>
          <w:szCs w:val="24"/>
        </w:rPr>
        <w:t>No entanto, é possível enfatizar uma multiplicidade de fatores, seja como o desmerecimento, a falta de motivação, pouca disponibilidade econômica e gravidez precoce, a evasão constitui um problema sério e muitas vezes uma trajetória conden</w:t>
      </w:r>
      <w:r w:rsidR="00E040BD">
        <w:rPr>
          <w:rFonts w:eastAsia="Times New Roman" w:cs="Times New Roman"/>
          <w:szCs w:val="24"/>
        </w:rPr>
        <w:t>ável</w:t>
      </w:r>
      <w:r>
        <w:rPr>
          <w:rFonts w:eastAsia="Times New Roman" w:cs="Times New Roman"/>
          <w:szCs w:val="24"/>
        </w:rPr>
        <w:t xml:space="preserve">, tornando isso uma regra para a família recém-formada (KAEFER; LEAL, 2012 </w:t>
      </w:r>
      <w:r w:rsidRPr="00261030">
        <w:rPr>
          <w:rFonts w:eastAsia="Times New Roman" w:cs="Times New Roman"/>
          <w:i/>
          <w:szCs w:val="24"/>
        </w:rPr>
        <w:t>apud</w:t>
      </w:r>
      <w:r>
        <w:rPr>
          <w:rFonts w:eastAsia="Times New Roman" w:cs="Times New Roman"/>
          <w:szCs w:val="24"/>
        </w:rPr>
        <w:t xml:space="preserve"> LIMA, 2017). </w:t>
      </w:r>
    </w:p>
    <w:p w14:paraId="5484B7E9" w14:textId="77777777" w:rsidR="00261030" w:rsidRDefault="00261030" w:rsidP="00261030">
      <w:pPr>
        <w:pStyle w:val="Recuodecorpodetexto"/>
        <w:rPr>
          <w:rFonts w:eastAsia="Times New Roman" w:cs="Times New Roman"/>
          <w:szCs w:val="24"/>
        </w:rPr>
      </w:pPr>
    </w:p>
    <w:p w14:paraId="25664932" w14:textId="77777777" w:rsidR="006D34BD" w:rsidRDefault="00DE195E" w:rsidP="00261030">
      <w:pPr>
        <w:pStyle w:val="Ttulo2"/>
        <w:rPr>
          <w:rFonts w:eastAsia="Times New Roman"/>
        </w:rPr>
      </w:pPr>
      <w:r>
        <w:rPr>
          <w:rFonts w:eastAsia="Times New Roman"/>
        </w:rPr>
        <w:t xml:space="preserve">2.4 EFEITOS SOCIAIS NA VIDA DAS ADOLESCENTES GESTANTES </w:t>
      </w:r>
    </w:p>
    <w:p w14:paraId="56CD0862" w14:textId="77777777" w:rsidR="00261030" w:rsidRDefault="00261030" w:rsidP="00261030">
      <w:pPr>
        <w:pStyle w:val="Recuodecorpodetexto"/>
      </w:pPr>
    </w:p>
    <w:p w14:paraId="6012BB49" w14:textId="06827B9E" w:rsidR="006D34BD" w:rsidRDefault="00DE195E" w:rsidP="00261030">
      <w:pPr>
        <w:pStyle w:val="Recuodecorpodetexto"/>
      </w:pPr>
      <w:r>
        <w:t xml:space="preserve">Historicamente, ser mãe na adolescência não era assinalado como um problema de saúde pública, mas sim um ponto positivo, tendo em vista que a mulher era educada previamente para um matrimônio estável e para a maternidade. Hodiernamente, a gravidez precoce é entendida como um dos fatores passíveis de alteração da fase natural do desenvolvimento, pois interrompe o estágio de transição da infância para a vida adulta - a adolescência (NASS </w:t>
      </w:r>
      <w:r w:rsidRPr="00261030">
        <w:rPr>
          <w:i/>
        </w:rPr>
        <w:t>et al.</w:t>
      </w:r>
      <w:r>
        <w:t xml:space="preserve">, 2017 </w:t>
      </w:r>
      <w:r w:rsidRPr="00261030">
        <w:rPr>
          <w:i/>
        </w:rPr>
        <w:t>apud</w:t>
      </w:r>
      <w:r>
        <w:t xml:space="preserve"> ROLIM </w:t>
      </w:r>
      <w:r w:rsidRPr="00261030">
        <w:rPr>
          <w:i/>
        </w:rPr>
        <w:t>et al.</w:t>
      </w:r>
      <w:r>
        <w:t xml:space="preserve">, 2021). </w:t>
      </w:r>
    </w:p>
    <w:p w14:paraId="49A7BB3B" w14:textId="099F22F9" w:rsidR="006D34BD" w:rsidRDefault="00DE195E" w:rsidP="00261030">
      <w:pPr>
        <w:pStyle w:val="Recuodecorpodetexto"/>
      </w:pPr>
      <w:r>
        <w:t xml:space="preserve">A perda das oportunidades educacionais tem sido apontada como um dos principais efeitos sociais negativos relacionados à gravidez na adolescência e percebe-se que, nos planos futuros, a educação é uma preocupação frequente nas falas destas jovens mães (TABORDA </w:t>
      </w:r>
      <w:r w:rsidRPr="00261030">
        <w:rPr>
          <w:i/>
        </w:rPr>
        <w:t>et al.</w:t>
      </w:r>
      <w:r>
        <w:t>, 2014).</w:t>
      </w:r>
    </w:p>
    <w:p w14:paraId="390D51F2" w14:textId="7908305B" w:rsidR="00261030" w:rsidRDefault="00261030" w:rsidP="00261030">
      <w:pPr>
        <w:pStyle w:val="Recuodecorpodetexto"/>
      </w:pPr>
    </w:p>
    <w:p w14:paraId="4A3405A0" w14:textId="48C89AA0" w:rsidR="00261030" w:rsidRDefault="00261030" w:rsidP="00261030">
      <w:pPr>
        <w:pStyle w:val="Recuodecorpodetexto"/>
      </w:pPr>
    </w:p>
    <w:p w14:paraId="52E0BB40" w14:textId="127C58E6" w:rsidR="00261030" w:rsidRDefault="00261030" w:rsidP="00261030">
      <w:pPr>
        <w:pStyle w:val="Recuodecorpodetexto"/>
      </w:pPr>
    </w:p>
    <w:p w14:paraId="476B3071" w14:textId="762E446D" w:rsidR="00261030" w:rsidRDefault="00261030" w:rsidP="00261030">
      <w:pPr>
        <w:pStyle w:val="Recuodecorpodetexto"/>
      </w:pPr>
    </w:p>
    <w:p w14:paraId="68040095" w14:textId="77777777" w:rsidR="00261030" w:rsidRDefault="00261030" w:rsidP="00261030">
      <w:pPr>
        <w:pStyle w:val="Recuodecorpodetexto"/>
      </w:pPr>
    </w:p>
    <w:p w14:paraId="42C6ACDC" w14:textId="77777777" w:rsidR="006D34BD" w:rsidRDefault="00DE195E" w:rsidP="00261030">
      <w:pPr>
        <w:pStyle w:val="Ttulo2"/>
        <w:rPr>
          <w:rFonts w:eastAsia="Times New Roman"/>
        </w:rPr>
      </w:pPr>
      <w:r>
        <w:rPr>
          <w:rFonts w:eastAsia="Times New Roman"/>
        </w:rPr>
        <w:lastRenderedPageBreak/>
        <w:t>2.5 INTERCORRÊNCIAS RELACIONADAS À GESTAÇÃO PRECOCE</w:t>
      </w:r>
    </w:p>
    <w:p w14:paraId="751DA8D3" w14:textId="77777777" w:rsidR="00261030" w:rsidRDefault="00261030" w:rsidP="00261030">
      <w:pPr>
        <w:pStyle w:val="Recuodecorpodetexto"/>
      </w:pPr>
    </w:p>
    <w:p w14:paraId="5AE25960" w14:textId="53FB9205" w:rsidR="006D34BD" w:rsidRDefault="00DE195E" w:rsidP="00261030">
      <w:pPr>
        <w:pStyle w:val="Recuodecorpodetexto"/>
      </w:pPr>
      <w:r>
        <w:t xml:space="preserve">As adolescentes apresentam fatores de riscos, como a imaturidade uterina e/ou o suprimento sanguíneo inadequado do colo do útero, os quais podem ser de repercussão negativa ao desfecho gestacional, favorecendo o nascimento prematuro. (MARQUES </w:t>
      </w:r>
      <w:r w:rsidRPr="00261030">
        <w:rPr>
          <w:i/>
        </w:rPr>
        <w:t>et al.</w:t>
      </w:r>
      <w:r>
        <w:t>, 2022).</w:t>
      </w:r>
    </w:p>
    <w:p w14:paraId="388B8F78" w14:textId="6EA92BBE" w:rsidR="00307B1D" w:rsidRDefault="00DE195E" w:rsidP="00261030">
      <w:pPr>
        <w:pStyle w:val="Recuodecorpodetexto"/>
      </w:pPr>
      <w:r>
        <w:t>A gravidez e suas complicações no pré-natal e parto são importantes causas de mortalidade entre adolescentes gestantes. No Brasil, o índice de fecundidade</w:t>
      </w:r>
      <w:r w:rsidR="00E040BD">
        <w:t xml:space="preserve"> entre as adolescentes de 10 a 14 anos</w:t>
      </w:r>
      <w:r>
        <w:t xml:space="preserve"> permanece contínuo, porém entre as adolescentes de 15 a 19 anos constata-se que o índice está diminuindo (CABRAL; BRANDÃO, 2020). </w:t>
      </w:r>
    </w:p>
    <w:p w14:paraId="6AFFF934" w14:textId="77777777" w:rsidR="00261030" w:rsidRDefault="00261030" w:rsidP="00261030">
      <w:pPr>
        <w:pStyle w:val="Recuodecorpodetexto"/>
      </w:pPr>
    </w:p>
    <w:p w14:paraId="2446A7D7" w14:textId="77777777" w:rsidR="006D34BD" w:rsidRDefault="00DE195E" w:rsidP="00261030">
      <w:pPr>
        <w:pStyle w:val="Ttulo2"/>
        <w:rPr>
          <w:rFonts w:eastAsia="Times New Roman"/>
        </w:rPr>
      </w:pPr>
      <w:r>
        <w:rPr>
          <w:rFonts w:eastAsia="Times New Roman"/>
        </w:rPr>
        <w:t xml:space="preserve">2.6 CUIDADOS DURANTE A GESTAÇÃO </w:t>
      </w:r>
    </w:p>
    <w:p w14:paraId="20360BD1" w14:textId="77777777" w:rsidR="00261030" w:rsidRDefault="00261030" w:rsidP="00261030">
      <w:pPr>
        <w:pStyle w:val="Recuodecorpodetexto"/>
      </w:pPr>
    </w:p>
    <w:p w14:paraId="45A1A617" w14:textId="11F59246" w:rsidR="006D34BD" w:rsidRDefault="00DE195E" w:rsidP="00261030">
      <w:pPr>
        <w:pStyle w:val="Recuodecorpodetexto"/>
      </w:pPr>
      <w:r>
        <w:t xml:space="preserve">A atenção às gestantes ocorre por meio da consulta de pré-natal com enfermeiros e médicos, nas UBS. Dentre as atividades de acompanhamento seguem as de orientar sobre os aspectos específicos da gestação, cuidados consigo e com o bebê, para que a gestação e o parto ocorram com menos riscos de complicações (QUEIROZ </w:t>
      </w:r>
      <w:r w:rsidRPr="00512D24">
        <w:rPr>
          <w:i/>
        </w:rPr>
        <w:t>et al</w:t>
      </w:r>
      <w:r>
        <w:t>., 201</w:t>
      </w:r>
      <w:r w:rsidR="009D39D2">
        <w:t>6</w:t>
      </w:r>
      <w:r>
        <w:t xml:space="preserve">). </w:t>
      </w:r>
    </w:p>
    <w:p w14:paraId="656DA907" w14:textId="3A948E17" w:rsidR="006D34BD" w:rsidRDefault="00DE195E" w:rsidP="00261030">
      <w:pPr>
        <w:pStyle w:val="Recuodecorpodetexto"/>
      </w:pPr>
      <w:r>
        <w:t xml:space="preserve">  No tocante às potencialidades do enfermeiro no pré-natal, destacam-se a proximidade e a responsabilidade que ele tem com a comunidade atendida na atenção básica favorecendo a aproximação e o vínculo com a gestante adolescente. Além disso, a sua formação profissional incentiva o cuidado humanizado e integral por meio 21 de práticas assistenciais e educativas de promoção da saúde da gestante e prevenção de agravos obstétricos e neonatais (QUEIROZ </w:t>
      </w:r>
      <w:r w:rsidRPr="00512D24">
        <w:rPr>
          <w:i/>
        </w:rPr>
        <w:t>et al.</w:t>
      </w:r>
      <w:r>
        <w:t>, 201</w:t>
      </w:r>
      <w:r w:rsidR="009D39D2">
        <w:t>6</w:t>
      </w:r>
      <w:r>
        <w:t>).</w:t>
      </w:r>
    </w:p>
    <w:p w14:paraId="6A0C4214" w14:textId="734FDAAB" w:rsidR="00261030" w:rsidRDefault="00261030" w:rsidP="00261030">
      <w:pPr>
        <w:pStyle w:val="Recuodecorpodetexto"/>
      </w:pPr>
    </w:p>
    <w:p w14:paraId="3AFA683B" w14:textId="77777777" w:rsidR="006D34BD" w:rsidRDefault="00DE195E" w:rsidP="00512D24">
      <w:pPr>
        <w:pStyle w:val="Ttulo2"/>
        <w:rPr>
          <w:rFonts w:eastAsia="Times New Roman"/>
        </w:rPr>
      </w:pPr>
      <w:r>
        <w:rPr>
          <w:rFonts w:eastAsia="Times New Roman"/>
        </w:rPr>
        <w:t xml:space="preserve">2.7 PAPEL DO ENFERMEIRO NA PREVENÇÃO DA GESTAÇÃO NA ADOLESCÊNCIA </w:t>
      </w:r>
    </w:p>
    <w:p w14:paraId="41095D78" w14:textId="77777777" w:rsidR="00512D24" w:rsidRDefault="00512D24" w:rsidP="00512D24">
      <w:pPr>
        <w:pStyle w:val="Recuodecorpodetexto"/>
      </w:pPr>
    </w:p>
    <w:p w14:paraId="337D6E7C" w14:textId="72C314FF" w:rsidR="006D34BD" w:rsidRDefault="00DE195E" w:rsidP="00512D24">
      <w:pPr>
        <w:pStyle w:val="Recuodecorpodetexto"/>
      </w:pPr>
      <w:r>
        <w:t xml:space="preserve">O papel do enfermeiro na assistência aos adolescentes, é de promover ações interdisciplinares de educação sexual, despertando o interesse de ampliar o conhecimento dos adolescentes sobre o exercício da sexualidade responsável e segura. Na Estratégia Saúde da Família ESF, o enfermeiro é um profissional de fundamental importância para o desenvolvimento de ações junto aos adolescentes, seu trabalho fundamenta-se principalmente no monitoramento das condições de saúde; no levantamento e monitoramento de problemas no exercício de uma prática de enfermagem comunicativa (MOREIRA, 2016 </w:t>
      </w:r>
      <w:r w:rsidRPr="00512D24">
        <w:rPr>
          <w:i/>
        </w:rPr>
        <w:t>apud</w:t>
      </w:r>
      <w:r>
        <w:t xml:space="preserve"> SANTOS </w:t>
      </w:r>
      <w:r w:rsidRPr="00512D24">
        <w:rPr>
          <w:i/>
        </w:rPr>
        <w:t>et al</w:t>
      </w:r>
      <w:r>
        <w:t>., 2020).</w:t>
      </w:r>
    </w:p>
    <w:p w14:paraId="6E0456B9" w14:textId="77777777" w:rsidR="006D34BD" w:rsidRDefault="006D34BD" w:rsidP="00512D24">
      <w:pPr>
        <w:pStyle w:val="Recuodecorpodetexto"/>
      </w:pPr>
    </w:p>
    <w:p w14:paraId="377FE295" w14:textId="77777777" w:rsidR="006D34BD" w:rsidRPr="00571D1F" w:rsidRDefault="00DE195E" w:rsidP="00512D24">
      <w:pPr>
        <w:pStyle w:val="Ttulo1"/>
      </w:pPr>
      <w:r w:rsidRPr="00571D1F">
        <w:lastRenderedPageBreak/>
        <w:t>3 METODOLOGIA</w:t>
      </w:r>
    </w:p>
    <w:p w14:paraId="37F53435" w14:textId="77777777" w:rsidR="00512D24" w:rsidRDefault="00512D24" w:rsidP="00512D24">
      <w:pPr>
        <w:pStyle w:val="Recuodecorpodetexto"/>
      </w:pPr>
    </w:p>
    <w:p w14:paraId="40242CD8" w14:textId="63907569" w:rsidR="006D34BD" w:rsidRDefault="00DE195E" w:rsidP="00512D24">
      <w:pPr>
        <w:pStyle w:val="Recuodecorpodetexto"/>
      </w:pPr>
      <w:r>
        <w:t xml:space="preserve">Trata-se de uma revisão de literatura, tipo descritiva que aborda o tema gravidez na adolescência, para tal recorreu-se às produções científicas encontradas na Biblioteca Virtual LILACS, SCIELO, BVS, </w:t>
      </w:r>
      <w:r w:rsidR="00301E56">
        <w:t>publicadas entre os anos de 2009</w:t>
      </w:r>
      <w:r>
        <w:t xml:space="preserve"> a 2022, usando os seguintes descritores: Adolescente; Gravidez; Gravidez na adolescência; Complicações na gravidez. Neste estudo foi realizado uma revisão de literatura que não é uma apenas uma mais reprodução do que já foi publicado no meio científico sobre o assunto, mas permite que se faça uma análise com novos objetivos e enfoques, a fim de se obter conclusões diferentes (MARCONI; LAKATOS, 2003). </w:t>
      </w:r>
    </w:p>
    <w:p w14:paraId="46D93595" w14:textId="02339058" w:rsidR="006D34BD" w:rsidRDefault="00DE195E" w:rsidP="00512D24">
      <w:pPr>
        <w:pStyle w:val="Recuodecorpodetexto"/>
      </w:pPr>
      <w:r>
        <w:t xml:space="preserve">A revisão visou contemplar artigos originais, disponíveis na íntegra e gratuitamente na versão on-line, no idioma português e os artigos foram selecionados, inicialmente, de acordo com o tipo de desenho do estudo, revisão de literatura e, posteriormente, em relação aos desfechos, que discutem os fatores de risco que contribuem para a ocorrência da gravidez na adolescência. </w:t>
      </w:r>
    </w:p>
    <w:p w14:paraId="15E96A2D" w14:textId="2FE1BD9A" w:rsidR="006D34BD" w:rsidRDefault="00DE195E" w:rsidP="00512D24">
      <w:pPr>
        <w:pStyle w:val="Recuodecorpodetexto"/>
      </w:pPr>
      <w:r>
        <w:t xml:space="preserve">Foi realizada a leitura dos textos elencados, e os resultados descritos nos artigos foram demonstrados em quadros. O primeiro quadro foi elaborado com os primeiros artigos lidos e selecionados contendo: autor, título, ano de publicação e origem. Já, para compor os desfechos, um segundo quadro foi elaborado com os artigos definitivos, contendo: autor e ano, objetivo do estudo, tipo de estudo e qual o principal resultado encontrado. </w:t>
      </w:r>
    </w:p>
    <w:p w14:paraId="4884F617" w14:textId="77777777" w:rsidR="00512D24" w:rsidRDefault="00512D24" w:rsidP="00512D24">
      <w:pPr>
        <w:pStyle w:val="Recuodecorpodetexto"/>
      </w:pPr>
    </w:p>
    <w:p w14:paraId="369AFA0B" w14:textId="77777777" w:rsidR="006D34BD" w:rsidRDefault="00DE195E" w:rsidP="00512D24">
      <w:pPr>
        <w:pStyle w:val="Ttulo1"/>
      </w:pPr>
      <w:r>
        <w:t xml:space="preserve">4 RESULTADOS E DISCUSSÃO </w:t>
      </w:r>
    </w:p>
    <w:p w14:paraId="47045B17" w14:textId="77777777" w:rsidR="00512D24" w:rsidRDefault="00512D24" w:rsidP="00512D24">
      <w:pPr>
        <w:pStyle w:val="Recuodecorpodetexto"/>
      </w:pPr>
    </w:p>
    <w:p w14:paraId="72774C96" w14:textId="07F7C319" w:rsidR="00554C53" w:rsidRDefault="00307B1D" w:rsidP="00512D24">
      <w:pPr>
        <w:pStyle w:val="Recuodecorpodetexto"/>
      </w:pPr>
      <w:r w:rsidRPr="00307B1D">
        <w:t xml:space="preserve">O universo da pesquisa de revisão de literatura foi constituído por 30 títulos, da LILACS e </w:t>
      </w:r>
      <w:proofErr w:type="spellStart"/>
      <w:r w:rsidRPr="00307B1D">
        <w:t>SciELO</w:t>
      </w:r>
      <w:proofErr w:type="spellEnd"/>
      <w:r w:rsidRPr="00307B1D">
        <w:t>. Quanto ao ano de publicação, os estudos foram publicados no período compreendido entre 2009 e 2022 e realizados predominantemente no Brasil. Ainda que todos os títulos selecionados possuíssem assuntos relevantes para esta pesquisa, foram utilizados ainda critérios de exclusão para f</w:t>
      </w:r>
      <w:r>
        <w:t xml:space="preserve">iltrar o arsenal desses títulos, </w:t>
      </w:r>
      <w:r w:rsidRPr="00744396">
        <w:t xml:space="preserve">foram utilizados 23 títulos dos artigos selecionados.  </w:t>
      </w:r>
    </w:p>
    <w:p w14:paraId="65C21977" w14:textId="0D27665D" w:rsidR="00554C53" w:rsidRDefault="00554C53" w:rsidP="00512D24">
      <w:pPr>
        <w:pStyle w:val="Recuodecorpodetexto"/>
      </w:pPr>
      <w:r w:rsidRPr="00554C53">
        <w:t>A seguir, apresenta-se o primeiro quadro com os artigos selecionados para a realização da revisão de literatura</w:t>
      </w:r>
      <w:r>
        <w:t>:</w:t>
      </w:r>
    </w:p>
    <w:p w14:paraId="6257D78D" w14:textId="77777777" w:rsidR="00554C53" w:rsidRPr="00512D24" w:rsidRDefault="00554C53" w:rsidP="00512D24">
      <w:pPr>
        <w:pStyle w:val="Ttulo5"/>
        <w:jc w:val="left"/>
      </w:pPr>
      <w:bookmarkStart w:id="4" w:name="_Toc119640416"/>
      <w:r w:rsidRPr="00512D24">
        <w:t>Quadro 1 – Artigos selecionados para a revisão de literatura</w:t>
      </w:r>
      <w:bookmarkEnd w:id="4"/>
    </w:p>
    <w:tbl>
      <w:tblPr>
        <w:tblpPr w:leftFromText="141" w:rightFromText="141" w:vertAnchor="text" w:horzAnchor="margin" w:tblpY="11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1594"/>
        <w:gridCol w:w="4144"/>
        <w:gridCol w:w="802"/>
        <w:gridCol w:w="2511"/>
      </w:tblGrid>
      <w:tr w:rsidR="00554C53" w:rsidRPr="002C1A52" w14:paraId="3AB1A558" w14:textId="77777777" w:rsidTr="00512D24">
        <w:trPr>
          <w:trHeight w:val="77"/>
          <w:tblHeader/>
        </w:trPr>
        <w:tc>
          <w:tcPr>
            <w:tcW w:w="881" w:type="pct"/>
            <w:shd w:val="clear" w:color="auto" w:fill="auto"/>
            <w:tcMar>
              <w:top w:w="0" w:type="dxa"/>
              <w:left w:w="0" w:type="dxa"/>
              <w:bottom w:w="0" w:type="dxa"/>
              <w:right w:w="0" w:type="dxa"/>
            </w:tcMar>
          </w:tcPr>
          <w:p w14:paraId="5EF51696" w14:textId="77777777" w:rsidR="00554C53" w:rsidRPr="002C1A52" w:rsidRDefault="00554C53" w:rsidP="00554C53">
            <w:pPr>
              <w:pStyle w:val="Recuodecorpodetexto3"/>
              <w:rPr>
                <w:b/>
              </w:rPr>
            </w:pPr>
            <w:r w:rsidRPr="002C1A52">
              <w:rPr>
                <w:b/>
              </w:rPr>
              <w:lastRenderedPageBreak/>
              <w:t>Autor</w:t>
            </w:r>
          </w:p>
        </w:tc>
        <w:tc>
          <w:tcPr>
            <w:tcW w:w="2289" w:type="pct"/>
            <w:shd w:val="clear" w:color="auto" w:fill="auto"/>
            <w:tcMar>
              <w:top w:w="0" w:type="dxa"/>
              <w:left w:w="0" w:type="dxa"/>
              <w:bottom w:w="0" w:type="dxa"/>
              <w:right w:w="0" w:type="dxa"/>
            </w:tcMar>
          </w:tcPr>
          <w:p w14:paraId="7B705493" w14:textId="77777777" w:rsidR="00554C53" w:rsidRPr="002C1A52" w:rsidRDefault="00554C53" w:rsidP="00554C53">
            <w:pPr>
              <w:pStyle w:val="Recuodecorpodetexto3"/>
              <w:rPr>
                <w:b/>
              </w:rPr>
            </w:pPr>
            <w:r w:rsidRPr="002C1A52">
              <w:rPr>
                <w:b/>
              </w:rPr>
              <w:t>Título</w:t>
            </w:r>
          </w:p>
        </w:tc>
        <w:tc>
          <w:tcPr>
            <w:tcW w:w="443" w:type="pct"/>
            <w:shd w:val="clear" w:color="auto" w:fill="auto"/>
            <w:tcMar>
              <w:top w:w="0" w:type="dxa"/>
              <w:left w:w="0" w:type="dxa"/>
              <w:bottom w:w="0" w:type="dxa"/>
              <w:right w:w="0" w:type="dxa"/>
            </w:tcMar>
          </w:tcPr>
          <w:p w14:paraId="1F6994AC" w14:textId="77777777" w:rsidR="00554C53" w:rsidRPr="002C1A52" w:rsidRDefault="00554C53" w:rsidP="00554C53">
            <w:pPr>
              <w:pStyle w:val="Recuodecorpodetexto3"/>
              <w:rPr>
                <w:b/>
              </w:rPr>
            </w:pPr>
            <w:r w:rsidRPr="002C1A52">
              <w:rPr>
                <w:b/>
              </w:rPr>
              <w:t>Ano</w:t>
            </w:r>
          </w:p>
        </w:tc>
        <w:tc>
          <w:tcPr>
            <w:tcW w:w="1387" w:type="pct"/>
            <w:shd w:val="clear" w:color="auto" w:fill="auto"/>
            <w:tcMar>
              <w:top w:w="0" w:type="dxa"/>
              <w:left w:w="0" w:type="dxa"/>
              <w:bottom w:w="0" w:type="dxa"/>
              <w:right w:w="0" w:type="dxa"/>
            </w:tcMar>
          </w:tcPr>
          <w:p w14:paraId="30795B55" w14:textId="77777777" w:rsidR="00554C53" w:rsidRPr="002C1A52" w:rsidRDefault="00554C53" w:rsidP="00554C53">
            <w:pPr>
              <w:pStyle w:val="Recuodecorpodetexto3"/>
              <w:rPr>
                <w:b/>
              </w:rPr>
            </w:pPr>
            <w:r w:rsidRPr="002C1A52">
              <w:rPr>
                <w:b/>
              </w:rPr>
              <w:t>Origem</w:t>
            </w:r>
          </w:p>
        </w:tc>
      </w:tr>
      <w:tr w:rsidR="00554C53" w:rsidRPr="002C73FB" w14:paraId="1A9631F8" w14:textId="77777777" w:rsidTr="00512D24">
        <w:trPr>
          <w:trHeight w:val="55"/>
        </w:trPr>
        <w:tc>
          <w:tcPr>
            <w:tcW w:w="881" w:type="pct"/>
            <w:shd w:val="clear" w:color="auto" w:fill="auto"/>
            <w:tcMar>
              <w:top w:w="0" w:type="dxa"/>
              <w:left w:w="0" w:type="dxa"/>
              <w:bottom w:w="0" w:type="dxa"/>
              <w:right w:w="0" w:type="dxa"/>
            </w:tcMar>
          </w:tcPr>
          <w:p w14:paraId="4C20F629" w14:textId="77777777" w:rsidR="00554C53" w:rsidRPr="002C73FB" w:rsidRDefault="00554C53" w:rsidP="00554C53">
            <w:pPr>
              <w:pStyle w:val="Recuodecorpodetexto3"/>
              <w:rPr>
                <w:sz w:val="24"/>
                <w:szCs w:val="24"/>
              </w:rPr>
            </w:pPr>
            <w:r w:rsidRPr="002C73FB">
              <w:rPr>
                <w:sz w:val="24"/>
                <w:szCs w:val="24"/>
              </w:rPr>
              <w:t xml:space="preserve">Alves </w:t>
            </w:r>
            <w:r w:rsidRPr="002C73FB">
              <w:rPr>
                <w:i/>
                <w:sz w:val="24"/>
                <w:szCs w:val="24"/>
              </w:rPr>
              <w:t>et al.</w:t>
            </w:r>
          </w:p>
        </w:tc>
        <w:tc>
          <w:tcPr>
            <w:tcW w:w="2289" w:type="pct"/>
            <w:shd w:val="clear" w:color="auto" w:fill="auto"/>
            <w:tcMar>
              <w:top w:w="0" w:type="dxa"/>
              <w:left w:w="0" w:type="dxa"/>
              <w:bottom w:w="0" w:type="dxa"/>
              <w:right w:w="0" w:type="dxa"/>
            </w:tcMar>
          </w:tcPr>
          <w:p w14:paraId="279070E4" w14:textId="77777777" w:rsidR="00554C53" w:rsidRPr="002C73FB" w:rsidRDefault="00554C53" w:rsidP="00554C53">
            <w:pPr>
              <w:pStyle w:val="Recuodecorpodetexto3"/>
              <w:rPr>
                <w:sz w:val="24"/>
                <w:szCs w:val="24"/>
              </w:rPr>
            </w:pPr>
            <w:r w:rsidRPr="002C73FB">
              <w:rPr>
                <w:sz w:val="24"/>
                <w:szCs w:val="24"/>
              </w:rPr>
              <w:t xml:space="preserve">Dificuldades enfrentadas por adolescentes </w:t>
            </w:r>
            <w:proofErr w:type="gramStart"/>
            <w:r w:rsidRPr="002C73FB">
              <w:rPr>
                <w:sz w:val="24"/>
                <w:szCs w:val="24"/>
              </w:rPr>
              <w:t>no  período</w:t>
            </w:r>
            <w:proofErr w:type="gramEnd"/>
            <w:r w:rsidRPr="002C73FB">
              <w:rPr>
                <w:sz w:val="24"/>
                <w:szCs w:val="24"/>
              </w:rPr>
              <w:t xml:space="preserve"> gestacional</w:t>
            </w:r>
          </w:p>
        </w:tc>
        <w:tc>
          <w:tcPr>
            <w:tcW w:w="443" w:type="pct"/>
            <w:shd w:val="clear" w:color="auto" w:fill="auto"/>
            <w:tcMar>
              <w:top w:w="0" w:type="dxa"/>
              <w:left w:w="0" w:type="dxa"/>
              <w:bottom w:w="0" w:type="dxa"/>
              <w:right w:w="0" w:type="dxa"/>
            </w:tcMar>
          </w:tcPr>
          <w:p w14:paraId="6B47A72E" w14:textId="77777777" w:rsidR="00554C53" w:rsidRPr="002C73FB" w:rsidRDefault="00554C53" w:rsidP="00554C53">
            <w:pPr>
              <w:pStyle w:val="Recuodecorpodetexto3"/>
              <w:rPr>
                <w:sz w:val="24"/>
                <w:szCs w:val="24"/>
              </w:rPr>
            </w:pPr>
            <w:r w:rsidRPr="002C73FB">
              <w:rPr>
                <w:sz w:val="24"/>
                <w:szCs w:val="24"/>
              </w:rPr>
              <w:t>2016</w:t>
            </w:r>
          </w:p>
        </w:tc>
        <w:tc>
          <w:tcPr>
            <w:tcW w:w="1387" w:type="pct"/>
            <w:shd w:val="clear" w:color="auto" w:fill="auto"/>
            <w:tcMar>
              <w:top w:w="0" w:type="dxa"/>
              <w:left w:w="0" w:type="dxa"/>
              <w:bottom w:w="0" w:type="dxa"/>
              <w:right w:w="0" w:type="dxa"/>
            </w:tcMar>
          </w:tcPr>
          <w:p w14:paraId="36E56D13" w14:textId="77777777" w:rsidR="00554C53" w:rsidRPr="002C73FB" w:rsidRDefault="00554C53" w:rsidP="00554C53">
            <w:pPr>
              <w:pStyle w:val="Recuodecorpodetexto3"/>
              <w:rPr>
                <w:sz w:val="24"/>
                <w:szCs w:val="24"/>
              </w:rPr>
            </w:pPr>
            <w:r w:rsidRPr="002C73FB">
              <w:rPr>
                <w:sz w:val="24"/>
                <w:szCs w:val="24"/>
              </w:rPr>
              <w:t>Temas em Saúde</w:t>
            </w:r>
          </w:p>
        </w:tc>
      </w:tr>
      <w:tr w:rsidR="00554C53" w14:paraId="49D9B416" w14:textId="77777777" w:rsidTr="00512D24">
        <w:trPr>
          <w:trHeight w:val="20"/>
        </w:trPr>
        <w:tc>
          <w:tcPr>
            <w:tcW w:w="881" w:type="pct"/>
            <w:shd w:val="clear" w:color="auto" w:fill="auto"/>
            <w:tcMar>
              <w:top w:w="0" w:type="dxa"/>
              <w:left w:w="0" w:type="dxa"/>
              <w:bottom w:w="0" w:type="dxa"/>
              <w:right w:w="0" w:type="dxa"/>
            </w:tcMar>
          </w:tcPr>
          <w:p w14:paraId="0F07B630" w14:textId="77777777" w:rsidR="00554C53" w:rsidRDefault="00554C53" w:rsidP="00554C53">
            <w:pPr>
              <w:pStyle w:val="Recuodecorpodetexto3"/>
            </w:pPr>
            <w:r>
              <w:t xml:space="preserve">Azevedo </w:t>
            </w:r>
            <w:r w:rsidRPr="002C1A52">
              <w:rPr>
                <w:i/>
              </w:rPr>
              <w:t>et al.</w:t>
            </w:r>
          </w:p>
        </w:tc>
        <w:tc>
          <w:tcPr>
            <w:tcW w:w="2289" w:type="pct"/>
            <w:shd w:val="clear" w:color="auto" w:fill="auto"/>
            <w:tcMar>
              <w:top w:w="0" w:type="dxa"/>
              <w:left w:w="0" w:type="dxa"/>
              <w:bottom w:w="0" w:type="dxa"/>
              <w:right w:w="0" w:type="dxa"/>
            </w:tcMar>
          </w:tcPr>
          <w:p w14:paraId="35E500AB" w14:textId="77777777" w:rsidR="00554C53" w:rsidRDefault="00554C53" w:rsidP="00554C53">
            <w:pPr>
              <w:pStyle w:val="Recuodecorpodetexto3"/>
            </w:pPr>
            <w:r>
              <w:t>Complicações da gravidez na adolescência:  revisão sistemática da literatura</w:t>
            </w:r>
          </w:p>
        </w:tc>
        <w:tc>
          <w:tcPr>
            <w:tcW w:w="443" w:type="pct"/>
            <w:shd w:val="clear" w:color="auto" w:fill="auto"/>
            <w:tcMar>
              <w:top w:w="0" w:type="dxa"/>
              <w:left w:w="0" w:type="dxa"/>
              <w:bottom w:w="0" w:type="dxa"/>
              <w:right w:w="0" w:type="dxa"/>
            </w:tcMar>
          </w:tcPr>
          <w:p w14:paraId="2D576090" w14:textId="77777777" w:rsidR="00554C53" w:rsidRDefault="00554C53" w:rsidP="00554C53">
            <w:pPr>
              <w:pStyle w:val="Recuodecorpodetexto3"/>
            </w:pPr>
            <w:r>
              <w:t>2015</w:t>
            </w:r>
          </w:p>
        </w:tc>
        <w:tc>
          <w:tcPr>
            <w:tcW w:w="1387" w:type="pct"/>
            <w:shd w:val="clear" w:color="auto" w:fill="auto"/>
            <w:tcMar>
              <w:top w:w="0" w:type="dxa"/>
              <w:left w:w="0" w:type="dxa"/>
              <w:bottom w:w="0" w:type="dxa"/>
              <w:right w:w="0" w:type="dxa"/>
            </w:tcMar>
          </w:tcPr>
          <w:p w14:paraId="0C202FE2" w14:textId="77777777" w:rsidR="00554C53" w:rsidRDefault="00554C53" w:rsidP="00554C53">
            <w:pPr>
              <w:pStyle w:val="Recuodecorpodetexto3"/>
            </w:pPr>
            <w:proofErr w:type="spellStart"/>
            <w:r>
              <w:t>Creative</w:t>
            </w:r>
            <w:proofErr w:type="spellEnd"/>
            <w:r>
              <w:t xml:space="preserve"> </w:t>
            </w:r>
            <w:proofErr w:type="spellStart"/>
            <w:r>
              <w:t>Commons</w:t>
            </w:r>
            <w:proofErr w:type="spellEnd"/>
            <w:r>
              <w:t xml:space="preserve"> Atribuição</w:t>
            </w:r>
          </w:p>
        </w:tc>
      </w:tr>
      <w:tr w:rsidR="00554C53" w14:paraId="0BFE1BA8" w14:textId="77777777" w:rsidTr="00512D24">
        <w:trPr>
          <w:trHeight w:val="201"/>
        </w:trPr>
        <w:tc>
          <w:tcPr>
            <w:tcW w:w="881" w:type="pct"/>
            <w:shd w:val="clear" w:color="auto" w:fill="auto"/>
            <w:tcMar>
              <w:top w:w="0" w:type="dxa"/>
              <w:left w:w="0" w:type="dxa"/>
              <w:bottom w:w="0" w:type="dxa"/>
              <w:right w:w="0" w:type="dxa"/>
            </w:tcMar>
          </w:tcPr>
          <w:p w14:paraId="3FDE98AB" w14:textId="77777777" w:rsidR="00554C53" w:rsidRDefault="00554C53" w:rsidP="00554C53">
            <w:pPr>
              <w:pStyle w:val="Recuodecorpodetexto3"/>
            </w:pPr>
            <w:r>
              <w:t>Brasil</w:t>
            </w:r>
          </w:p>
        </w:tc>
        <w:tc>
          <w:tcPr>
            <w:tcW w:w="2289" w:type="pct"/>
            <w:shd w:val="clear" w:color="auto" w:fill="auto"/>
            <w:tcMar>
              <w:top w:w="0" w:type="dxa"/>
              <w:left w:w="0" w:type="dxa"/>
              <w:bottom w:w="0" w:type="dxa"/>
              <w:right w:w="0" w:type="dxa"/>
            </w:tcMar>
          </w:tcPr>
          <w:p w14:paraId="5993A871" w14:textId="77777777" w:rsidR="00554C53" w:rsidRDefault="00554C53" w:rsidP="00554C53">
            <w:pPr>
              <w:pStyle w:val="Recuodecorpodetexto3"/>
            </w:pPr>
            <w:r>
              <w:t xml:space="preserve">Semana Nacional de Prevenção de </w:t>
            </w:r>
            <w:proofErr w:type="gramStart"/>
            <w:r>
              <w:t>Gravidez  na</w:t>
            </w:r>
            <w:proofErr w:type="gramEnd"/>
            <w:r>
              <w:t xml:space="preserve"> Adolescência, instituída pela Lei nº  13.798/2019</w:t>
            </w:r>
          </w:p>
        </w:tc>
        <w:tc>
          <w:tcPr>
            <w:tcW w:w="443" w:type="pct"/>
            <w:shd w:val="clear" w:color="auto" w:fill="auto"/>
            <w:tcMar>
              <w:top w:w="0" w:type="dxa"/>
              <w:left w:w="0" w:type="dxa"/>
              <w:bottom w:w="0" w:type="dxa"/>
              <w:right w:w="0" w:type="dxa"/>
            </w:tcMar>
          </w:tcPr>
          <w:p w14:paraId="10B1EC77" w14:textId="75E74AAF" w:rsidR="00554C53" w:rsidRDefault="00554C53" w:rsidP="009D39D2">
            <w:pPr>
              <w:pStyle w:val="Recuodecorpodetexto3"/>
            </w:pPr>
            <w:r>
              <w:t>2022</w:t>
            </w:r>
            <w:r w:rsidR="009D39D2">
              <w:t>a</w:t>
            </w:r>
          </w:p>
        </w:tc>
        <w:tc>
          <w:tcPr>
            <w:tcW w:w="1387" w:type="pct"/>
            <w:shd w:val="clear" w:color="auto" w:fill="auto"/>
            <w:tcMar>
              <w:top w:w="0" w:type="dxa"/>
              <w:left w:w="0" w:type="dxa"/>
              <w:bottom w:w="0" w:type="dxa"/>
              <w:right w:w="0" w:type="dxa"/>
            </w:tcMar>
          </w:tcPr>
          <w:p w14:paraId="14C95CE9" w14:textId="77777777" w:rsidR="00554C53" w:rsidRDefault="00554C53" w:rsidP="00554C53">
            <w:pPr>
              <w:pStyle w:val="Recuodecorpodetexto3"/>
            </w:pPr>
            <w:r>
              <w:t>Biblioteca Virtual em Saúde. Ministério da Saúde</w:t>
            </w:r>
          </w:p>
        </w:tc>
      </w:tr>
      <w:tr w:rsidR="00554C53" w14:paraId="36EDD96B" w14:textId="77777777" w:rsidTr="00512D24">
        <w:trPr>
          <w:trHeight w:val="20"/>
        </w:trPr>
        <w:tc>
          <w:tcPr>
            <w:tcW w:w="881" w:type="pct"/>
            <w:shd w:val="clear" w:color="auto" w:fill="auto"/>
            <w:tcMar>
              <w:top w:w="0" w:type="dxa"/>
              <w:left w:w="0" w:type="dxa"/>
              <w:bottom w:w="0" w:type="dxa"/>
              <w:right w:w="0" w:type="dxa"/>
            </w:tcMar>
          </w:tcPr>
          <w:p w14:paraId="2E77BAAC" w14:textId="77777777" w:rsidR="0026023A" w:rsidRDefault="0026023A" w:rsidP="00554C53">
            <w:pPr>
              <w:pStyle w:val="Recuodecorpodetexto3"/>
            </w:pPr>
          </w:p>
          <w:p w14:paraId="42412CA1" w14:textId="77777777" w:rsidR="00554C53" w:rsidRDefault="00554C53" w:rsidP="00554C53">
            <w:pPr>
              <w:pStyle w:val="Recuodecorpodetexto3"/>
            </w:pPr>
            <w:r>
              <w:t>Brilhante</w:t>
            </w:r>
          </w:p>
        </w:tc>
        <w:tc>
          <w:tcPr>
            <w:tcW w:w="2289" w:type="pct"/>
            <w:shd w:val="clear" w:color="auto" w:fill="auto"/>
            <w:tcMar>
              <w:top w:w="0" w:type="dxa"/>
              <w:left w:w="0" w:type="dxa"/>
              <w:bottom w:w="0" w:type="dxa"/>
              <w:right w:w="0" w:type="dxa"/>
            </w:tcMar>
          </w:tcPr>
          <w:p w14:paraId="5959F5A7" w14:textId="77777777" w:rsidR="00554C53" w:rsidRDefault="00554C53" w:rsidP="00554C53">
            <w:pPr>
              <w:pStyle w:val="Recuodecorpodetexto3"/>
            </w:pPr>
            <w:r>
              <w:t xml:space="preserve">Gravidez na adolescência: Causas </w:t>
            </w:r>
            <w:proofErr w:type="gramStart"/>
            <w:r>
              <w:t>e  consequências</w:t>
            </w:r>
            <w:proofErr w:type="gramEnd"/>
            <w:r>
              <w:t xml:space="preserve"> relacionadas à gestação em  adolescentes no município de Santa Cruz/RN</w:t>
            </w:r>
          </w:p>
        </w:tc>
        <w:tc>
          <w:tcPr>
            <w:tcW w:w="443" w:type="pct"/>
            <w:shd w:val="clear" w:color="auto" w:fill="auto"/>
            <w:tcMar>
              <w:top w:w="0" w:type="dxa"/>
              <w:left w:w="0" w:type="dxa"/>
              <w:bottom w:w="0" w:type="dxa"/>
              <w:right w:w="0" w:type="dxa"/>
            </w:tcMar>
          </w:tcPr>
          <w:p w14:paraId="6B31E759" w14:textId="77777777" w:rsidR="00554C53" w:rsidRDefault="00554C53" w:rsidP="00554C53">
            <w:pPr>
              <w:pStyle w:val="Recuodecorpodetexto3"/>
            </w:pPr>
            <w:r>
              <w:t>2021</w:t>
            </w:r>
          </w:p>
        </w:tc>
        <w:tc>
          <w:tcPr>
            <w:tcW w:w="1387" w:type="pct"/>
            <w:shd w:val="clear" w:color="auto" w:fill="auto"/>
            <w:tcMar>
              <w:top w:w="0" w:type="dxa"/>
              <w:left w:w="0" w:type="dxa"/>
              <w:bottom w:w="0" w:type="dxa"/>
              <w:right w:w="0" w:type="dxa"/>
            </w:tcMar>
          </w:tcPr>
          <w:p w14:paraId="74853FCF" w14:textId="77777777" w:rsidR="00554C53" w:rsidRDefault="00554C53" w:rsidP="00554C53">
            <w:pPr>
              <w:pStyle w:val="Recuodecorpodetexto3"/>
            </w:pPr>
            <w:r>
              <w:t xml:space="preserve">Universidade Federal </w:t>
            </w:r>
            <w:proofErr w:type="gramStart"/>
            <w:r>
              <w:t>do  Rio</w:t>
            </w:r>
            <w:proofErr w:type="gramEnd"/>
            <w:r>
              <w:t xml:space="preserve"> Grande do Norte</w:t>
            </w:r>
          </w:p>
        </w:tc>
      </w:tr>
      <w:tr w:rsidR="00554C53" w14:paraId="02065273" w14:textId="77777777" w:rsidTr="00512D24">
        <w:trPr>
          <w:trHeight w:val="20"/>
        </w:trPr>
        <w:tc>
          <w:tcPr>
            <w:tcW w:w="881" w:type="pct"/>
            <w:shd w:val="clear" w:color="auto" w:fill="auto"/>
            <w:tcMar>
              <w:top w:w="0" w:type="dxa"/>
              <w:left w:w="0" w:type="dxa"/>
              <w:bottom w:w="0" w:type="dxa"/>
              <w:right w:w="0" w:type="dxa"/>
            </w:tcMar>
          </w:tcPr>
          <w:p w14:paraId="5DBAA307" w14:textId="77777777" w:rsidR="00554C53" w:rsidRDefault="00554C53" w:rsidP="00554C53">
            <w:pPr>
              <w:pStyle w:val="Recuodecorpodetexto3"/>
            </w:pPr>
            <w:r>
              <w:t xml:space="preserve">Carneiro </w:t>
            </w:r>
            <w:r w:rsidRPr="002C1A52">
              <w:rPr>
                <w:i/>
              </w:rPr>
              <w:t>et al.</w:t>
            </w:r>
          </w:p>
        </w:tc>
        <w:tc>
          <w:tcPr>
            <w:tcW w:w="2289" w:type="pct"/>
            <w:shd w:val="clear" w:color="auto" w:fill="auto"/>
            <w:tcMar>
              <w:top w:w="0" w:type="dxa"/>
              <w:left w:w="0" w:type="dxa"/>
              <w:bottom w:w="0" w:type="dxa"/>
              <w:right w:w="0" w:type="dxa"/>
            </w:tcMar>
          </w:tcPr>
          <w:p w14:paraId="5C0D367B" w14:textId="77777777" w:rsidR="00554C53" w:rsidRDefault="00554C53" w:rsidP="00554C53">
            <w:pPr>
              <w:pStyle w:val="Recuodecorpodetexto3"/>
            </w:pPr>
            <w:r>
              <w:t xml:space="preserve">Educação sexual na adolescência: </w:t>
            </w:r>
            <w:proofErr w:type="gramStart"/>
            <w:r>
              <w:t>Uma  abordagem</w:t>
            </w:r>
            <w:proofErr w:type="gramEnd"/>
            <w:r>
              <w:t xml:space="preserve"> no contexto escolar</w:t>
            </w:r>
          </w:p>
        </w:tc>
        <w:tc>
          <w:tcPr>
            <w:tcW w:w="443" w:type="pct"/>
            <w:shd w:val="clear" w:color="auto" w:fill="auto"/>
            <w:tcMar>
              <w:top w:w="0" w:type="dxa"/>
              <w:left w:w="0" w:type="dxa"/>
              <w:bottom w:w="0" w:type="dxa"/>
              <w:right w:w="0" w:type="dxa"/>
            </w:tcMar>
          </w:tcPr>
          <w:p w14:paraId="01EFFEF4" w14:textId="77777777" w:rsidR="00554C53" w:rsidRDefault="00554C53" w:rsidP="00554C53">
            <w:pPr>
              <w:pStyle w:val="Recuodecorpodetexto3"/>
            </w:pPr>
            <w:r>
              <w:t>2015</w:t>
            </w:r>
          </w:p>
        </w:tc>
        <w:tc>
          <w:tcPr>
            <w:tcW w:w="1387" w:type="pct"/>
            <w:shd w:val="clear" w:color="auto" w:fill="auto"/>
            <w:tcMar>
              <w:top w:w="0" w:type="dxa"/>
              <w:left w:w="0" w:type="dxa"/>
              <w:bottom w:w="0" w:type="dxa"/>
              <w:right w:w="0" w:type="dxa"/>
            </w:tcMar>
          </w:tcPr>
          <w:p w14:paraId="6F148A30" w14:textId="77777777" w:rsidR="00554C53" w:rsidRDefault="00554C53" w:rsidP="00554C53">
            <w:pPr>
              <w:pStyle w:val="Recuodecorpodetexto3"/>
            </w:pPr>
            <w:r>
              <w:t xml:space="preserve">Universidade de </w:t>
            </w:r>
            <w:proofErr w:type="gramStart"/>
            <w:r>
              <w:t>Fortaleza  (</w:t>
            </w:r>
            <w:proofErr w:type="gramEnd"/>
            <w:r>
              <w:t>UNIFOR).</w:t>
            </w:r>
          </w:p>
        </w:tc>
      </w:tr>
    </w:tbl>
    <w:p w14:paraId="4795A552" w14:textId="77777777" w:rsidR="0026023A" w:rsidRPr="00512D24" w:rsidRDefault="0026023A" w:rsidP="00512D24">
      <w:pPr>
        <w:pStyle w:val="Recuodecorpodetexto3"/>
        <w:jc w:val="left"/>
      </w:pPr>
      <w:r w:rsidRPr="00512D24">
        <w:t>Fonte: As autoras (2022)</w:t>
      </w:r>
    </w:p>
    <w:p w14:paraId="4CFFB66A" w14:textId="77777777" w:rsidR="00512D24" w:rsidRDefault="00512D24" w:rsidP="00554C53">
      <w:pPr>
        <w:pStyle w:val="Recuodecorpodetexto"/>
      </w:pPr>
    </w:p>
    <w:p w14:paraId="52F426B0" w14:textId="41DEF50C" w:rsidR="00E216C9" w:rsidRDefault="00554C53" w:rsidP="00554C53">
      <w:pPr>
        <w:pStyle w:val="Recuodecorpodetexto"/>
      </w:pPr>
      <w:r w:rsidRPr="002C1A52">
        <w:lastRenderedPageBreak/>
        <w:t>Em seguida, o segundo quadro, com os artigos definitivos utilizados, contendo: autor/ano, objetivos do estudo, tipo de estudo e os principais resultados encontrados</w:t>
      </w:r>
    </w:p>
    <w:p w14:paraId="216BB2E4" w14:textId="77777777" w:rsidR="00512D24" w:rsidRDefault="00512D24" w:rsidP="00554C53">
      <w:pPr>
        <w:pStyle w:val="Recuodecorpodetexto"/>
      </w:pPr>
    </w:p>
    <w:p w14:paraId="7B7D0DFE" w14:textId="77777777" w:rsidR="00554C53" w:rsidRDefault="00E216C9" w:rsidP="00E216C9">
      <w:pPr>
        <w:pStyle w:val="Recuodecorpodetexto"/>
        <w:ind w:firstLine="0"/>
      </w:pPr>
      <w:r w:rsidRPr="00E216C9">
        <w:t>Quadro 2 – Artigos definitivos para a revisão de literatura</w:t>
      </w:r>
    </w:p>
    <w:tbl>
      <w:tblPr>
        <w:tblW w:w="499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1261"/>
        <w:gridCol w:w="2813"/>
        <w:gridCol w:w="1687"/>
        <w:gridCol w:w="3272"/>
      </w:tblGrid>
      <w:tr w:rsidR="00E216C9" w:rsidRPr="00E216C9" w14:paraId="4E884DAC" w14:textId="77777777" w:rsidTr="00512D24">
        <w:trPr>
          <w:trHeight w:val="185"/>
          <w:tblHeader/>
        </w:trPr>
        <w:tc>
          <w:tcPr>
            <w:tcW w:w="698" w:type="pct"/>
            <w:shd w:val="clear" w:color="auto" w:fill="auto"/>
            <w:tcMar>
              <w:top w:w="0" w:type="dxa"/>
              <w:left w:w="0" w:type="dxa"/>
              <w:bottom w:w="0" w:type="dxa"/>
              <w:right w:w="0" w:type="dxa"/>
            </w:tcMar>
          </w:tcPr>
          <w:p w14:paraId="078EC43C" w14:textId="77777777" w:rsidR="00E216C9" w:rsidRPr="00E216C9" w:rsidRDefault="00E216C9" w:rsidP="00512D24">
            <w:pPr>
              <w:spacing w:after="0" w:line="240" w:lineRule="auto"/>
              <w:jc w:val="center"/>
              <w:rPr>
                <w:rFonts w:ascii="Times New Roman" w:hAnsi="Times New Roman"/>
                <w:b/>
                <w:szCs w:val="16"/>
              </w:rPr>
            </w:pPr>
            <w:r w:rsidRPr="00E216C9">
              <w:rPr>
                <w:rFonts w:ascii="Times New Roman" w:hAnsi="Times New Roman"/>
                <w:b/>
                <w:szCs w:val="16"/>
              </w:rPr>
              <w:t>Autor/ Ano</w:t>
            </w:r>
          </w:p>
        </w:tc>
        <w:tc>
          <w:tcPr>
            <w:tcW w:w="1557" w:type="pct"/>
            <w:shd w:val="clear" w:color="auto" w:fill="auto"/>
            <w:tcMar>
              <w:top w:w="0" w:type="dxa"/>
              <w:left w:w="0" w:type="dxa"/>
              <w:bottom w:w="0" w:type="dxa"/>
              <w:right w:w="0" w:type="dxa"/>
            </w:tcMar>
          </w:tcPr>
          <w:p w14:paraId="0B0AE820" w14:textId="77777777" w:rsidR="00E216C9" w:rsidRPr="00E216C9" w:rsidRDefault="00E216C9" w:rsidP="00512D24">
            <w:pPr>
              <w:spacing w:after="0" w:line="240" w:lineRule="auto"/>
              <w:jc w:val="center"/>
              <w:rPr>
                <w:rFonts w:ascii="Times New Roman" w:hAnsi="Times New Roman"/>
                <w:b/>
                <w:szCs w:val="16"/>
              </w:rPr>
            </w:pPr>
            <w:r w:rsidRPr="00E216C9">
              <w:rPr>
                <w:rFonts w:ascii="Times New Roman" w:hAnsi="Times New Roman"/>
                <w:b/>
                <w:szCs w:val="16"/>
              </w:rPr>
              <w:t>Objetivos de estudo</w:t>
            </w:r>
          </w:p>
        </w:tc>
        <w:tc>
          <w:tcPr>
            <w:tcW w:w="934" w:type="pct"/>
            <w:shd w:val="clear" w:color="auto" w:fill="auto"/>
            <w:tcMar>
              <w:top w:w="0" w:type="dxa"/>
              <w:left w:w="0" w:type="dxa"/>
              <w:bottom w:w="0" w:type="dxa"/>
              <w:right w:w="0" w:type="dxa"/>
            </w:tcMar>
          </w:tcPr>
          <w:p w14:paraId="3C77BB30" w14:textId="77777777" w:rsidR="00E216C9" w:rsidRPr="00E216C9" w:rsidRDefault="00E216C9" w:rsidP="00512D24">
            <w:pPr>
              <w:spacing w:after="0" w:line="240" w:lineRule="auto"/>
              <w:jc w:val="center"/>
              <w:rPr>
                <w:rFonts w:ascii="Times New Roman" w:hAnsi="Times New Roman"/>
                <w:b/>
                <w:szCs w:val="16"/>
              </w:rPr>
            </w:pPr>
            <w:r w:rsidRPr="00E216C9">
              <w:rPr>
                <w:rFonts w:ascii="Times New Roman" w:hAnsi="Times New Roman"/>
                <w:b/>
                <w:szCs w:val="16"/>
              </w:rPr>
              <w:t>Tipo de estudo</w:t>
            </w:r>
          </w:p>
        </w:tc>
        <w:tc>
          <w:tcPr>
            <w:tcW w:w="1811" w:type="pct"/>
            <w:shd w:val="clear" w:color="auto" w:fill="auto"/>
            <w:tcMar>
              <w:top w:w="0" w:type="dxa"/>
              <w:left w:w="0" w:type="dxa"/>
              <w:bottom w:w="0" w:type="dxa"/>
              <w:right w:w="0" w:type="dxa"/>
            </w:tcMar>
          </w:tcPr>
          <w:p w14:paraId="5854F6AE" w14:textId="77777777" w:rsidR="00E216C9" w:rsidRPr="00E216C9" w:rsidRDefault="00E216C9" w:rsidP="00512D24">
            <w:pPr>
              <w:spacing w:after="0" w:line="240" w:lineRule="auto"/>
              <w:jc w:val="center"/>
              <w:rPr>
                <w:rFonts w:ascii="Times New Roman" w:hAnsi="Times New Roman"/>
                <w:b/>
                <w:szCs w:val="16"/>
              </w:rPr>
            </w:pPr>
            <w:r w:rsidRPr="00E216C9">
              <w:rPr>
                <w:rFonts w:ascii="Times New Roman" w:hAnsi="Times New Roman"/>
                <w:b/>
                <w:szCs w:val="16"/>
              </w:rPr>
              <w:t>Principais resultados</w:t>
            </w:r>
          </w:p>
        </w:tc>
      </w:tr>
      <w:tr w:rsidR="00E216C9" w:rsidRPr="00E216C9" w14:paraId="5E7B01A2" w14:textId="77777777" w:rsidTr="00512D24">
        <w:trPr>
          <w:trHeight w:val="2334"/>
        </w:trPr>
        <w:tc>
          <w:tcPr>
            <w:tcW w:w="698" w:type="pct"/>
            <w:shd w:val="clear" w:color="auto" w:fill="auto"/>
            <w:tcMar>
              <w:top w:w="0" w:type="dxa"/>
              <w:left w:w="0" w:type="dxa"/>
              <w:bottom w:w="0" w:type="dxa"/>
              <w:right w:w="0" w:type="dxa"/>
            </w:tcMar>
          </w:tcPr>
          <w:p w14:paraId="5E189EDE"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Alves </w:t>
            </w:r>
            <w:r w:rsidRPr="00E216C9">
              <w:rPr>
                <w:rFonts w:ascii="Times New Roman" w:hAnsi="Times New Roman"/>
                <w:i/>
                <w:szCs w:val="16"/>
              </w:rPr>
              <w:t>et al.</w:t>
            </w:r>
            <w:r w:rsidRPr="00E216C9">
              <w:rPr>
                <w:rFonts w:ascii="Times New Roman" w:hAnsi="Times New Roman"/>
                <w:szCs w:val="16"/>
              </w:rPr>
              <w:t xml:space="preserve"> (2016)</w:t>
            </w:r>
          </w:p>
        </w:tc>
        <w:tc>
          <w:tcPr>
            <w:tcW w:w="1557" w:type="pct"/>
            <w:shd w:val="clear" w:color="auto" w:fill="auto"/>
            <w:tcMar>
              <w:top w:w="0" w:type="dxa"/>
              <w:left w:w="0" w:type="dxa"/>
              <w:bottom w:w="0" w:type="dxa"/>
              <w:right w:w="0" w:type="dxa"/>
            </w:tcMar>
          </w:tcPr>
          <w:p w14:paraId="71938D40"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Identificar dificuldades das adolescentes durante a gestação, no ambiente familiar e social; averiguar impacto de mudanças físicas e fisiológicas e; avaliar a percepção das adolescentes sobre a importância da presença do companheiro</w:t>
            </w:r>
          </w:p>
        </w:tc>
        <w:tc>
          <w:tcPr>
            <w:tcW w:w="934" w:type="pct"/>
            <w:shd w:val="clear" w:color="auto" w:fill="auto"/>
            <w:tcMar>
              <w:top w:w="0" w:type="dxa"/>
              <w:left w:w="0" w:type="dxa"/>
              <w:bottom w:w="0" w:type="dxa"/>
              <w:right w:w="0" w:type="dxa"/>
            </w:tcMar>
          </w:tcPr>
          <w:p w14:paraId="449ED1F3"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Descritivo, transversal, com abordagem quantitativa</w:t>
            </w:r>
          </w:p>
        </w:tc>
        <w:tc>
          <w:tcPr>
            <w:tcW w:w="1811" w:type="pct"/>
            <w:shd w:val="clear" w:color="auto" w:fill="auto"/>
            <w:tcMar>
              <w:top w:w="0" w:type="dxa"/>
              <w:left w:w="0" w:type="dxa"/>
              <w:bottom w:w="0" w:type="dxa"/>
              <w:right w:w="0" w:type="dxa"/>
            </w:tcMar>
          </w:tcPr>
          <w:p w14:paraId="1BE9414E"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A maioria das adolescentes não planejaram a gravidez, mas não apresentaram dificuldades para aceitar a gestação e tiveram apoio do companheiro</w:t>
            </w:r>
          </w:p>
        </w:tc>
      </w:tr>
      <w:tr w:rsidR="00E216C9" w:rsidRPr="00E216C9" w14:paraId="4C735E42" w14:textId="77777777" w:rsidTr="00512D24">
        <w:trPr>
          <w:trHeight w:val="1891"/>
        </w:trPr>
        <w:tc>
          <w:tcPr>
            <w:tcW w:w="698" w:type="pct"/>
            <w:shd w:val="clear" w:color="auto" w:fill="auto"/>
            <w:tcMar>
              <w:top w:w="0" w:type="dxa"/>
              <w:left w:w="0" w:type="dxa"/>
              <w:bottom w:w="0" w:type="dxa"/>
              <w:right w:w="0" w:type="dxa"/>
            </w:tcMar>
          </w:tcPr>
          <w:p w14:paraId="2FFA9BD0"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Azevedo (2015)</w:t>
            </w:r>
          </w:p>
        </w:tc>
        <w:tc>
          <w:tcPr>
            <w:tcW w:w="1557" w:type="pct"/>
            <w:shd w:val="clear" w:color="auto" w:fill="auto"/>
            <w:tcMar>
              <w:top w:w="0" w:type="dxa"/>
              <w:left w:w="0" w:type="dxa"/>
              <w:bottom w:w="0" w:type="dxa"/>
              <w:right w:w="0" w:type="dxa"/>
            </w:tcMar>
          </w:tcPr>
          <w:p w14:paraId="3C384CFC"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Avaliar as </w:t>
            </w:r>
            <w:proofErr w:type="gramStart"/>
            <w:r w:rsidRPr="00E216C9">
              <w:rPr>
                <w:rFonts w:ascii="Times New Roman" w:hAnsi="Times New Roman"/>
                <w:szCs w:val="16"/>
              </w:rPr>
              <w:t>complicações  relacionadas</w:t>
            </w:r>
            <w:proofErr w:type="gramEnd"/>
            <w:r w:rsidRPr="00E216C9">
              <w:rPr>
                <w:rFonts w:ascii="Times New Roman" w:hAnsi="Times New Roman"/>
                <w:szCs w:val="16"/>
              </w:rPr>
              <w:t xml:space="preserve"> à gravidez na  adolescência</w:t>
            </w:r>
          </w:p>
        </w:tc>
        <w:tc>
          <w:tcPr>
            <w:tcW w:w="934" w:type="pct"/>
            <w:shd w:val="clear" w:color="auto" w:fill="auto"/>
            <w:tcMar>
              <w:top w:w="0" w:type="dxa"/>
              <w:left w:w="0" w:type="dxa"/>
              <w:bottom w:w="0" w:type="dxa"/>
              <w:right w:w="0" w:type="dxa"/>
            </w:tcMar>
          </w:tcPr>
          <w:p w14:paraId="56EE31E4"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Revisão</w:t>
            </w:r>
          </w:p>
          <w:p w14:paraId="0AFCE993" w14:textId="77777777" w:rsidR="00E216C9" w:rsidRPr="00E216C9" w:rsidRDefault="00E216C9" w:rsidP="00512D24">
            <w:pPr>
              <w:spacing w:after="0" w:line="240" w:lineRule="auto"/>
              <w:jc w:val="center"/>
              <w:rPr>
                <w:rFonts w:ascii="Times New Roman" w:hAnsi="Times New Roman"/>
                <w:szCs w:val="16"/>
              </w:rPr>
            </w:pPr>
            <w:proofErr w:type="gramStart"/>
            <w:r w:rsidRPr="00E216C9">
              <w:rPr>
                <w:rFonts w:ascii="Times New Roman" w:hAnsi="Times New Roman"/>
                <w:szCs w:val="16"/>
              </w:rPr>
              <w:t>sistemática</w:t>
            </w:r>
            <w:proofErr w:type="gramEnd"/>
          </w:p>
        </w:tc>
        <w:tc>
          <w:tcPr>
            <w:tcW w:w="1811" w:type="pct"/>
            <w:shd w:val="clear" w:color="auto" w:fill="auto"/>
            <w:tcMar>
              <w:top w:w="0" w:type="dxa"/>
              <w:left w:w="0" w:type="dxa"/>
              <w:bottom w:w="0" w:type="dxa"/>
              <w:right w:w="0" w:type="dxa"/>
            </w:tcMar>
          </w:tcPr>
          <w:p w14:paraId="2399558A"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A prevalência de parto cesárea foi menor que a descrita na população geral. As principais complicações maternas e neonatais de mães </w:t>
            </w:r>
            <w:proofErr w:type="gramStart"/>
            <w:r w:rsidRPr="00E216C9">
              <w:rPr>
                <w:rFonts w:ascii="Times New Roman" w:hAnsi="Times New Roman"/>
                <w:szCs w:val="16"/>
              </w:rPr>
              <w:t>adolescentes  foram</w:t>
            </w:r>
            <w:proofErr w:type="gramEnd"/>
            <w:r w:rsidRPr="00E216C9">
              <w:rPr>
                <w:rFonts w:ascii="Times New Roman" w:hAnsi="Times New Roman"/>
                <w:szCs w:val="16"/>
              </w:rPr>
              <w:t xml:space="preserve"> doenças hipertensiva  específicas da gestação</w:t>
            </w:r>
          </w:p>
        </w:tc>
      </w:tr>
      <w:tr w:rsidR="00E216C9" w:rsidRPr="00E216C9" w14:paraId="0822DC05" w14:textId="77777777" w:rsidTr="00512D24">
        <w:trPr>
          <w:trHeight w:val="1299"/>
        </w:trPr>
        <w:tc>
          <w:tcPr>
            <w:tcW w:w="698" w:type="pct"/>
            <w:shd w:val="clear" w:color="auto" w:fill="auto"/>
            <w:tcMar>
              <w:top w:w="0" w:type="dxa"/>
              <w:left w:w="0" w:type="dxa"/>
              <w:bottom w:w="0" w:type="dxa"/>
              <w:right w:w="0" w:type="dxa"/>
            </w:tcMar>
          </w:tcPr>
          <w:p w14:paraId="00F3DCA0"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Brasil (2022a)</w:t>
            </w:r>
          </w:p>
        </w:tc>
        <w:tc>
          <w:tcPr>
            <w:tcW w:w="1557" w:type="pct"/>
            <w:shd w:val="clear" w:color="auto" w:fill="auto"/>
            <w:tcMar>
              <w:top w:w="0" w:type="dxa"/>
              <w:left w:w="0" w:type="dxa"/>
              <w:bottom w:w="0" w:type="dxa"/>
              <w:right w:w="0" w:type="dxa"/>
            </w:tcMar>
          </w:tcPr>
          <w:p w14:paraId="2663A704"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Disseminar </w:t>
            </w:r>
            <w:proofErr w:type="gramStart"/>
            <w:r w:rsidRPr="00E216C9">
              <w:rPr>
                <w:rFonts w:ascii="Times New Roman" w:hAnsi="Times New Roman"/>
                <w:szCs w:val="16"/>
              </w:rPr>
              <w:t>informações  sobre</w:t>
            </w:r>
            <w:proofErr w:type="gramEnd"/>
            <w:r w:rsidRPr="00E216C9">
              <w:rPr>
                <w:rFonts w:ascii="Times New Roman" w:hAnsi="Times New Roman"/>
                <w:szCs w:val="16"/>
              </w:rPr>
              <w:t xml:space="preserve"> medidas preventivas e  educativas que contribuam  para a redução da incidência  da gravidez na adolescência</w:t>
            </w:r>
          </w:p>
        </w:tc>
        <w:tc>
          <w:tcPr>
            <w:tcW w:w="934" w:type="pct"/>
            <w:shd w:val="clear" w:color="auto" w:fill="auto"/>
            <w:tcMar>
              <w:top w:w="0" w:type="dxa"/>
              <w:left w:w="0" w:type="dxa"/>
              <w:bottom w:w="0" w:type="dxa"/>
              <w:right w:w="0" w:type="dxa"/>
            </w:tcMar>
          </w:tcPr>
          <w:p w14:paraId="580B0378" w14:textId="77777777" w:rsidR="00E216C9" w:rsidRPr="00E216C9" w:rsidRDefault="00E216C9" w:rsidP="00512D24">
            <w:pPr>
              <w:spacing w:after="0" w:line="240" w:lineRule="auto"/>
              <w:jc w:val="center"/>
              <w:rPr>
                <w:rFonts w:ascii="Times New Roman" w:hAnsi="Times New Roman"/>
                <w:szCs w:val="16"/>
                <w:highlight w:val="white"/>
              </w:rPr>
            </w:pPr>
            <w:r w:rsidRPr="00E216C9">
              <w:rPr>
                <w:rFonts w:ascii="Times New Roman" w:hAnsi="Times New Roman"/>
                <w:szCs w:val="16"/>
                <w:highlight w:val="white"/>
              </w:rPr>
              <w:t>Lei nº</w:t>
            </w:r>
            <w:r w:rsidRPr="00E216C9">
              <w:rPr>
                <w:rFonts w:ascii="Times New Roman" w:hAnsi="Times New Roman"/>
                <w:szCs w:val="16"/>
              </w:rPr>
              <w:t xml:space="preserve"> </w:t>
            </w:r>
            <w:r w:rsidRPr="00E216C9">
              <w:rPr>
                <w:rFonts w:ascii="Times New Roman" w:hAnsi="Times New Roman"/>
                <w:szCs w:val="16"/>
                <w:highlight w:val="white"/>
              </w:rPr>
              <w:t>13.798/2019</w:t>
            </w:r>
          </w:p>
        </w:tc>
        <w:tc>
          <w:tcPr>
            <w:tcW w:w="1811" w:type="pct"/>
            <w:shd w:val="clear" w:color="auto" w:fill="auto"/>
            <w:tcMar>
              <w:top w:w="0" w:type="dxa"/>
              <w:left w:w="0" w:type="dxa"/>
              <w:bottom w:w="0" w:type="dxa"/>
              <w:right w:w="0" w:type="dxa"/>
            </w:tcMar>
          </w:tcPr>
          <w:p w14:paraId="3990EEB8"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O principal motivo para a ocorrência da gestação na adolescência é a </w:t>
            </w:r>
            <w:proofErr w:type="gramStart"/>
            <w:r w:rsidRPr="00E216C9">
              <w:rPr>
                <w:rFonts w:ascii="Times New Roman" w:hAnsi="Times New Roman"/>
                <w:szCs w:val="16"/>
              </w:rPr>
              <w:t>desinformação  sobre</w:t>
            </w:r>
            <w:proofErr w:type="gramEnd"/>
            <w:r w:rsidRPr="00E216C9">
              <w:rPr>
                <w:rFonts w:ascii="Times New Roman" w:hAnsi="Times New Roman"/>
                <w:szCs w:val="16"/>
              </w:rPr>
              <w:t xml:space="preserve"> sexualidade e direitos  sexuais e reprodutivos</w:t>
            </w:r>
          </w:p>
        </w:tc>
      </w:tr>
      <w:tr w:rsidR="00E216C9" w:rsidRPr="00E216C9" w14:paraId="5A851258" w14:textId="77777777" w:rsidTr="00512D24">
        <w:trPr>
          <w:trHeight w:val="2139"/>
        </w:trPr>
        <w:tc>
          <w:tcPr>
            <w:tcW w:w="698" w:type="pct"/>
            <w:shd w:val="clear" w:color="auto" w:fill="auto"/>
            <w:tcMar>
              <w:top w:w="0" w:type="dxa"/>
              <w:left w:w="0" w:type="dxa"/>
              <w:bottom w:w="0" w:type="dxa"/>
              <w:right w:w="0" w:type="dxa"/>
            </w:tcMar>
          </w:tcPr>
          <w:p w14:paraId="3C5F50C2"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Brilhante (2021)</w:t>
            </w:r>
          </w:p>
        </w:tc>
        <w:tc>
          <w:tcPr>
            <w:tcW w:w="1557" w:type="pct"/>
            <w:shd w:val="clear" w:color="auto" w:fill="auto"/>
            <w:tcMar>
              <w:top w:w="0" w:type="dxa"/>
              <w:left w:w="0" w:type="dxa"/>
              <w:bottom w:w="0" w:type="dxa"/>
              <w:right w:w="0" w:type="dxa"/>
            </w:tcMar>
          </w:tcPr>
          <w:p w14:paraId="2FA9EB02"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Identificar causas que colaboram para o alto índice de gravidez em adolescentes de 10 a 19 anos, na cidade de Santa Cruz/ RN; Conhecer as principais consequências relacionadas à gestação precoce para a adolescente</w:t>
            </w:r>
          </w:p>
        </w:tc>
        <w:tc>
          <w:tcPr>
            <w:tcW w:w="934" w:type="pct"/>
            <w:shd w:val="clear" w:color="auto" w:fill="auto"/>
            <w:tcMar>
              <w:top w:w="0" w:type="dxa"/>
              <w:left w:w="0" w:type="dxa"/>
              <w:bottom w:w="0" w:type="dxa"/>
              <w:right w:w="0" w:type="dxa"/>
            </w:tcMar>
          </w:tcPr>
          <w:p w14:paraId="24A97EF9"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Transversal, pesquisa descritiva e com abordagem quantitativa</w:t>
            </w:r>
          </w:p>
        </w:tc>
        <w:tc>
          <w:tcPr>
            <w:tcW w:w="1811" w:type="pct"/>
            <w:shd w:val="clear" w:color="auto" w:fill="auto"/>
            <w:tcMar>
              <w:top w:w="0" w:type="dxa"/>
              <w:left w:w="0" w:type="dxa"/>
              <w:bottom w:w="0" w:type="dxa"/>
              <w:right w:w="0" w:type="dxa"/>
            </w:tcMar>
          </w:tcPr>
          <w:p w14:paraId="1578E8BB"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A maior parte está na faixa etária entre 15 e 19 anos (88,9%). 44,5% não conseguiu concluir o ensino fundamental; 55,5% </w:t>
            </w:r>
            <w:proofErr w:type="gramStart"/>
            <w:r w:rsidRPr="00E216C9">
              <w:rPr>
                <w:rFonts w:ascii="Times New Roman" w:hAnsi="Times New Roman"/>
                <w:szCs w:val="16"/>
              </w:rPr>
              <w:t>não  desejam</w:t>
            </w:r>
            <w:proofErr w:type="gramEnd"/>
            <w:r w:rsidRPr="00E216C9">
              <w:rPr>
                <w:rFonts w:ascii="Times New Roman" w:hAnsi="Times New Roman"/>
                <w:szCs w:val="16"/>
              </w:rPr>
              <w:t xml:space="preserve"> manter os estudos;  dessas, 40% justificam que o  casamento as levou a perder o  interesse ou o desejo por estudar</w:t>
            </w:r>
          </w:p>
        </w:tc>
      </w:tr>
      <w:tr w:rsidR="00E216C9" w:rsidRPr="00E216C9" w14:paraId="602C7011" w14:textId="77777777" w:rsidTr="00512D24">
        <w:trPr>
          <w:trHeight w:val="2052"/>
        </w:trPr>
        <w:tc>
          <w:tcPr>
            <w:tcW w:w="698" w:type="pct"/>
            <w:shd w:val="clear" w:color="auto" w:fill="auto"/>
            <w:tcMar>
              <w:top w:w="0" w:type="dxa"/>
              <w:left w:w="0" w:type="dxa"/>
              <w:bottom w:w="0" w:type="dxa"/>
              <w:right w:w="0" w:type="dxa"/>
            </w:tcMar>
          </w:tcPr>
          <w:p w14:paraId="3E1D8D97"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lastRenderedPageBreak/>
              <w:t xml:space="preserve">Carneiro </w:t>
            </w:r>
            <w:r w:rsidRPr="00E216C9">
              <w:rPr>
                <w:rFonts w:ascii="Times New Roman" w:hAnsi="Times New Roman"/>
                <w:i/>
                <w:szCs w:val="16"/>
              </w:rPr>
              <w:t>et al.</w:t>
            </w:r>
            <w:r w:rsidRPr="00E216C9">
              <w:rPr>
                <w:rFonts w:ascii="Times New Roman" w:hAnsi="Times New Roman"/>
                <w:szCs w:val="16"/>
              </w:rPr>
              <w:t xml:space="preserve"> (2015)</w:t>
            </w:r>
          </w:p>
        </w:tc>
        <w:tc>
          <w:tcPr>
            <w:tcW w:w="1557" w:type="pct"/>
            <w:shd w:val="clear" w:color="auto" w:fill="auto"/>
            <w:tcMar>
              <w:top w:w="0" w:type="dxa"/>
              <w:left w:w="0" w:type="dxa"/>
              <w:bottom w:w="0" w:type="dxa"/>
              <w:right w:w="0" w:type="dxa"/>
            </w:tcMar>
          </w:tcPr>
          <w:p w14:paraId="0ECDA89C"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Promover o conhecimento dos adolescentes sobre doenças de IST</w:t>
            </w:r>
          </w:p>
        </w:tc>
        <w:tc>
          <w:tcPr>
            <w:tcW w:w="934" w:type="pct"/>
            <w:shd w:val="clear" w:color="auto" w:fill="auto"/>
            <w:tcMar>
              <w:top w:w="0" w:type="dxa"/>
              <w:left w:w="0" w:type="dxa"/>
              <w:bottom w:w="0" w:type="dxa"/>
              <w:right w:w="0" w:type="dxa"/>
            </w:tcMar>
          </w:tcPr>
          <w:p w14:paraId="02CA187B"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Descritivo, do tipo relato de experiência, com aplicação de questionário para avaliar o conhecimento sobre IST</w:t>
            </w:r>
          </w:p>
        </w:tc>
        <w:tc>
          <w:tcPr>
            <w:tcW w:w="1811" w:type="pct"/>
            <w:shd w:val="clear" w:color="auto" w:fill="auto"/>
            <w:tcMar>
              <w:top w:w="0" w:type="dxa"/>
              <w:left w:w="0" w:type="dxa"/>
              <w:bottom w:w="0" w:type="dxa"/>
              <w:right w:w="0" w:type="dxa"/>
            </w:tcMar>
          </w:tcPr>
          <w:p w14:paraId="1E19D5D1" w14:textId="77777777" w:rsidR="00E216C9" w:rsidRPr="00E216C9" w:rsidRDefault="00E216C9" w:rsidP="00512D24">
            <w:pPr>
              <w:spacing w:after="0" w:line="240" w:lineRule="auto"/>
              <w:jc w:val="center"/>
              <w:rPr>
                <w:rFonts w:ascii="Times New Roman" w:hAnsi="Times New Roman"/>
                <w:szCs w:val="16"/>
              </w:rPr>
            </w:pPr>
            <w:r w:rsidRPr="00E216C9">
              <w:rPr>
                <w:rFonts w:ascii="Times New Roman" w:hAnsi="Times New Roman"/>
                <w:szCs w:val="16"/>
              </w:rPr>
              <w:t xml:space="preserve">É necessária a implementação de estratégias educativas que se valham de metodologias participativas, como as oficinas, pois incentivam a participação e a conscientização dos adolescentes sobre a importância da </w:t>
            </w:r>
            <w:proofErr w:type="gramStart"/>
            <w:r w:rsidRPr="00E216C9">
              <w:rPr>
                <w:rFonts w:ascii="Times New Roman" w:hAnsi="Times New Roman"/>
                <w:szCs w:val="16"/>
              </w:rPr>
              <w:t>prevenção  de</w:t>
            </w:r>
            <w:proofErr w:type="gramEnd"/>
            <w:r w:rsidRPr="00E216C9">
              <w:rPr>
                <w:rFonts w:ascii="Times New Roman" w:hAnsi="Times New Roman"/>
                <w:szCs w:val="16"/>
              </w:rPr>
              <w:t xml:space="preserve"> DST e da gravidez na adolescência</w:t>
            </w:r>
          </w:p>
        </w:tc>
      </w:tr>
    </w:tbl>
    <w:p w14:paraId="23D43569" w14:textId="77777777" w:rsidR="00E216C9" w:rsidRDefault="00194B23" w:rsidP="00E216C9">
      <w:pPr>
        <w:pStyle w:val="Recuodecorpodetexto"/>
        <w:ind w:firstLine="0"/>
      </w:pPr>
      <w:r w:rsidRPr="00194B23">
        <w:t>Fonte: As autoras (2022)</w:t>
      </w:r>
    </w:p>
    <w:p w14:paraId="1F11D2F1" w14:textId="77777777" w:rsidR="00E216C9" w:rsidRDefault="00E216C9" w:rsidP="00554C53">
      <w:pPr>
        <w:pStyle w:val="Recuodecorpodetexto"/>
      </w:pPr>
    </w:p>
    <w:p w14:paraId="31166393" w14:textId="77777777" w:rsidR="00147E45" w:rsidRPr="00CE1DAE" w:rsidRDefault="00147E45" w:rsidP="00512D24">
      <w:pPr>
        <w:pStyle w:val="Ttulo2"/>
        <w:rPr>
          <w:rFonts w:eastAsia="Times New Roman"/>
        </w:rPr>
      </w:pPr>
      <w:r w:rsidRPr="00CE1DAE">
        <w:rPr>
          <w:rFonts w:eastAsia="Times New Roman"/>
        </w:rPr>
        <w:t xml:space="preserve">4.1 CAUSAS DA GESTAÇÃO NA ADOLESCÊNCIA </w:t>
      </w:r>
    </w:p>
    <w:p w14:paraId="42F6C8A8" w14:textId="77777777" w:rsidR="00147E45" w:rsidRDefault="00147E45" w:rsidP="00512D24">
      <w:pPr>
        <w:pStyle w:val="Recuodecorpodetexto"/>
      </w:pPr>
    </w:p>
    <w:p w14:paraId="107CAF19" w14:textId="6953E452" w:rsidR="006D34BD" w:rsidRDefault="00DE195E" w:rsidP="00512D24">
      <w:pPr>
        <w:pStyle w:val="Recuodecorpodetexto"/>
      </w:pPr>
      <w:r>
        <w:t>Com base nos estudos foram selecionados os fatores que que contribuem para ocorrência da gestação na adolescência e o principal fator é a falta de informações corretas a respeito dos métodos contraceptivos e o uso inadequado.</w:t>
      </w:r>
    </w:p>
    <w:p w14:paraId="1A56124C" w14:textId="6E28FBF5" w:rsidR="006D34BD" w:rsidRDefault="00DE195E" w:rsidP="00512D24">
      <w:pPr>
        <w:pStyle w:val="Recuodecorpodetexto"/>
      </w:pPr>
      <w:r>
        <w:t xml:space="preserve">De acordo com Gonzaga </w:t>
      </w:r>
      <w:r w:rsidRPr="00512D24">
        <w:rPr>
          <w:i/>
        </w:rPr>
        <w:t>et al.</w:t>
      </w:r>
      <w:r>
        <w:t xml:space="preserve"> (2021), a gravidez na adolescência é multicausal, e, por isso, os fatores que levam as jovens a engravidarem estão amplamente relacionados a fatores sociais, biológicos, psicológicos, familiares e a métodos contraceptivos usados de maneira incorreta pelos adolescentes. </w:t>
      </w:r>
    </w:p>
    <w:p w14:paraId="3556DABE" w14:textId="77777777" w:rsidR="00512D24" w:rsidRDefault="00512D24" w:rsidP="00512D24">
      <w:pPr>
        <w:pStyle w:val="Recuodecorpodetexto"/>
      </w:pPr>
    </w:p>
    <w:p w14:paraId="7308BAA2" w14:textId="77777777" w:rsidR="006D34BD" w:rsidRDefault="00DE195E" w:rsidP="00512D24">
      <w:pPr>
        <w:pStyle w:val="Ttulo3"/>
        <w:rPr>
          <w:rFonts w:eastAsia="Times New Roman"/>
        </w:rPr>
      </w:pPr>
      <w:r>
        <w:rPr>
          <w:rFonts w:eastAsia="Times New Roman"/>
        </w:rPr>
        <w:t xml:space="preserve">4.1.1 Início da Atividade Sexual Precoce </w:t>
      </w:r>
    </w:p>
    <w:p w14:paraId="3C6691D4" w14:textId="77777777" w:rsidR="00512D24" w:rsidRDefault="00512D24" w:rsidP="00512D24">
      <w:pPr>
        <w:pStyle w:val="Recuodecorpodetexto"/>
      </w:pPr>
    </w:p>
    <w:p w14:paraId="30ECCE91" w14:textId="5349419A" w:rsidR="006D34BD" w:rsidRDefault="00DE195E" w:rsidP="00512D24">
      <w:pPr>
        <w:pStyle w:val="Recuodecorpodetexto"/>
      </w:pPr>
      <w:r>
        <w:t xml:space="preserve">Alves </w:t>
      </w:r>
      <w:r w:rsidRPr="00512D24">
        <w:rPr>
          <w:i/>
        </w:rPr>
        <w:t>et al.</w:t>
      </w:r>
      <w:r>
        <w:t xml:space="preserve"> (2016) afirmam que quanto menor a idade da iniciação sexual, maiores serão as chances de prejuízos à saúde durante e após a adolescência. Reportaram-se ao fato de que antes as adolescentes iniciavam a vida sexual em média com 15 anos, porém fatores como: a redução desse início médio da vida sexual, a queda da idade da menarca, o pouco conhecimento do processo de reprodução, a falta de informação sobre métodos contraceptivos, o pouco acesso a esses métodos e seu uso inadequado, constituem causas importantes para a ocorrência da gravidez na adolescência. </w:t>
      </w:r>
    </w:p>
    <w:p w14:paraId="07BD51F1" w14:textId="264B6C96" w:rsidR="006D34BD" w:rsidRDefault="00DE195E" w:rsidP="00512D24">
      <w:pPr>
        <w:pStyle w:val="Recuodecorpodetexto"/>
      </w:pPr>
      <w:r>
        <w:t xml:space="preserve">A relação sexual no período da adolescência tem seu início cada vez mais precoce, com consequências indesejáveis imediatas, como o aumento da frequência de IST e a gravidez precoce (GONZAGA </w:t>
      </w:r>
      <w:r w:rsidRPr="00512D24">
        <w:rPr>
          <w:i/>
        </w:rPr>
        <w:t>et al</w:t>
      </w:r>
      <w:r>
        <w:t>., 2021)</w:t>
      </w:r>
      <w:r w:rsidR="00512D24">
        <w:t>.</w:t>
      </w:r>
    </w:p>
    <w:p w14:paraId="369190A2" w14:textId="77777777" w:rsidR="00512D24" w:rsidRDefault="00512D24" w:rsidP="00512D24">
      <w:pPr>
        <w:pStyle w:val="Recuodecorpodetexto"/>
      </w:pPr>
    </w:p>
    <w:p w14:paraId="04FD460C" w14:textId="187C0B53" w:rsidR="006D34BD" w:rsidRDefault="00DE195E" w:rsidP="00512D24">
      <w:pPr>
        <w:pStyle w:val="Ttulo3"/>
        <w:rPr>
          <w:rFonts w:eastAsia="Times New Roman"/>
        </w:rPr>
      </w:pPr>
      <w:r>
        <w:rPr>
          <w:rFonts w:eastAsia="Times New Roman"/>
        </w:rPr>
        <w:t>4.1.2 Fatores Socioeconômicos</w:t>
      </w:r>
    </w:p>
    <w:p w14:paraId="69CB3129" w14:textId="77777777" w:rsidR="00512D24" w:rsidRPr="00512D24" w:rsidRDefault="00512D24" w:rsidP="00512D24">
      <w:pPr>
        <w:pStyle w:val="Recuodecorpodetexto"/>
      </w:pPr>
    </w:p>
    <w:p w14:paraId="0374F662" w14:textId="05E0B492" w:rsidR="006D34BD" w:rsidRDefault="00DE195E" w:rsidP="00512D24">
      <w:pPr>
        <w:pStyle w:val="Recuodecorpodetexto"/>
        <w:rPr>
          <w:rFonts w:eastAsia="Times New Roman" w:cs="Times New Roman"/>
          <w:szCs w:val="24"/>
        </w:rPr>
      </w:pPr>
      <w:r>
        <w:rPr>
          <w:rFonts w:eastAsia="Times New Roman" w:cs="Times New Roman"/>
          <w:szCs w:val="24"/>
        </w:rPr>
        <w:lastRenderedPageBreak/>
        <w:t xml:space="preserve">A maternidade na adolescência está associada à baixa renda. Dados dos países em desenvolvimento quanto dos desenvolvidos mostram esse fato (ALVES </w:t>
      </w:r>
      <w:r w:rsidRPr="00512D24">
        <w:rPr>
          <w:rFonts w:eastAsia="Times New Roman" w:cs="Times New Roman"/>
          <w:i/>
          <w:szCs w:val="24"/>
        </w:rPr>
        <w:t>et al.</w:t>
      </w:r>
      <w:r w:rsidR="00512D24">
        <w:rPr>
          <w:rFonts w:eastAsia="Times New Roman" w:cs="Times New Roman"/>
          <w:i/>
          <w:szCs w:val="24"/>
        </w:rPr>
        <w:t>,</w:t>
      </w:r>
      <w:r>
        <w:rPr>
          <w:rFonts w:eastAsia="Times New Roman" w:cs="Times New Roman"/>
          <w:szCs w:val="24"/>
        </w:rPr>
        <w:t xml:space="preserve"> 2016)</w:t>
      </w:r>
      <w:r w:rsidR="00512D24">
        <w:rPr>
          <w:rFonts w:eastAsia="Times New Roman" w:cs="Times New Roman"/>
          <w:szCs w:val="24"/>
        </w:rPr>
        <w:t>.</w:t>
      </w:r>
    </w:p>
    <w:p w14:paraId="391CADAC" w14:textId="2A151CF3" w:rsidR="006D34BD" w:rsidRDefault="00DE195E" w:rsidP="00512D24">
      <w:pPr>
        <w:pStyle w:val="Recuodecorpodetexto"/>
        <w:rPr>
          <w:rFonts w:eastAsia="Times New Roman" w:cs="Times New Roman"/>
          <w:szCs w:val="24"/>
        </w:rPr>
      </w:pPr>
      <w:r>
        <w:rPr>
          <w:rFonts w:eastAsia="Times New Roman" w:cs="Times New Roman"/>
          <w:szCs w:val="24"/>
        </w:rPr>
        <w:t xml:space="preserve">O aumento nas taxas de gravidez na adolescência pode ser explicado por diferentes causas, podendo variar de país para país. Dentre a complexidade de fatores de risco para analisar esta questão, destacam-se os aspectos socioeconômicos. Apesar de o fenômeno atingir e estar crescente em todas as classes sociais, ainda há uma forte relação entre pobreza, baixa escolaridade e baixa idade para gravidez (SANTOS </w:t>
      </w:r>
      <w:r w:rsidRPr="00512D24">
        <w:rPr>
          <w:rFonts w:eastAsia="Times New Roman" w:cs="Times New Roman"/>
          <w:i/>
          <w:szCs w:val="24"/>
        </w:rPr>
        <w:t>et al</w:t>
      </w:r>
      <w:r>
        <w:rPr>
          <w:rFonts w:eastAsia="Times New Roman" w:cs="Times New Roman"/>
          <w:szCs w:val="24"/>
        </w:rPr>
        <w:t>., 20</w:t>
      </w:r>
      <w:r w:rsidR="009D39D2">
        <w:rPr>
          <w:rFonts w:eastAsia="Times New Roman" w:cs="Times New Roman"/>
          <w:szCs w:val="24"/>
        </w:rPr>
        <w:t>10</w:t>
      </w:r>
      <w:r>
        <w:rPr>
          <w:rFonts w:eastAsia="Times New Roman" w:cs="Times New Roman"/>
          <w:szCs w:val="24"/>
        </w:rPr>
        <w:t xml:space="preserve">). </w:t>
      </w:r>
    </w:p>
    <w:p w14:paraId="6B5ED912" w14:textId="77777777" w:rsidR="00512D24" w:rsidRDefault="00512D24" w:rsidP="00512D24">
      <w:pPr>
        <w:pStyle w:val="Recuodecorpodetexto"/>
        <w:rPr>
          <w:rFonts w:eastAsia="Times New Roman" w:cs="Times New Roman"/>
          <w:szCs w:val="24"/>
        </w:rPr>
      </w:pPr>
    </w:p>
    <w:p w14:paraId="1C3F6F6F" w14:textId="77777777" w:rsidR="006D34BD" w:rsidRDefault="00DE195E" w:rsidP="00512D24">
      <w:pPr>
        <w:pStyle w:val="Ttulo3"/>
        <w:rPr>
          <w:rFonts w:eastAsia="Times New Roman"/>
        </w:rPr>
      </w:pPr>
      <w:r>
        <w:rPr>
          <w:rFonts w:eastAsia="Times New Roman"/>
        </w:rPr>
        <w:t xml:space="preserve">4.1.3 Desconhecimento dos Métodos Contraceptivos </w:t>
      </w:r>
    </w:p>
    <w:p w14:paraId="729D573B" w14:textId="77777777" w:rsidR="00512D24" w:rsidRDefault="00512D24" w:rsidP="00512D24">
      <w:pPr>
        <w:pStyle w:val="Recuodecorpodetexto"/>
      </w:pPr>
    </w:p>
    <w:p w14:paraId="48A2C7E5" w14:textId="4E4CC7E4" w:rsidR="006D34BD" w:rsidRDefault="00DE195E" w:rsidP="00512D24">
      <w:pPr>
        <w:pStyle w:val="Recuodecorpodetexto"/>
      </w:pPr>
      <w:r>
        <w:t>Os adolescentes tinham conhecimento errôneo de diferentes métodos de planejamento familiar, melhorando após a intervenção, com melhor assimilação do funcionamento de métodos anticonceptivos como pílula oral, injetável mensal e trimestral e preservativos e em menor proporção sobre o DIU e sobre o método de pílula de emergência (GODÍNEZ, 2014).</w:t>
      </w:r>
    </w:p>
    <w:p w14:paraId="27DB7C7A" w14:textId="55521771" w:rsidR="006D34BD" w:rsidRDefault="00DE195E" w:rsidP="00512D24">
      <w:pPr>
        <w:pStyle w:val="Recuodecorpodetexto"/>
      </w:pPr>
      <w:r>
        <w:t>De acordo com o estudo de Mendonça</w:t>
      </w:r>
      <w:r w:rsidR="00512D24">
        <w:t xml:space="preserve"> e</w:t>
      </w:r>
      <w:r>
        <w:t xml:space="preserve"> Araújo (2010) sobre </w:t>
      </w:r>
      <w:r w:rsidR="00512D24">
        <w:t>“</w:t>
      </w:r>
      <w:r>
        <w:t>Análise da produção científica sobre o uso de métodos contraceptivos pelos adolescentes”, à medida que os adolescentes desconhecem os métodos contraceptivos, ou os conhecem de forma incorreta, acabam perpetuando mitos, como a ideia de que o DIU atrapalha a relação sexual ou que o coito interrompido é eficaz na prevenção da gravidez. Dessa maneira, o desconhecimento ou a inadequação do conhecimento sobre as diversas possibilidades contraceptivas atua como fator de resistência ao uso</w:t>
      </w:r>
      <w:r w:rsidR="0046490B">
        <w:t>.</w:t>
      </w:r>
    </w:p>
    <w:p w14:paraId="495A1CB2" w14:textId="77777777" w:rsidR="00512D24" w:rsidRDefault="00512D24" w:rsidP="00512D24">
      <w:pPr>
        <w:pStyle w:val="Recuodecorpodetexto"/>
      </w:pPr>
    </w:p>
    <w:p w14:paraId="2A431775" w14:textId="77777777" w:rsidR="006D34BD" w:rsidRDefault="00DE195E" w:rsidP="00512D24">
      <w:pPr>
        <w:pStyle w:val="Ttulo2"/>
        <w:rPr>
          <w:rFonts w:eastAsia="Times New Roman"/>
        </w:rPr>
      </w:pPr>
      <w:r>
        <w:rPr>
          <w:rFonts w:eastAsia="Times New Roman"/>
        </w:rPr>
        <w:t xml:space="preserve">4.2 RISCOS RELACIONADOS A GRAVIDEZ PRECOCE </w:t>
      </w:r>
    </w:p>
    <w:p w14:paraId="6AE7B3C0" w14:textId="210BBFEB" w:rsidR="0046490B" w:rsidRDefault="0046490B" w:rsidP="00512D24">
      <w:pPr>
        <w:pStyle w:val="Recuodecorpodetexto"/>
      </w:pPr>
    </w:p>
    <w:p w14:paraId="55E7BB31" w14:textId="3947FB97" w:rsidR="006D34BD" w:rsidRDefault="00DE195E" w:rsidP="00512D24">
      <w:pPr>
        <w:pStyle w:val="Recuodecorpodetexto"/>
      </w:pPr>
      <w:r>
        <w:t>Neste tópico, destacam-se alguns pontos importantes sobre os riscos para a adolescente, bem como para o bebê.</w:t>
      </w:r>
    </w:p>
    <w:p w14:paraId="198B946B" w14:textId="77777777" w:rsidR="00512D24" w:rsidRDefault="00512D24" w:rsidP="00512D24">
      <w:pPr>
        <w:pStyle w:val="Recuodecorpodetexto"/>
      </w:pPr>
    </w:p>
    <w:p w14:paraId="36053D1D" w14:textId="1AC98811" w:rsidR="006D34BD" w:rsidRDefault="00DE195E" w:rsidP="00512D24">
      <w:pPr>
        <w:pStyle w:val="Ttulo3"/>
        <w:rPr>
          <w:rFonts w:eastAsia="Times New Roman"/>
        </w:rPr>
      </w:pPr>
      <w:r>
        <w:rPr>
          <w:rFonts w:eastAsia="Times New Roman"/>
        </w:rPr>
        <w:t xml:space="preserve">4.2.1 Riscos de Saúde para a Adolescente Gestante </w:t>
      </w:r>
    </w:p>
    <w:p w14:paraId="11718A3A" w14:textId="77777777" w:rsidR="00512D24" w:rsidRDefault="00512D24" w:rsidP="00512D24">
      <w:pPr>
        <w:pStyle w:val="Recuodecorpodetexto"/>
      </w:pPr>
    </w:p>
    <w:p w14:paraId="0206541C" w14:textId="4BD08D70" w:rsidR="006D34BD" w:rsidRDefault="00DE195E" w:rsidP="00512D24">
      <w:pPr>
        <w:pStyle w:val="Recuodecorpodetexto"/>
      </w:pPr>
      <w:r>
        <w:t xml:space="preserve">Em relação às complicações da gestação para a jovem, mencionam-se: maiores incidências de anemia materna, desproporção </w:t>
      </w:r>
      <w:proofErr w:type="spellStart"/>
      <w:r>
        <w:t>céfalo</w:t>
      </w:r>
      <w:proofErr w:type="spellEnd"/>
      <w:r>
        <w:t xml:space="preserve">-pélvica, síndrome hipertensiva da gravidez, infecção urinária, depressão pós-parto, placenta prévia e complicações durante o trabalho de parto, acarretando aumento da mortalidade materna e infantil (CABRAL </w:t>
      </w:r>
      <w:r w:rsidRPr="00512D24">
        <w:rPr>
          <w:i/>
        </w:rPr>
        <w:t>et al.</w:t>
      </w:r>
      <w:r>
        <w:t xml:space="preserve">, 2020; GONZAGA </w:t>
      </w:r>
      <w:r w:rsidRPr="00512D24">
        <w:rPr>
          <w:i/>
        </w:rPr>
        <w:t>et al.</w:t>
      </w:r>
      <w:r>
        <w:t xml:space="preserve">, 2021). </w:t>
      </w:r>
    </w:p>
    <w:p w14:paraId="1ACEEEA3" w14:textId="77777777" w:rsidR="00512D24" w:rsidRDefault="00512D24" w:rsidP="00512D24">
      <w:pPr>
        <w:pStyle w:val="Recuodecorpodetexto"/>
      </w:pPr>
    </w:p>
    <w:p w14:paraId="47D57017" w14:textId="77777777" w:rsidR="006D34BD" w:rsidRDefault="00DE195E" w:rsidP="00512D24">
      <w:pPr>
        <w:pStyle w:val="Ttulo3"/>
        <w:rPr>
          <w:rFonts w:eastAsia="Times New Roman"/>
        </w:rPr>
      </w:pPr>
      <w:r>
        <w:rPr>
          <w:rFonts w:eastAsia="Times New Roman"/>
        </w:rPr>
        <w:t>4.2.2 Aborto</w:t>
      </w:r>
    </w:p>
    <w:p w14:paraId="3A84E2C4" w14:textId="77777777" w:rsidR="00512D24" w:rsidRDefault="00512D24" w:rsidP="00512D24">
      <w:pPr>
        <w:pStyle w:val="Recuodecorpodetexto"/>
      </w:pPr>
    </w:p>
    <w:p w14:paraId="623A0BDB" w14:textId="1B2A22C7" w:rsidR="006D34BD" w:rsidRDefault="00DE195E" w:rsidP="00512D24">
      <w:pPr>
        <w:pStyle w:val="Recuodecorpodetexto"/>
      </w:pPr>
      <w:r>
        <w:t xml:space="preserve">O aborto no Brasil é uma prática considerada ilegal. O art. 128 do Código Penal determina que existe somente duas situações em que o aborto é considerado legal: se for a única forma de salvar a vida da mulher grávida ou se a gravidez foi resultado de um estupro ou incesto (ALVES </w:t>
      </w:r>
      <w:r w:rsidRPr="00512D24">
        <w:rPr>
          <w:i/>
        </w:rPr>
        <w:t>et al.</w:t>
      </w:r>
      <w:r>
        <w:t xml:space="preserve">, 2016). </w:t>
      </w:r>
    </w:p>
    <w:p w14:paraId="67E5B7CF" w14:textId="78E30A8E" w:rsidR="006D34BD" w:rsidRDefault="00DE195E" w:rsidP="00512D24">
      <w:pPr>
        <w:pStyle w:val="Recuodecorpodetexto"/>
      </w:pPr>
      <w:r>
        <w:t xml:space="preserve">Entre as adolescentes com uma gravidez indesejada, a taxa de aborto ilegal é elevada, e sua maior consequência é o procedimento feito de maneira inadequada que leva à internação e muitas consequências físicas e também psicológicas. Nos casos de internação por aborto, a adolescente tem direito à proteção do sigilo e dos cuidados em saúde, e o profissional não pode notificar a autoridade policial, judicial ou o Ministério Público (GONZAGA </w:t>
      </w:r>
      <w:r w:rsidRPr="005E17E5">
        <w:rPr>
          <w:i/>
        </w:rPr>
        <w:t>et al.</w:t>
      </w:r>
      <w:r>
        <w:t xml:space="preserve">, 2021). </w:t>
      </w:r>
    </w:p>
    <w:p w14:paraId="69583B2D" w14:textId="77777777" w:rsidR="00512D24" w:rsidRDefault="00512D24" w:rsidP="00512D24">
      <w:pPr>
        <w:pStyle w:val="Recuodecorpodetexto"/>
      </w:pPr>
    </w:p>
    <w:p w14:paraId="72C96593" w14:textId="77777777" w:rsidR="006D34BD" w:rsidRDefault="00DE195E" w:rsidP="005E17E5">
      <w:pPr>
        <w:pStyle w:val="Ttulo3"/>
        <w:rPr>
          <w:rFonts w:eastAsia="Times New Roman"/>
        </w:rPr>
      </w:pPr>
      <w:r>
        <w:rPr>
          <w:rFonts w:eastAsia="Times New Roman"/>
        </w:rPr>
        <w:t xml:space="preserve">4.2.3 Doença Hipertensiva da Gestação </w:t>
      </w:r>
    </w:p>
    <w:p w14:paraId="3ADB1DA6" w14:textId="77777777" w:rsidR="005E17E5" w:rsidRDefault="005E17E5" w:rsidP="005E17E5">
      <w:pPr>
        <w:pStyle w:val="Recuodecorpodetexto"/>
      </w:pPr>
    </w:p>
    <w:p w14:paraId="334AAF64" w14:textId="030D4638" w:rsidR="006D34BD" w:rsidRDefault="00DE195E" w:rsidP="005E17E5">
      <w:pPr>
        <w:pStyle w:val="Recuodecorpodetexto"/>
      </w:pPr>
      <w:r>
        <w:t xml:space="preserve">Mais de um terço das adolescentes hipertensas apresentaram complicações no ciclo gravídico além da pré-eclâmpsia grave, sendo as alterações do volume do líquido amniótico as mais frequentes. A relação entre </w:t>
      </w:r>
      <w:proofErr w:type="spellStart"/>
      <w:r>
        <w:t>oligoâmnio</w:t>
      </w:r>
      <w:proofErr w:type="spellEnd"/>
      <w:r>
        <w:t xml:space="preserve"> e HAS estaria associada à insuficiência placentária (AZEVEDO </w:t>
      </w:r>
      <w:r w:rsidRPr="005E17E5">
        <w:rPr>
          <w:i/>
        </w:rPr>
        <w:t>et al.</w:t>
      </w:r>
      <w:r>
        <w:t xml:space="preserve">, 2015). </w:t>
      </w:r>
    </w:p>
    <w:p w14:paraId="2F4B8ED0" w14:textId="77777777" w:rsidR="005E17E5" w:rsidRDefault="005E17E5" w:rsidP="005E17E5">
      <w:pPr>
        <w:pStyle w:val="Recuodecorpodetexto"/>
      </w:pPr>
    </w:p>
    <w:p w14:paraId="533753E3" w14:textId="77777777" w:rsidR="006D34BD" w:rsidRDefault="00DE195E" w:rsidP="005E17E5">
      <w:pPr>
        <w:pStyle w:val="Ttulo3"/>
        <w:rPr>
          <w:rFonts w:eastAsia="Times New Roman"/>
        </w:rPr>
      </w:pPr>
      <w:r>
        <w:rPr>
          <w:rFonts w:eastAsia="Times New Roman"/>
        </w:rPr>
        <w:t>4.2.4 Síndromes Hemorrágicas e/ou Rotura Prematura</w:t>
      </w:r>
    </w:p>
    <w:p w14:paraId="7680F954" w14:textId="77777777" w:rsidR="005E17E5" w:rsidRDefault="005E17E5" w:rsidP="005E17E5">
      <w:pPr>
        <w:pStyle w:val="Recuodecorpodetexto"/>
      </w:pPr>
    </w:p>
    <w:p w14:paraId="0C9A0D06" w14:textId="4CEA0952" w:rsidR="006D34BD" w:rsidRDefault="00DE195E" w:rsidP="005E17E5">
      <w:pPr>
        <w:pStyle w:val="Recuodecorpodetexto"/>
      </w:pPr>
      <w:r>
        <w:t xml:space="preserve">De acordo com Lima </w:t>
      </w:r>
      <w:r w:rsidRPr="005E17E5">
        <w:rPr>
          <w:i/>
        </w:rPr>
        <w:t>et al.</w:t>
      </w:r>
      <w:r w:rsidR="005E17E5">
        <w:t xml:space="preserve"> </w:t>
      </w:r>
      <w:r>
        <w:t xml:space="preserve">(2012) a Rotura Prematura das Membranas Ovulares (RPMO) é caracterizada pela </w:t>
      </w:r>
      <w:r w:rsidR="00CF78CE">
        <w:t>ruptura</w:t>
      </w:r>
      <w:r>
        <w:t xml:space="preserve"> espontânea das membranas ovulares antes do início do trabalho de parto em qualquer idade gestacional. Rotulamos como período de latência o tempo decorrente entre a rotura das membranas e o início do trabalho de parto. Apresenta incidência entre 3% e 18,5%, com média de 10% e recorrência de 21%. Aproximadamente 25% dos casos ocorrem antes do termo e acabam respondendo por cerca de 30% de todos os recém-nascidos prematuros. </w:t>
      </w:r>
    </w:p>
    <w:p w14:paraId="0CF265B1" w14:textId="7D4B9998" w:rsidR="006D34BD" w:rsidRDefault="00DE195E" w:rsidP="005E17E5">
      <w:pPr>
        <w:pStyle w:val="Recuodecorpodetexto"/>
        <w:rPr>
          <w:rFonts w:eastAsia="Times New Roman" w:cs="Times New Roman"/>
          <w:szCs w:val="24"/>
        </w:rPr>
      </w:pPr>
      <w:r>
        <w:rPr>
          <w:rFonts w:eastAsia="Times New Roman" w:cs="Times New Roman"/>
          <w:szCs w:val="24"/>
        </w:rPr>
        <w:t>Conforme os autores acima citados, as hemorragias associam-se aos quadros hipertensivos por degeneração arteriolar. Já</w:t>
      </w:r>
      <w:r w:rsidR="00CF78CE">
        <w:rPr>
          <w:rFonts w:eastAsia="Times New Roman" w:cs="Times New Roman"/>
          <w:szCs w:val="24"/>
        </w:rPr>
        <w:t>,</w:t>
      </w:r>
      <w:r>
        <w:rPr>
          <w:rFonts w:eastAsia="Times New Roman" w:cs="Times New Roman"/>
          <w:szCs w:val="24"/>
        </w:rPr>
        <w:t xml:space="preserve"> as infecções podem estar relacionadas a quadros pré-existentes, como é o caso de infecções urinárias não tratadas no pré-natal, podem ser consequentes </w:t>
      </w:r>
      <w:r w:rsidR="00CF78CE">
        <w:rPr>
          <w:rFonts w:eastAsia="Times New Roman" w:cs="Times New Roman"/>
          <w:szCs w:val="24"/>
        </w:rPr>
        <w:t>de</w:t>
      </w:r>
      <w:r>
        <w:rPr>
          <w:rFonts w:eastAsia="Times New Roman" w:cs="Times New Roman"/>
          <w:szCs w:val="24"/>
        </w:rPr>
        <w:t xml:space="preserve"> trabalhos de parto laboriosos ou ainda decorrentes de cesáreas em mulheres </w:t>
      </w:r>
      <w:r>
        <w:rPr>
          <w:rFonts w:eastAsia="Times New Roman" w:cs="Times New Roman"/>
          <w:szCs w:val="24"/>
        </w:rPr>
        <w:lastRenderedPageBreak/>
        <w:t>com estado geral comprometido</w:t>
      </w:r>
      <w:r w:rsidR="00CF78CE">
        <w:rPr>
          <w:rFonts w:eastAsia="Times New Roman" w:cs="Times New Roman"/>
          <w:szCs w:val="24"/>
        </w:rPr>
        <w:t>,</w:t>
      </w:r>
      <w:r>
        <w:rPr>
          <w:rFonts w:eastAsia="Times New Roman" w:cs="Times New Roman"/>
          <w:szCs w:val="24"/>
        </w:rPr>
        <w:t xml:space="preserve"> não apenas pela hipertensão, mas por outros quadros associados.</w:t>
      </w:r>
    </w:p>
    <w:p w14:paraId="58504C4F" w14:textId="77777777" w:rsidR="005E17E5" w:rsidRDefault="005E17E5" w:rsidP="005E17E5">
      <w:pPr>
        <w:pStyle w:val="Recuodecorpodetexto"/>
        <w:rPr>
          <w:rFonts w:eastAsia="Times New Roman" w:cs="Times New Roman"/>
          <w:szCs w:val="24"/>
        </w:rPr>
      </w:pPr>
    </w:p>
    <w:p w14:paraId="4A33E7DB" w14:textId="77777777" w:rsidR="006D34BD" w:rsidRDefault="00DE195E" w:rsidP="005E17E5">
      <w:pPr>
        <w:pStyle w:val="Ttulo3"/>
        <w:rPr>
          <w:rFonts w:eastAsia="Times New Roman"/>
        </w:rPr>
      </w:pPr>
      <w:r>
        <w:rPr>
          <w:rFonts w:eastAsia="Times New Roman"/>
        </w:rPr>
        <w:t xml:space="preserve">4.2.5 Infecção Urinária </w:t>
      </w:r>
    </w:p>
    <w:p w14:paraId="4FE00E1D" w14:textId="77777777" w:rsidR="005E17E5" w:rsidRDefault="005E17E5" w:rsidP="005E17E5">
      <w:pPr>
        <w:pStyle w:val="Recuodecorpodetexto"/>
      </w:pPr>
    </w:p>
    <w:p w14:paraId="44528B02" w14:textId="7499EB2D" w:rsidR="006D34BD" w:rsidRDefault="00DE195E" w:rsidP="005E17E5">
      <w:pPr>
        <w:pStyle w:val="Recuodecorpodetexto"/>
      </w:pPr>
      <w:r>
        <w:t xml:space="preserve">A ITU foi mais frequente nas gestantes mais jovens. Entre aquelas com ITU, a proporção de gestantes com menos de 19 anos foi 1,4 vezes maior em comparação com aquelas sem IT (VETTORE </w:t>
      </w:r>
      <w:r w:rsidRPr="005E17E5">
        <w:rPr>
          <w:i/>
        </w:rPr>
        <w:t>et al.</w:t>
      </w:r>
      <w:r>
        <w:t>, 2013).</w:t>
      </w:r>
    </w:p>
    <w:p w14:paraId="2DABAC63" w14:textId="3AB8D77A" w:rsidR="006D34BD" w:rsidRDefault="00DE195E" w:rsidP="005E17E5">
      <w:pPr>
        <w:pStyle w:val="Recuodecorpodetexto"/>
      </w:pPr>
      <w:r>
        <w:t xml:space="preserve">Sinaliza-se que a detecção e o tratamento de infecções das vias urinárias e vaginais durante a gestação precisam ser núcleos de atenção, sobretudo junto a gestantes adolescentes, com contribuição direta à prevenção de parto prematuro (MARQUES </w:t>
      </w:r>
      <w:r w:rsidRPr="005E17E5">
        <w:rPr>
          <w:i/>
        </w:rPr>
        <w:t>et al.</w:t>
      </w:r>
      <w:r>
        <w:t xml:space="preserve"> 2022).</w:t>
      </w:r>
    </w:p>
    <w:p w14:paraId="132983FA" w14:textId="77777777" w:rsidR="005E17E5" w:rsidRDefault="005E17E5" w:rsidP="005E17E5">
      <w:pPr>
        <w:pStyle w:val="Recuodecorpodetexto"/>
      </w:pPr>
    </w:p>
    <w:p w14:paraId="2E011195" w14:textId="77777777" w:rsidR="006D34BD" w:rsidRDefault="00DE195E" w:rsidP="005E17E5">
      <w:pPr>
        <w:pStyle w:val="Ttulo2"/>
        <w:rPr>
          <w:rFonts w:eastAsia="Times New Roman"/>
        </w:rPr>
      </w:pPr>
      <w:r>
        <w:rPr>
          <w:rFonts w:eastAsia="Times New Roman"/>
        </w:rPr>
        <w:t>4.3 RISCOS SOCIOECONÔMICOS</w:t>
      </w:r>
    </w:p>
    <w:p w14:paraId="04AD1E1B" w14:textId="77777777" w:rsidR="005E17E5" w:rsidRDefault="005E17E5" w:rsidP="005E17E5">
      <w:pPr>
        <w:pStyle w:val="Recuodecorpodetexto"/>
      </w:pPr>
    </w:p>
    <w:p w14:paraId="7A0C3CC5" w14:textId="4ADE7C44" w:rsidR="00017296" w:rsidRDefault="00017296" w:rsidP="005E17E5">
      <w:pPr>
        <w:pStyle w:val="Recuodecorpodetexto"/>
      </w:pPr>
      <w:r>
        <w:t>Neste tópico apresentam-se algum os riscos socioeconômicos que interfer</w:t>
      </w:r>
      <w:r w:rsidR="00C9735D">
        <w:t xml:space="preserve">em na vida da adolescente </w:t>
      </w:r>
      <w:r>
        <w:t>durante a gestação e após na fase adulta</w:t>
      </w:r>
      <w:r w:rsidR="00C9735D">
        <w:t>.</w:t>
      </w:r>
    </w:p>
    <w:p w14:paraId="5452108C" w14:textId="77777777" w:rsidR="005E17E5" w:rsidRDefault="005E17E5" w:rsidP="005E17E5">
      <w:pPr>
        <w:pStyle w:val="Recuodecorpodetexto"/>
      </w:pPr>
    </w:p>
    <w:p w14:paraId="428441E2" w14:textId="77777777" w:rsidR="006D34BD" w:rsidRDefault="00DE195E" w:rsidP="005E17E5">
      <w:pPr>
        <w:pStyle w:val="Ttulo3"/>
        <w:rPr>
          <w:rFonts w:eastAsia="Times New Roman"/>
        </w:rPr>
      </w:pPr>
      <w:r>
        <w:rPr>
          <w:rFonts w:eastAsia="Times New Roman"/>
        </w:rPr>
        <w:t>4.3.1 Ausência de Apoio Familiar e do Parceiro</w:t>
      </w:r>
    </w:p>
    <w:p w14:paraId="2E1C342C" w14:textId="77777777" w:rsidR="005E17E5" w:rsidRDefault="005E17E5" w:rsidP="005E17E5">
      <w:pPr>
        <w:pStyle w:val="Recuodecorpodetexto"/>
      </w:pPr>
    </w:p>
    <w:p w14:paraId="66E05FBA" w14:textId="0B0A3588" w:rsidR="006D34BD" w:rsidRDefault="00DE195E" w:rsidP="005E17E5">
      <w:pPr>
        <w:pStyle w:val="Recuodecorpodetexto"/>
      </w:pPr>
      <w:r>
        <w:t xml:space="preserve">Em relação ao apoio familiar, as adolescentes citaram a mãe e o companheiro. Porém, muitas não contam com a ajuda do companheiro, dependendo somente dos pais para a criação da criança que está por vir (SANTOS </w:t>
      </w:r>
      <w:r w:rsidRPr="005E17E5">
        <w:rPr>
          <w:i/>
        </w:rPr>
        <w:t>et al</w:t>
      </w:r>
      <w:r>
        <w:t xml:space="preserve">., 2020). A família deverá estar preparada para apoiar a adolescente; os pontos fortes da família nessa fase são a proximidade e a capacidade de resposta às necessidades de cuidados, os sentimentos de apoio, lealdade e segurança (SANTOS </w:t>
      </w:r>
      <w:r w:rsidRPr="005E17E5">
        <w:rPr>
          <w:i/>
        </w:rPr>
        <w:t>et al</w:t>
      </w:r>
      <w:r>
        <w:t>., 2020).</w:t>
      </w:r>
    </w:p>
    <w:p w14:paraId="21B46911" w14:textId="212F6FAB" w:rsidR="005E17E5" w:rsidRDefault="005E17E5" w:rsidP="005E17E5">
      <w:pPr>
        <w:pStyle w:val="Recuodecorpodetexto"/>
      </w:pPr>
    </w:p>
    <w:p w14:paraId="33DBB954" w14:textId="0F61ACED" w:rsidR="005E17E5" w:rsidRDefault="005E17E5" w:rsidP="005E17E5">
      <w:pPr>
        <w:pStyle w:val="Recuodecorpodetexto"/>
      </w:pPr>
    </w:p>
    <w:p w14:paraId="3133B8AB" w14:textId="77777777" w:rsidR="005E17E5" w:rsidRDefault="005E17E5" w:rsidP="005E17E5">
      <w:pPr>
        <w:pStyle w:val="Recuodecorpodetexto"/>
      </w:pPr>
    </w:p>
    <w:p w14:paraId="48C56099" w14:textId="77777777" w:rsidR="006D34BD" w:rsidRDefault="00DE195E" w:rsidP="005E17E5">
      <w:pPr>
        <w:pStyle w:val="Ttulo3"/>
        <w:rPr>
          <w:rFonts w:eastAsia="Times New Roman"/>
        </w:rPr>
      </w:pPr>
      <w:r>
        <w:rPr>
          <w:rFonts w:eastAsia="Times New Roman"/>
        </w:rPr>
        <w:t>4.3.2 Evasão Escolar</w:t>
      </w:r>
    </w:p>
    <w:p w14:paraId="76E8E342" w14:textId="77777777" w:rsidR="005E17E5" w:rsidRDefault="005E17E5" w:rsidP="005E17E5">
      <w:pPr>
        <w:pStyle w:val="Recuodecorpodetexto"/>
      </w:pPr>
    </w:p>
    <w:p w14:paraId="5717BB5A" w14:textId="476132DB" w:rsidR="006D34BD" w:rsidRDefault="00DE195E" w:rsidP="005E17E5">
      <w:pPr>
        <w:pStyle w:val="Recuodecorpodetexto"/>
      </w:pPr>
      <w:r>
        <w:t xml:space="preserve">Carmo </w:t>
      </w:r>
      <w:r w:rsidRPr="009D39D2">
        <w:rPr>
          <w:i/>
        </w:rPr>
        <w:t>et al.</w:t>
      </w:r>
      <w:r>
        <w:t xml:space="preserve"> (2014 </w:t>
      </w:r>
      <w:r w:rsidRPr="005E17E5">
        <w:rPr>
          <w:i/>
        </w:rPr>
        <w:t>apud</w:t>
      </w:r>
      <w:r>
        <w:t xml:space="preserve"> GONZAGA </w:t>
      </w:r>
      <w:r w:rsidRPr="005E17E5">
        <w:rPr>
          <w:i/>
        </w:rPr>
        <w:t>et al.</w:t>
      </w:r>
      <w:r>
        <w:t xml:space="preserve"> 2021) corroboram com essa relação, pois indica que a baixa escolaridade está diretamente relacionada à gravidez na adolescência.</w:t>
      </w:r>
    </w:p>
    <w:p w14:paraId="447B4981" w14:textId="0704681A" w:rsidR="006D34BD" w:rsidRDefault="00DE195E" w:rsidP="005E17E5">
      <w:pPr>
        <w:pStyle w:val="Recuodecorpodetexto"/>
      </w:pPr>
      <w:r>
        <w:t xml:space="preserve">Conforme diz o estudo de Mendonça e Araújo (2010), a pouca ou nenhuma escolaridade influencia diretamente na não aquisição de práticas preventivas. O(a) adolescente que não </w:t>
      </w:r>
      <w:r>
        <w:lastRenderedPageBreak/>
        <w:t>estuda ou abandonou os estudos fica mais vulnerável à gravidez na adolescência ou à aquisição de uma IST. Nesta perspectiva, o abandono escolar apresenta-se como fator de risco individual importante na adolescência. Portanto, parece existir unanimidade na relação entre a baixa escolaridade e a não adesão às medidas contraceptivas.</w:t>
      </w:r>
    </w:p>
    <w:p w14:paraId="7E2CEDCE" w14:textId="77777777" w:rsidR="005E17E5" w:rsidRDefault="005E17E5" w:rsidP="005E17E5">
      <w:pPr>
        <w:pStyle w:val="Recuodecorpodetexto"/>
      </w:pPr>
    </w:p>
    <w:p w14:paraId="48BFC396" w14:textId="77777777" w:rsidR="006D34BD" w:rsidRDefault="00DE195E" w:rsidP="005E17E5">
      <w:pPr>
        <w:pStyle w:val="Ttulo3"/>
        <w:rPr>
          <w:rFonts w:eastAsia="Times New Roman"/>
        </w:rPr>
      </w:pPr>
      <w:r>
        <w:rPr>
          <w:rFonts w:eastAsia="Times New Roman"/>
        </w:rPr>
        <w:t>4.3.3 Gravidez planejada ou não planejada</w:t>
      </w:r>
    </w:p>
    <w:p w14:paraId="362CD612" w14:textId="77777777" w:rsidR="005E17E5" w:rsidRDefault="005E17E5" w:rsidP="005E17E5">
      <w:pPr>
        <w:pStyle w:val="Recuodecorpodetexto"/>
      </w:pPr>
    </w:p>
    <w:p w14:paraId="7FBF36A4" w14:textId="0A889E48" w:rsidR="006D34BD" w:rsidRDefault="00DE195E" w:rsidP="005E17E5">
      <w:pPr>
        <w:pStyle w:val="Recuodecorpodetexto"/>
      </w:pPr>
      <w:r>
        <w:t xml:space="preserve">A gestação não planejada na adolescência pode resultar da falta de conhecimento da adolescente sobre sua saúde, sobre as consequências na sua vida, bem como ao acesso limitado aos métodos contraceptivos eficazes (BRASIL, 2022a). </w:t>
      </w:r>
    </w:p>
    <w:p w14:paraId="65A03A05" w14:textId="58758910" w:rsidR="006D34BD" w:rsidRDefault="00DE195E" w:rsidP="005E17E5">
      <w:pPr>
        <w:pStyle w:val="Recuodecorpodetexto"/>
      </w:pPr>
      <w:r>
        <w:t>De acordo com o estudo de Spindola e Silva (2009), a distribuição das adolescentes conforme planejamento/aceitação da gestação na adolescência; 75% das mulheres não planejaram a gravidez, embora 58,9% tenham aceitado bem a gestação. Somente 4,5% do total de adolescentes investigadas tiveram suas gestações planejadas</w:t>
      </w:r>
    </w:p>
    <w:p w14:paraId="0B3702DD" w14:textId="77777777" w:rsidR="005E17E5" w:rsidRDefault="005E17E5" w:rsidP="005E17E5">
      <w:pPr>
        <w:pStyle w:val="Recuodecorpodetexto"/>
      </w:pPr>
    </w:p>
    <w:p w14:paraId="4EDEC92D" w14:textId="77777777" w:rsidR="006D34BD" w:rsidRDefault="00DE195E" w:rsidP="005E17E5">
      <w:pPr>
        <w:pStyle w:val="Ttulo2"/>
        <w:rPr>
          <w:rFonts w:eastAsia="Times New Roman"/>
        </w:rPr>
      </w:pPr>
      <w:r>
        <w:rPr>
          <w:rFonts w:eastAsia="Times New Roman"/>
        </w:rPr>
        <w:t>4.4 ACOLHIMENTO PELOS PROFISSIONAIS DA ENFERMAGEM</w:t>
      </w:r>
    </w:p>
    <w:p w14:paraId="37F9DC8C" w14:textId="77777777" w:rsidR="005E17E5" w:rsidRPr="005E17E5" w:rsidRDefault="005E17E5" w:rsidP="005E17E5">
      <w:pPr>
        <w:pStyle w:val="Recuodecorpodetexto"/>
      </w:pPr>
    </w:p>
    <w:p w14:paraId="53D8AABF" w14:textId="1985AAE5" w:rsidR="006D34BD" w:rsidRPr="005E17E5" w:rsidRDefault="00DE195E" w:rsidP="005E17E5">
      <w:pPr>
        <w:pStyle w:val="Recuodecorpodetexto"/>
      </w:pPr>
      <w:proofErr w:type="spellStart"/>
      <w:r w:rsidRPr="005E17E5">
        <w:t>Stankowski</w:t>
      </w:r>
      <w:proofErr w:type="spellEnd"/>
      <w:r w:rsidRPr="005E17E5">
        <w:t xml:space="preserve"> </w:t>
      </w:r>
      <w:r w:rsidRPr="005E17E5">
        <w:rPr>
          <w:i/>
        </w:rPr>
        <w:t>et al.</w:t>
      </w:r>
      <w:r w:rsidRPr="005E17E5">
        <w:t xml:space="preserve"> (2021) discorrem que o enfermeiro possui o papel de comunicador, cuidador e detentor da promoção de saúde deste público, seja por meio do Programa Saúde na Escola PSE nas escolas ou no acolhimento pela atenção primária.</w:t>
      </w:r>
    </w:p>
    <w:p w14:paraId="3A1B54B4" w14:textId="078EBA09" w:rsidR="00194B23" w:rsidRPr="005E17E5" w:rsidRDefault="00DE195E" w:rsidP="005E17E5">
      <w:pPr>
        <w:pStyle w:val="Recuodecorpodetexto"/>
      </w:pPr>
      <w:r w:rsidRPr="005E17E5">
        <w:t xml:space="preserve">Sobre a assistência pré-natal, Marques </w:t>
      </w:r>
      <w:r w:rsidRPr="005E17E5">
        <w:rPr>
          <w:i/>
        </w:rPr>
        <w:t>et al.</w:t>
      </w:r>
      <w:r w:rsidRPr="005E17E5">
        <w:t xml:space="preserve"> (2022) recomenda esforços ampliados para a formação de vínculo junto às mulheres que apresentem fatores de risco para o parto prematuro, com vistas a uma atenção mais específica e qualificada. A questão da relação com o profissional é recorrentemente apontada como deficitária, em especial, pela persistência do paradigma biomédico nas práticas do pré</w:t>
      </w:r>
      <w:r w:rsidR="00194B23" w:rsidRPr="005E17E5">
        <w:t>-natal, assim como neste estudo</w:t>
      </w:r>
    </w:p>
    <w:p w14:paraId="458D45C5" w14:textId="09839036" w:rsidR="0046490B" w:rsidRDefault="0046490B" w:rsidP="005E17E5">
      <w:pPr>
        <w:pStyle w:val="Recuodecorpodetexto"/>
      </w:pPr>
    </w:p>
    <w:p w14:paraId="17403027" w14:textId="1483F50E" w:rsidR="005E17E5" w:rsidRDefault="005E17E5" w:rsidP="005E17E5">
      <w:pPr>
        <w:pStyle w:val="Recuodecorpodetexto"/>
      </w:pPr>
    </w:p>
    <w:p w14:paraId="255CC5FF" w14:textId="77777777" w:rsidR="005E17E5" w:rsidRPr="005E17E5" w:rsidRDefault="005E17E5" w:rsidP="005E17E5">
      <w:pPr>
        <w:pStyle w:val="Recuodecorpodetexto"/>
      </w:pPr>
    </w:p>
    <w:p w14:paraId="57BA823D" w14:textId="77777777" w:rsidR="006D34BD" w:rsidRPr="00147E45" w:rsidRDefault="00DE195E" w:rsidP="005E17E5">
      <w:pPr>
        <w:pStyle w:val="Ttulo1"/>
      </w:pPr>
      <w:r w:rsidRPr="00147E45">
        <w:t xml:space="preserve">5 CONSIDERAÇÕES FINAIS </w:t>
      </w:r>
    </w:p>
    <w:p w14:paraId="722A1AEE" w14:textId="77777777" w:rsidR="005E17E5" w:rsidRPr="005E17E5" w:rsidRDefault="005E17E5" w:rsidP="005E17E5">
      <w:pPr>
        <w:pStyle w:val="Recuodecorpodetexto"/>
      </w:pPr>
    </w:p>
    <w:p w14:paraId="292338AD" w14:textId="5C1D7BFA" w:rsidR="00651C8D" w:rsidRPr="005E17E5" w:rsidRDefault="00DE195E" w:rsidP="005E17E5">
      <w:pPr>
        <w:pStyle w:val="Recuodecorpodetexto"/>
      </w:pPr>
      <w:r w:rsidRPr="005E17E5">
        <w:t xml:space="preserve">Em relação aos dados encontrados, observa-se que a gestação precoce é um fator multicausal e desperta preocupação, tendo em vista que adolescentes estão em fase de transformação que interferem nas esferas sociais, fisiológicas, psicológicas, físicas, </w:t>
      </w:r>
      <w:r w:rsidRPr="005E17E5">
        <w:lastRenderedPageBreak/>
        <w:t>comportamentais, hormonais e familiares. De acordo com estudos, os métodos contraceptivos usados de modo incorreto pelos adolescentes também estão associados à gestação precoce.</w:t>
      </w:r>
    </w:p>
    <w:p w14:paraId="47420882" w14:textId="545818FE" w:rsidR="006D34BD" w:rsidRPr="005E17E5" w:rsidRDefault="00DE195E" w:rsidP="005E17E5">
      <w:pPr>
        <w:pStyle w:val="Recuodecorpodetexto"/>
      </w:pPr>
      <w:r w:rsidRPr="005E17E5">
        <w:t>Dessa forma, cabe aos enfermeiros das UBS, planejar estratégias com objetivo de cativar os adolescentes e para isso faz-se necessário: aprimorar a escuta, promover ações sobre educação sexual e planejamento familiar nas escolas na tentativa de fortalecer vínculos, promover saúde e prevenir doenças para que sejam capazes de desenvolver o autocuidado</w:t>
      </w:r>
    </w:p>
    <w:p w14:paraId="4B4D3DE4" w14:textId="77777777" w:rsidR="006D34BD" w:rsidRPr="005E17E5" w:rsidRDefault="006D34BD" w:rsidP="005E17E5">
      <w:pPr>
        <w:pStyle w:val="Recuodecorpodetexto"/>
      </w:pPr>
    </w:p>
    <w:p w14:paraId="3C6AD5E5" w14:textId="0BDB82D1" w:rsidR="006D34BD" w:rsidRDefault="00DE195E" w:rsidP="005E17E5">
      <w:pPr>
        <w:pStyle w:val="Ttulo1"/>
        <w:jc w:val="center"/>
      </w:pPr>
      <w:bookmarkStart w:id="5" w:name="_heading=h.7zao161kdfk7" w:colFirst="0" w:colLast="0"/>
      <w:bookmarkEnd w:id="5"/>
      <w:r w:rsidRPr="00651C8D">
        <w:t>REFERÊNCIAS</w:t>
      </w:r>
    </w:p>
    <w:p w14:paraId="7F3636B5" w14:textId="5DDDB317" w:rsidR="005E17E5" w:rsidRDefault="005E17E5" w:rsidP="005E17E5">
      <w:pPr>
        <w:pStyle w:val="Recuodecorpodetexto"/>
      </w:pPr>
    </w:p>
    <w:p w14:paraId="6B245F5B" w14:textId="77777777" w:rsidR="009D39D2" w:rsidRPr="009D39D2" w:rsidRDefault="009D39D2" w:rsidP="009D39D2">
      <w:pPr>
        <w:pStyle w:val="Recuodecorpodetexto"/>
        <w:spacing w:after="240" w:line="240" w:lineRule="auto"/>
        <w:ind w:firstLine="0"/>
        <w:jc w:val="left"/>
        <w:rPr>
          <w:szCs w:val="24"/>
        </w:rPr>
      </w:pPr>
      <w:r w:rsidRPr="009D39D2">
        <w:rPr>
          <w:szCs w:val="24"/>
        </w:rPr>
        <w:t xml:space="preserve">ALVES, </w:t>
      </w:r>
      <w:proofErr w:type="spellStart"/>
      <w:r w:rsidRPr="009D39D2">
        <w:rPr>
          <w:szCs w:val="24"/>
        </w:rPr>
        <w:t>Révia</w:t>
      </w:r>
      <w:proofErr w:type="spellEnd"/>
      <w:r w:rsidRPr="009D39D2">
        <w:rPr>
          <w:szCs w:val="24"/>
        </w:rPr>
        <w:t xml:space="preserve"> Dutra </w:t>
      </w:r>
      <w:r w:rsidRPr="009D39D2">
        <w:rPr>
          <w:i/>
          <w:szCs w:val="24"/>
        </w:rPr>
        <w:t>et al</w:t>
      </w:r>
      <w:r w:rsidRPr="009D39D2">
        <w:rPr>
          <w:szCs w:val="24"/>
        </w:rPr>
        <w:t>. Dificuldades enfrentadas por adolescentes no período gestacional</w:t>
      </w:r>
      <w:r w:rsidRPr="009D39D2">
        <w:rPr>
          <w:b/>
          <w:szCs w:val="24"/>
        </w:rPr>
        <w:t>. Temas em Saúde</w:t>
      </w:r>
      <w:r w:rsidRPr="009D39D2">
        <w:rPr>
          <w:szCs w:val="24"/>
        </w:rPr>
        <w:t xml:space="preserve">, João Pessoa, v. 16, n. 2, p. 535-566, 2016. Disponível em: https://temasemsaude.com/wp-content/uploads/2016/08/16230.pdf. Acesso em: 30 set. 2022. </w:t>
      </w:r>
    </w:p>
    <w:p w14:paraId="3D6C265A" w14:textId="77777777" w:rsidR="009D39D2" w:rsidRPr="009D39D2" w:rsidRDefault="009D39D2" w:rsidP="009D39D2">
      <w:pPr>
        <w:pStyle w:val="Recuodecorpodetexto"/>
        <w:spacing w:after="240" w:line="240" w:lineRule="auto"/>
        <w:ind w:firstLine="0"/>
        <w:jc w:val="left"/>
        <w:rPr>
          <w:szCs w:val="24"/>
        </w:rPr>
      </w:pPr>
      <w:r w:rsidRPr="009D39D2">
        <w:t xml:space="preserve">AZEVEDO, Walter Fernandes de </w:t>
      </w:r>
      <w:r w:rsidRPr="009D39D2">
        <w:rPr>
          <w:rStyle w:val="nfase"/>
        </w:rPr>
        <w:t>et al</w:t>
      </w:r>
      <w:r w:rsidRPr="009D39D2">
        <w:t xml:space="preserve">. </w:t>
      </w:r>
      <w:r w:rsidRPr="009D39D2">
        <w:rPr>
          <w:szCs w:val="24"/>
        </w:rPr>
        <w:t>Complicações da gravidez na adolescência:  revisão sistemática da literatura.</w:t>
      </w:r>
      <w:r w:rsidRPr="009D39D2">
        <w:t xml:space="preserve"> </w:t>
      </w:r>
      <w:r w:rsidRPr="009D39D2">
        <w:rPr>
          <w:rStyle w:val="Forte"/>
        </w:rPr>
        <w:t>Einstein (São Paulo)</w:t>
      </w:r>
      <w:r w:rsidRPr="009D39D2">
        <w:t xml:space="preserve">, v. 13, n. 4, p. 618-626, 9 jun. 2015. </w:t>
      </w:r>
      <w:proofErr w:type="spellStart"/>
      <w:r w:rsidRPr="009D39D2">
        <w:t>Doi</w:t>
      </w:r>
      <w:proofErr w:type="spellEnd"/>
      <w:r w:rsidRPr="009D39D2">
        <w:t>: http://dx.doi.org/10.1590/s1679-45082015rw3127.</w:t>
      </w:r>
    </w:p>
    <w:p w14:paraId="23DE308A" w14:textId="77777777" w:rsidR="009D39D2" w:rsidRPr="009D39D2" w:rsidRDefault="009D39D2" w:rsidP="009D39D2">
      <w:pPr>
        <w:pStyle w:val="Recuodecorpodetexto"/>
        <w:spacing w:after="240" w:line="240" w:lineRule="auto"/>
        <w:ind w:firstLine="0"/>
        <w:jc w:val="left"/>
        <w:rPr>
          <w:szCs w:val="24"/>
        </w:rPr>
      </w:pPr>
      <w:r w:rsidRPr="009D39D2">
        <w:rPr>
          <w:szCs w:val="24"/>
        </w:rPr>
        <w:t>BRASIL. Ministério da Saúde. Semana Nacional de Prevenção da Gravidez na Adolescência.</w:t>
      </w:r>
      <w:r w:rsidRPr="009D39D2">
        <w:rPr>
          <w:b/>
          <w:szCs w:val="24"/>
        </w:rPr>
        <w:t xml:space="preserve"> Biblioteca Virtual em Saúde,</w:t>
      </w:r>
      <w:r w:rsidRPr="009D39D2">
        <w:rPr>
          <w:szCs w:val="24"/>
        </w:rPr>
        <w:t xml:space="preserve"> Brasília, 2022a. Disponível em, https://bvsms.saude.gov.br/semana-nacional-de-prevencao-da-gravidez-na adolescencia-01-a-08-02/. Acesso em: 01 set. 2022. </w:t>
      </w:r>
    </w:p>
    <w:p w14:paraId="72708716" w14:textId="77777777" w:rsidR="009D39D2" w:rsidRPr="009D39D2" w:rsidRDefault="009D39D2" w:rsidP="009D39D2">
      <w:pPr>
        <w:pStyle w:val="Recuodecorpodetexto"/>
        <w:spacing w:after="240" w:line="240" w:lineRule="auto"/>
        <w:ind w:firstLine="0"/>
        <w:jc w:val="left"/>
        <w:rPr>
          <w:szCs w:val="24"/>
        </w:rPr>
      </w:pPr>
      <w:r w:rsidRPr="009D39D2">
        <w:t xml:space="preserve">BRILHANTE, </w:t>
      </w:r>
      <w:proofErr w:type="spellStart"/>
      <w:r w:rsidRPr="009D39D2">
        <w:t>Joseny</w:t>
      </w:r>
      <w:proofErr w:type="spellEnd"/>
      <w:r w:rsidRPr="009D39D2">
        <w:t xml:space="preserve"> Ferreira. </w:t>
      </w:r>
      <w:r w:rsidRPr="009D39D2">
        <w:rPr>
          <w:b/>
        </w:rPr>
        <w:t>Gravidez na adolescência</w:t>
      </w:r>
      <w:r w:rsidRPr="009D39D2">
        <w:t>: causas e consequências relacionadas à gestação precoce em adolescentes no município de Santa Cruz/RN. 2021. 56 f. TCC (Graduação) - Curso de Enfermagem, Universidade Federal do Rio Grande do Norte, Santa Cruz, 2021.</w:t>
      </w:r>
      <w:r w:rsidRPr="009D39D2">
        <w:rPr>
          <w:szCs w:val="24"/>
        </w:rPr>
        <w:t xml:space="preserve"> Disponível em: https://repositorio.ufrn.br/handle/ 123456789/38688. Acesso em: 30 set. 2022. </w:t>
      </w:r>
    </w:p>
    <w:p w14:paraId="61FB3ACC" w14:textId="77777777" w:rsidR="009D39D2" w:rsidRPr="009D39D2" w:rsidRDefault="009D39D2" w:rsidP="009D39D2">
      <w:pPr>
        <w:pStyle w:val="Recuodecorpodetexto"/>
        <w:spacing w:after="240" w:line="240" w:lineRule="auto"/>
        <w:ind w:firstLine="0"/>
        <w:jc w:val="left"/>
        <w:rPr>
          <w:szCs w:val="24"/>
          <w:lang w:val="en-US"/>
        </w:rPr>
      </w:pPr>
      <w:r w:rsidRPr="009D39D2">
        <w:t xml:space="preserve">CABRAL, Ana Lúcia Borges </w:t>
      </w:r>
      <w:r w:rsidRPr="009D39D2">
        <w:rPr>
          <w:rStyle w:val="nfase"/>
        </w:rPr>
        <w:t>et al</w:t>
      </w:r>
      <w:r w:rsidRPr="009D39D2">
        <w:t xml:space="preserve">. A gravidez na adolescência e seus riscos associados: revisão de literatura. </w:t>
      </w:r>
      <w:r w:rsidRPr="009D39D2">
        <w:rPr>
          <w:rStyle w:val="Forte"/>
          <w:lang w:val="en-US"/>
        </w:rPr>
        <w:t>Brazilian Journal of Health Review</w:t>
      </w:r>
      <w:r w:rsidRPr="009D39D2">
        <w:rPr>
          <w:lang w:val="en-US"/>
        </w:rPr>
        <w:t xml:space="preserve">, v. </w:t>
      </w:r>
      <w:proofErr w:type="gramStart"/>
      <w:r w:rsidRPr="009D39D2">
        <w:rPr>
          <w:lang w:val="en-US"/>
        </w:rPr>
        <w:t>3</w:t>
      </w:r>
      <w:proofErr w:type="gramEnd"/>
      <w:r w:rsidRPr="009D39D2">
        <w:rPr>
          <w:lang w:val="en-US"/>
        </w:rPr>
        <w:t xml:space="preserve">, n. 6, p. 19647-19650, 2020. </w:t>
      </w:r>
      <w:proofErr w:type="spellStart"/>
      <w:r w:rsidRPr="009D39D2">
        <w:rPr>
          <w:lang w:val="en-US"/>
        </w:rPr>
        <w:t>Doi</w:t>
      </w:r>
      <w:proofErr w:type="spellEnd"/>
      <w:r w:rsidRPr="009D39D2">
        <w:rPr>
          <w:lang w:val="en-US"/>
        </w:rPr>
        <w:t>: http://dx.doi.org/10.34119/bjhrv3n6-340.</w:t>
      </w:r>
    </w:p>
    <w:p w14:paraId="7E0B7BD9" w14:textId="77777777" w:rsidR="009D39D2" w:rsidRPr="009D39D2" w:rsidRDefault="009D39D2" w:rsidP="009D39D2">
      <w:pPr>
        <w:pStyle w:val="Recuodecorpodetexto"/>
        <w:spacing w:after="240" w:line="240" w:lineRule="auto"/>
        <w:ind w:firstLine="0"/>
        <w:jc w:val="left"/>
        <w:rPr>
          <w:szCs w:val="24"/>
        </w:rPr>
      </w:pPr>
      <w:r w:rsidRPr="009D39D2">
        <w:t xml:space="preserve">CABRAL, Cristiane da Silva; BRANDÃO, Elaine Reis. Gravidez na adolescência, iniciação sexual e gênero: perspectivas em disputa. </w:t>
      </w:r>
      <w:r w:rsidRPr="009D39D2">
        <w:rPr>
          <w:rStyle w:val="Forte"/>
        </w:rPr>
        <w:t>Cadernos de Saúde Pública</w:t>
      </w:r>
      <w:r w:rsidRPr="009D39D2">
        <w:t xml:space="preserve">, v. 36, n. 8, e00029420, 2020. </w:t>
      </w:r>
      <w:proofErr w:type="spellStart"/>
      <w:r w:rsidRPr="009D39D2">
        <w:t>Doi</w:t>
      </w:r>
      <w:proofErr w:type="spellEnd"/>
      <w:r w:rsidRPr="009D39D2">
        <w:t>: http://dx.doi.org/10.1590/0102-311x00029420.</w:t>
      </w:r>
    </w:p>
    <w:p w14:paraId="14A125CD" w14:textId="77777777" w:rsidR="009D39D2" w:rsidRDefault="009D39D2" w:rsidP="009D39D2">
      <w:pPr>
        <w:pStyle w:val="Recuodecorpodetexto"/>
        <w:spacing w:after="240" w:line="240" w:lineRule="auto"/>
        <w:ind w:firstLine="0"/>
        <w:jc w:val="left"/>
        <w:rPr>
          <w:szCs w:val="24"/>
        </w:rPr>
      </w:pPr>
    </w:p>
    <w:p w14:paraId="199B2893" w14:textId="66137CA1" w:rsidR="009D39D2" w:rsidRPr="009D39D2" w:rsidRDefault="009D39D2" w:rsidP="009D39D2">
      <w:pPr>
        <w:pStyle w:val="Recuodecorpodetexto"/>
        <w:spacing w:after="240" w:line="240" w:lineRule="auto"/>
        <w:ind w:firstLine="0"/>
        <w:jc w:val="left"/>
        <w:rPr>
          <w:szCs w:val="24"/>
        </w:rPr>
      </w:pPr>
      <w:r w:rsidRPr="009D39D2">
        <w:rPr>
          <w:szCs w:val="24"/>
        </w:rPr>
        <w:t xml:space="preserve">CARNEIRO, </w:t>
      </w:r>
      <w:proofErr w:type="spellStart"/>
      <w:r w:rsidRPr="009D39D2">
        <w:rPr>
          <w:szCs w:val="24"/>
        </w:rPr>
        <w:t>Rithianne</w:t>
      </w:r>
      <w:proofErr w:type="spellEnd"/>
      <w:r w:rsidRPr="009D39D2">
        <w:rPr>
          <w:szCs w:val="24"/>
        </w:rPr>
        <w:t xml:space="preserve"> Frota </w:t>
      </w:r>
      <w:r w:rsidRPr="009D39D2">
        <w:rPr>
          <w:i/>
          <w:szCs w:val="24"/>
        </w:rPr>
        <w:t>et al</w:t>
      </w:r>
      <w:r w:rsidRPr="009D39D2">
        <w:rPr>
          <w:szCs w:val="24"/>
        </w:rPr>
        <w:t xml:space="preserve">. Educação sexual na adolescência: uma abordagem no contexto escolar. </w:t>
      </w:r>
      <w:proofErr w:type="spellStart"/>
      <w:r w:rsidRPr="009D39D2">
        <w:rPr>
          <w:b/>
          <w:szCs w:val="24"/>
        </w:rPr>
        <w:t>Sanare</w:t>
      </w:r>
      <w:proofErr w:type="spellEnd"/>
      <w:r w:rsidRPr="009D39D2">
        <w:rPr>
          <w:szCs w:val="24"/>
        </w:rPr>
        <w:t xml:space="preserve">: revista de políticas públicas, v. 14, n. 1, p. 104-108, 2015. Disponível em: https://sanare.emnuvens.com.br/sanare/article/ </w:t>
      </w:r>
      <w:proofErr w:type="spellStart"/>
      <w:r w:rsidRPr="009D39D2">
        <w:rPr>
          <w:szCs w:val="24"/>
        </w:rPr>
        <w:t>view</w:t>
      </w:r>
      <w:proofErr w:type="spellEnd"/>
      <w:r w:rsidRPr="009D39D2">
        <w:rPr>
          <w:szCs w:val="24"/>
        </w:rPr>
        <w:t xml:space="preserve">/617. Acesso em: 10 out. 2022. </w:t>
      </w:r>
    </w:p>
    <w:p w14:paraId="681711BC" w14:textId="77777777" w:rsidR="009D39D2" w:rsidRPr="009D39D2" w:rsidRDefault="009D39D2" w:rsidP="009D39D2">
      <w:pPr>
        <w:pStyle w:val="Recuodecorpodetexto"/>
        <w:spacing w:after="240" w:line="240" w:lineRule="auto"/>
        <w:ind w:firstLine="0"/>
        <w:jc w:val="left"/>
        <w:rPr>
          <w:szCs w:val="24"/>
        </w:rPr>
      </w:pPr>
      <w:r w:rsidRPr="009D39D2">
        <w:t xml:space="preserve">FERREIRA, Teresa Helena </w:t>
      </w:r>
      <w:proofErr w:type="spellStart"/>
      <w:r w:rsidRPr="009D39D2">
        <w:t>Schoen</w:t>
      </w:r>
      <w:proofErr w:type="spellEnd"/>
      <w:r w:rsidRPr="009D39D2">
        <w:t xml:space="preserve">; FARIAS, Maria Aznar; SILVARES, Edwiges Ferreira de Mattos. Adolescência através dos séculos. </w:t>
      </w:r>
      <w:r w:rsidRPr="009D39D2">
        <w:rPr>
          <w:rStyle w:val="Forte"/>
        </w:rPr>
        <w:t>Psicologia</w:t>
      </w:r>
      <w:r w:rsidRPr="009D39D2">
        <w:t xml:space="preserve">: Teoria e Pesquisa, v. 26, n. 2, p. 227-234, jun. 2010. </w:t>
      </w:r>
      <w:proofErr w:type="spellStart"/>
      <w:r w:rsidRPr="009D39D2">
        <w:t>Doi</w:t>
      </w:r>
      <w:proofErr w:type="spellEnd"/>
      <w:r w:rsidRPr="009D39D2">
        <w:t>: http://dx.doi.org/10.1590/s0102-37722010000200004.</w:t>
      </w:r>
      <w:r w:rsidRPr="009D39D2">
        <w:rPr>
          <w:szCs w:val="24"/>
        </w:rPr>
        <w:t xml:space="preserve"> </w:t>
      </w:r>
    </w:p>
    <w:p w14:paraId="5810432B" w14:textId="77777777" w:rsidR="009D39D2" w:rsidRPr="009D39D2" w:rsidRDefault="009D39D2" w:rsidP="009D39D2">
      <w:pPr>
        <w:pStyle w:val="Recuodecorpodetexto"/>
        <w:spacing w:after="240" w:line="240" w:lineRule="auto"/>
        <w:ind w:firstLine="0"/>
        <w:jc w:val="left"/>
        <w:rPr>
          <w:szCs w:val="24"/>
        </w:rPr>
      </w:pPr>
      <w:r w:rsidRPr="009D39D2">
        <w:rPr>
          <w:szCs w:val="24"/>
        </w:rPr>
        <w:lastRenderedPageBreak/>
        <w:t xml:space="preserve">GODÍNEZ, Jorge Emilio </w:t>
      </w:r>
      <w:proofErr w:type="spellStart"/>
      <w:r w:rsidRPr="009D39D2">
        <w:rPr>
          <w:szCs w:val="24"/>
        </w:rPr>
        <w:t>Vegó</w:t>
      </w:r>
      <w:proofErr w:type="spellEnd"/>
      <w:r w:rsidRPr="009D39D2">
        <w:rPr>
          <w:szCs w:val="24"/>
        </w:rPr>
        <w:t xml:space="preserve">. </w:t>
      </w:r>
      <w:r w:rsidRPr="009D39D2">
        <w:rPr>
          <w:b/>
          <w:szCs w:val="24"/>
        </w:rPr>
        <w:t xml:space="preserve">Intervenção educativa sobre gravidez na adolescência. </w:t>
      </w:r>
      <w:r w:rsidRPr="009D39D2">
        <w:rPr>
          <w:szCs w:val="24"/>
        </w:rPr>
        <w:t xml:space="preserve">2014. 20 f. Trabalho de Conclusão de Curso (Especialização em Saúde da Família) – Universidade do Estado do Rio de Janeiro. Rio de Janeiro 2014. Disponível em: https://ares.unasus.gov.br/acervo/html/ARES/3736/1/Jorge%20 Emilio%20Veg%C3% B3%20God%C3%ADnez.pdf. Acesso em: 05 out. 2022.  </w:t>
      </w:r>
    </w:p>
    <w:p w14:paraId="02EDBBB7" w14:textId="77777777" w:rsidR="009D39D2" w:rsidRPr="009D39D2" w:rsidRDefault="009D39D2" w:rsidP="009D39D2">
      <w:pPr>
        <w:pStyle w:val="Recuodecorpodetexto"/>
        <w:spacing w:after="240" w:line="240" w:lineRule="auto"/>
        <w:ind w:firstLine="0"/>
        <w:jc w:val="left"/>
        <w:rPr>
          <w:szCs w:val="24"/>
        </w:rPr>
      </w:pPr>
      <w:r w:rsidRPr="009D39D2">
        <w:t xml:space="preserve">GONZAGA, Paulo Guilherme Alves </w:t>
      </w:r>
      <w:r w:rsidRPr="009D39D2">
        <w:rPr>
          <w:rStyle w:val="nfase"/>
        </w:rPr>
        <w:t>et al</w:t>
      </w:r>
      <w:r w:rsidRPr="009D39D2">
        <w:t xml:space="preserve">. A gravidez na adolescência e suas perspectivas biopsicossociais. </w:t>
      </w:r>
      <w:r w:rsidRPr="009D39D2">
        <w:rPr>
          <w:rStyle w:val="Forte"/>
        </w:rPr>
        <w:t>Revista Eletrônica Acervo Saúde</w:t>
      </w:r>
      <w:r w:rsidRPr="009D39D2">
        <w:t xml:space="preserve">, v. 13, n. 10, e8968, 13 out. 2021. </w:t>
      </w:r>
      <w:proofErr w:type="spellStart"/>
      <w:r w:rsidRPr="009D39D2">
        <w:t>Doi</w:t>
      </w:r>
      <w:proofErr w:type="spellEnd"/>
      <w:r w:rsidRPr="009D39D2">
        <w:t>: http://dx.doi.org/10.25248/reas.e8968.2021.</w:t>
      </w:r>
    </w:p>
    <w:p w14:paraId="75470EF4" w14:textId="77777777" w:rsidR="009D39D2" w:rsidRPr="009D39D2" w:rsidRDefault="009D39D2" w:rsidP="009D39D2">
      <w:pPr>
        <w:pStyle w:val="Recuodecorpodetexto"/>
        <w:spacing w:after="240" w:line="240" w:lineRule="auto"/>
        <w:ind w:firstLine="0"/>
        <w:jc w:val="left"/>
        <w:rPr>
          <w:szCs w:val="24"/>
        </w:rPr>
      </w:pPr>
      <w:r w:rsidRPr="009D39D2">
        <w:t xml:space="preserve">LIMA, Alina Guimarães. </w:t>
      </w:r>
      <w:r w:rsidRPr="009D39D2">
        <w:rPr>
          <w:b/>
        </w:rPr>
        <w:t>A evasão escolar e a gravidez na adolescência na cidade de São Francisco do Conde.</w:t>
      </w:r>
      <w:r w:rsidRPr="009D39D2">
        <w:t xml:space="preserve"> 2017. 19 f. Trabalho de Conclusão de Curso (Bacharelado em Humanidades) - Instituto de Humanidades e Letras, Universidade da Integração Internacional da Lusofonia Afro-Brasileira, São Francisco do Conde, 2017.</w:t>
      </w:r>
      <w:r w:rsidRPr="009D39D2">
        <w:rPr>
          <w:szCs w:val="24"/>
        </w:rPr>
        <w:t xml:space="preserve"> Disponível em: https://repositorio.unilab.edu.br/jspui/handle/123456789/756. Acesso em: 28 set. 2022. </w:t>
      </w:r>
    </w:p>
    <w:p w14:paraId="42159EAE" w14:textId="77777777" w:rsidR="009D39D2" w:rsidRPr="009D39D2" w:rsidRDefault="009D39D2" w:rsidP="009D39D2">
      <w:pPr>
        <w:pStyle w:val="Recuodecorpodetexto"/>
        <w:spacing w:after="240" w:line="240" w:lineRule="auto"/>
        <w:ind w:firstLine="0"/>
        <w:jc w:val="left"/>
        <w:rPr>
          <w:szCs w:val="24"/>
        </w:rPr>
      </w:pPr>
      <w:r w:rsidRPr="009D39D2">
        <w:rPr>
          <w:szCs w:val="24"/>
        </w:rPr>
        <w:t xml:space="preserve">LIMA, Andreia Gregório </w:t>
      </w:r>
      <w:r w:rsidRPr="009D39D2">
        <w:rPr>
          <w:i/>
          <w:szCs w:val="24"/>
        </w:rPr>
        <w:t>et al.</w:t>
      </w:r>
      <w:r w:rsidRPr="009D39D2">
        <w:rPr>
          <w:szCs w:val="24"/>
        </w:rPr>
        <w:t xml:space="preserve"> Síndromes hipertensivas graves: estudo descritivo com adolescentes atendidas em maternidade escolar. </w:t>
      </w:r>
      <w:r w:rsidRPr="009D39D2">
        <w:rPr>
          <w:b/>
          <w:szCs w:val="24"/>
        </w:rPr>
        <w:t>Revista Rene</w:t>
      </w:r>
      <w:r w:rsidRPr="009D39D2">
        <w:rPr>
          <w:szCs w:val="24"/>
        </w:rPr>
        <w:t>, v. 13, n. 2, p. 408-418, 2012. Disponível em: https://www.redalyc.org/pdf/3240/324027981017.pdf</w:t>
      </w:r>
      <w:r w:rsidRPr="009D39D2">
        <w:rPr>
          <w:szCs w:val="24"/>
          <w:u w:val="single"/>
        </w:rPr>
        <w:t xml:space="preserve"> </w:t>
      </w:r>
      <w:r w:rsidRPr="009D39D2">
        <w:rPr>
          <w:szCs w:val="24"/>
        </w:rPr>
        <w:t xml:space="preserve">Acesso em: 22 set. 2022. </w:t>
      </w:r>
    </w:p>
    <w:p w14:paraId="77A4468D" w14:textId="77777777" w:rsidR="009D39D2" w:rsidRPr="009D39D2" w:rsidRDefault="009D39D2" w:rsidP="009D39D2">
      <w:pPr>
        <w:pStyle w:val="Recuodecorpodetexto"/>
        <w:spacing w:after="240" w:line="240" w:lineRule="auto"/>
        <w:ind w:firstLine="0"/>
        <w:jc w:val="left"/>
        <w:rPr>
          <w:szCs w:val="24"/>
        </w:rPr>
      </w:pPr>
      <w:r w:rsidRPr="009D39D2">
        <w:rPr>
          <w:szCs w:val="24"/>
        </w:rPr>
        <w:t xml:space="preserve">MARCONI, Maria de Andrade; LAKATOS, Eva Maria. </w:t>
      </w:r>
      <w:r w:rsidRPr="009D39D2">
        <w:rPr>
          <w:b/>
          <w:szCs w:val="24"/>
        </w:rPr>
        <w:t>Fundamentos de metodologia científica</w:t>
      </w:r>
      <w:r w:rsidRPr="009D39D2">
        <w:rPr>
          <w:szCs w:val="24"/>
        </w:rPr>
        <w:t xml:space="preserve">. 5.ed. São Paulo: Atlas, 2003. </w:t>
      </w:r>
    </w:p>
    <w:p w14:paraId="74337E0A" w14:textId="77777777" w:rsidR="009D39D2" w:rsidRPr="009D39D2" w:rsidRDefault="009D39D2" w:rsidP="009D39D2">
      <w:pPr>
        <w:pStyle w:val="Recuodecorpodetexto"/>
        <w:spacing w:after="240" w:line="240" w:lineRule="auto"/>
        <w:ind w:firstLine="0"/>
        <w:jc w:val="left"/>
        <w:rPr>
          <w:szCs w:val="24"/>
        </w:rPr>
      </w:pPr>
      <w:r w:rsidRPr="009D39D2">
        <w:t xml:space="preserve">MARQUES, Tatiane </w:t>
      </w:r>
      <w:proofErr w:type="spellStart"/>
      <w:r w:rsidRPr="009D39D2">
        <w:t>Montelatto</w:t>
      </w:r>
      <w:proofErr w:type="spellEnd"/>
      <w:r w:rsidRPr="009D39D2">
        <w:t xml:space="preserve"> </w:t>
      </w:r>
      <w:r w:rsidRPr="009D39D2">
        <w:rPr>
          <w:rStyle w:val="nfase"/>
        </w:rPr>
        <w:t>et al</w:t>
      </w:r>
      <w:r w:rsidRPr="009D39D2">
        <w:t xml:space="preserve">. Adolescentes grávidas que </w:t>
      </w:r>
      <w:proofErr w:type="spellStart"/>
      <w:r w:rsidRPr="009D39D2">
        <w:t>experienciaram</w:t>
      </w:r>
      <w:proofErr w:type="spellEnd"/>
      <w:r w:rsidRPr="009D39D2">
        <w:t xml:space="preserve"> o nascimento prematuro: percepções acerca do cuidado pré-natal. </w:t>
      </w:r>
      <w:r w:rsidRPr="009D39D2">
        <w:rPr>
          <w:rStyle w:val="Forte"/>
        </w:rPr>
        <w:t>Escola Anna Nery</w:t>
      </w:r>
      <w:r w:rsidRPr="009D39D2">
        <w:t xml:space="preserve">, v. 26, e20210253, 2022. </w:t>
      </w:r>
      <w:proofErr w:type="spellStart"/>
      <w:r w:rsidRPr="009D39D2">
        <w:t>Doi</w:t>
      </w:r>
      <w:proofErr w:type="spellEnd"/>
      <w:r w:rsidRPr="009D39D2">
        <w:t>: http://dx.doi.org/10.1590/2177-9465-ean-2021-0253.</w:t>
      </w:r>
    </w:p>
    <w:p w14:paraId="76773858" w14:textId="77777777" w:rsidR="009D39D2" w:rsidRPr="009D39D2" w:rsidRDefault="009D39D2" w:rsidP="009D39D2">
      <w:pPr>
        <w:pStyle w:val="Recuodecorpodetexto"/>
        <w:spacing w:after="240" w:line="240" w:lineRule="auto"/>
        <w:ind w:firstLine="0"/>
        <w:jc w:val="left"/>
        <w:rPr>
          <w:szCs w:val="24"/>
        </w:rPr>
      </w:pPr>
      <w:r w:rsidRPr="009D39D2">
        <w:t xml:space="preserve">MENDONÇA, Rita de Cássia Magalhães; ARAÚJO, Telma Maria Evangelista de. Análise da produção científica sobre o uso dos métodos contraceptivos pelos adolescentes. </w:t>
      </w:r>
      <w:r w:rsidRPr="009D39D2">
        <w:rPr>
          <w:rStyle w:val="Forte"/>
        </w:rPr>
        <w:t>Revista Brasileira de Enfermagem</w:t>
      </w:r>
      <w:r w:rsidRPr="009D39D2">
        <w:t xml:space="preserve">, v. 63, n. 6, p. 1040-1045, dez. 2010. </w:t>
      </w:r>
      <w:proofErr w:type="spellStart"/>
      <w:r w:rsidRPr="009D39D2">
        <w:t>Doi</w:t>
      </w:r>
      <w:proofErr w:type="spellEnd"/>
      <w:r w:rsidRPr="009D39D2">
        <w:t>: http://dx.doi.org/10.1590/s0034-71672010000600026.</w:t>
      </w:r>
      <w:r w:rsidRPr="009D39D2">
        <w:rPr>
          <w:szCs w:val="24"/>
        </w:rPr>
        <w:t xml:space="preserve"> </w:t>
      </w:r>
    </w:p>
    <w:p w14:paraId="56B98BC4" w14:textId="77777777" w:rsidR="009D39D2" w:rsidRPr="009D39D2" w:rsidRDefault="009D39D2" w:rsidP="009D39D2">
      <w:pPr>
        <w:pStyle w:val="Recuodecorpodetexto"/>
        <w:spacing w:after="240" w:line="240" w:lineRule="auto"/>
        <w:ind w:firstLine="0"/>
        <w:jc w:val="left"/>
        <w:rPr>
          <w:szCs w:val="24"/>
        </w:rPr>
      </w:pPr>
      <w:r w:rsidRPr="009D39D2">
        <w:rPr>
          <w:szCs w:val="24"/>
        </w:rPr>
        <w:t xml:space="preserve">NEVES, Ariane Mendonça; MENDES, Lorena Campos; SILVA, Sueli Riul da. </w:t>
      </w:r>
      <w:r w:rsidRPr="009D39D2">
        <w:rPr>
          <w:bCs/>
          <w:szCs w:val="24"/>
        </w:rPr>
        <w:t>Práticas educativas com gestantes adolescentes visando a promoção, proteção e prevenção em saúde</w:t>
      </w:r>
      <w:r w:rsidRPr="009D39D2">
        <w:rPr>
          <w:szCs w:val="24"/>
        </w:rPr>
        <w:t xml:space="preserve">. </w:t>
      </w:r>
      <w:r w:rsidRPr="009D39D2">
        <w:rPr>
          <w:rStyle w:val="Forte"/>
          <w:szCs w:val="24"/>
        </w:rPr>
        <w:t>Reme</w:t>
      </w:r>
      <w:r w:rsidRPr="009D39D2">
        <w:rPr>
          <w:szCs w:val="24"/>
        </w:rPr>
        <w:t xml:space="preserve">: Revista Mineira de Enfermagem, v. 19, n. 1, p. 241-244, 2015. </w:t>
      </w:r>
      <w:proofErr w:type="spellStart"/>
      <w:r w:rsidRPr="009D39D2">
        <w:rPr>
          <w:szCs w:val="24"/>
        </w:rPr>
        <w:t>Doi</w:t>
      </w:r>
      <w:proofErr w:type="spellEnd"/>
      <w:r w:rsidRPr="009D39D2">
        <w:rPr>
          <w:szCs w:val="24"/>
        </w:rPr>
        <w:t xml:space="preserve">: http://dx.doi.org/10.5935/1415-2762.20150019. </w:t>
      </w:r>
    </w:p>
    <w:p w14:paraId="5308B815" w14:textId="77777777" w:rsidR="009D39D2" w:rsidRPr="009D39D2" w:rsidRDefault="009D39D2" w:rsidP="009D39D2">
      <w:pPr>
        <w:pStyle w:val="Recuodecorpodetexto"/>
        <w:spacing w:after="240" w:line="240" w:lineRule="auto"/>
        <w:ind w:firstLine="0"/>
        <w:jc w:val="left"/>
        <w:rPr>
          <w:szCs w:val="24"/>
        </w:rPr>
      </w:pPr>
      <w:r w:rsidRPr="009D39D2">
        <w:t xml:space="preserve">QUEIROZ, Maria </w:t>
      </w:r>
      <w:proofErr w:type="spellStart"/>
      <w:r w:rsidRPr="009D39D2">
        <w:t>Veraci</w:t>
      </w:r>
      <w:proofErr w:type="spellEnd"/>
      <w:r w:rsidRPr="009D39D2">
        <w:t xml:space="preserve"> Oliveira </w:t>
      </w:r>
      <w:r w:rsidRPr="009D39D2">
        <w:rPr>
          <w:rStyle w:val="nfase"/>
        </w:rPr>
        <w:t>et al</w:t>
      </w:r>
      <w:r w:rsidRPr="009D39D2">
        <w:t xml:space="preserve">. Grupo de gestantes adolescentes: contribuições para o cuidado no pré-natal. </w:t>
      </w:r>
      <w:r w:rsidRPr="009D39D2">
        <w:rPr>
          <w:rStyle w:val="Forte"/>
        </w:rPr>
        <w:t>Revista Gaúcha de Enfermagem</w:t>
      </w:r>
      <w:r w:rsidRPr="009D39D2">
        <w:t xml:space="preserve">, v. 37, n. </w:t>
      </w:r>
      <w:proofErr w:type="spellStart"/>
      <w:r w:rsidRPr="009D39D2">
        <w:t>spe</w:t>
      </w:r>
      <w:proofErr w:type="spellEnd"/>
      <w:r w:rsidRPr="009D39D2">
        <w:t xml:space="preserve">, e2016-0029, 2016. </w:t>
      </w:r>
      <w:proofErr w:type="spellStart"/>
      <w:r w:rsidRPr="009D39D2">
        <w:t>Doi</w:t>
      </w:r>
      <w:proofErr w:type="spellEnd"/>
      <w:r w:rsidRPr="009D39D2">
        <w:t>: http://dx.doi.org/10.1590/1983-1447.2016.esp.2016-0029.</w:t>
      </w:r>
    </w:p>
    <w:p w14:paraId="0DBB5EDE" w14:textId="77777777" w:rsidR="009D39D2" w:rsidRPr="009D39D2" w:rsidRDefault="009D39D2" w:rsidP="009D39D2">
      <w:pPr>
        <w:pStyle w:val="Recuodecorpodetexto"/>
        <w:spacing w:after="240" w:line="240" w:lineRule="auto"/>
        <w:ind w:firstLine="0"/>
        <w:jc w:val="left"/>
        <w:rPr>
          <w:szCs w:val="24"/>
          <w:lang w:val="en-US"/>
        </w:rPr>
      </w:pPr>
      <w:r w:rsidRPr="009D39D2">
        <w:t xml:space="preserve">ROLIM, </w:t>
      </w:r>
      <w:proofErr w:type="spellStart"/>
      <w:r w:rsidRPr="009D39D2">
        <w:t>Héryka</w:t>
      </w:r>
      <w:proofErr w:type="spellEnd"/>
      <w:r w:rsidRPr="009D39D2">
        <w:t xml:space="preserve"> Wanessa do Nascimento </w:t>
      </w:r>
      <w:r w:rsidRPr="009D39D2">
        <w:rPr>
          <w:rStyle w:val="nfase"/>
        </w:rPr>
        <w:t>et al</w:t>
      </w:r>
      <w:r w:rsidRPr="009D39D2">
        <w:t xml:space="preserve">. Educação permanente na prevenção da gravidez na adolescência. </w:t>
      </w:r>
      <w:r w:rsidRPr="009D39D2">
        <w:rPr>
          <w:rStyle w:val="Forte"/>
          <w:lang w:val="en-US"/>
        </w:rPr>
        <w:t>Brazilian Journal of Health Review</w:t>
      </w:r>
      <w:r w:rsidRPr="009D39D2">
        <w:rPr>
          <w:lang w:val="en-US"/>
        </w:rPr>
        <w:t xml:space="preserve">, v. </w:t>
      </w:r>
      <w:proofErr w:type="gramStart"/>
      <w:r w:rsidRPr="009D39D2">
        <w:rPr>
          <w:lang w:val="en-US"/>
        </w:rPr>
        <w:t>4</w:t>
      </w:r>
      <w:proofErr w:type="gramEnd"/>
      <w:r w:rsidRPr="009D39D2">
        <w:rPr>
          <w:lang w:val="en-US"/>
        </w:rPr>
        <w:t xml:space="preserve">, n. 4, p. 14527-14538, 5 </w:t>
      </w:r>
      <w:proofErr w:type="spellStart"/>
      <w:r w:rsidRPr="009D39D2">
        <w:rPr>
          <w:lang w:val="en-US"/>
        </w:rPr>
        <w:t>jul.</w:t>
      </w:r>
      <w:proofErr w:type="spellEnd"/>
      <w:r w:rsidRPr="009D39D2">
        <w:rPr>
          <w:lang w:val="en-US"/>
        </w:rPr>
        <w:t xml:space="preserve"> 2021. </w:t>
      </w:r>
      <w:proofErr w:type="spellStart"/>
      <w:r w:rsidRPr="009D39D2">
        <w:rPr>
          <w:lang w:val="en-US"/>
        </w:rPr>
        <w:t>Doi</w:t>
      </w:r>
      <w:proofErr w:type="spellEnd"/>
      <w:r w:rsidRPr="009D39D2">
        <w:rPr>
          <w:lang w:val="en-US"/>
        </w:rPr>
        <w:t>: http://dx.doi.org/10.34119/bjhrv4n4-013.</w:t>
      </w:r>
    </w:p>
    <w:p w14:paraId="0B654B52" w14:textId="77777777" w:rsidR="009D39D2" w:rsidRPr="009D39D2" w:rsidRDefault="009D39D2" w:rsidP="009D39D2">
      <w:pPr>
        <w:pStyle w:val="Recuodecorpodetexto"/>
        <w:spacing w:after="240" w:line="240" w:lineRule="auto"/>
        <w:ind w:firstLine="0"/>
        <w:jc w:val="left"/>
        <w:rPr>
          <w:szCs w:val="24"/>
          <w:lang w:val="en-US"/>
        </w:rPr>
      </w:pPr>
      <w:r w:rsidRPr="009D39D2">
        <w:t xml:space="preserve">SANTOS, Aline Cristina Ferraz dos </w:t>
      </w:r>
      <w:r w:rsidRPr="009D39D2">
        <w:rPr>
          <w:rStyle w:val="nfase"/>
        </w:rPr>
        <w:t>et al</w:t>
      </w:r>
      <w:r w:rsidRPr="009D39D2">
        <w:t xml:space="preserve">. Abordagem do Enfermeiro na Gravidez na Adolescência. </w:t>
      </w:r>
      <w:r w:rsidRPr="009D39D2">
        <w:rPr>
          <w:rStyle w:val="Forte"/>
          <w:lang w:val="en-US"/>
        </w:rPr>
        <w:t>Brazilian Journal of Health Review</w:t>
      </w:r>
      <w:r w:rsidRPr="009D39D2">
        <w:rPr>
          <w:lang w:val="en-US"/>
        </w:rPr>
        <w:t xml:space="preserve">, v. </w:t>
      </w:r>
      <w:proofErr w:type="gramStart"/>
      <w:r w:rsidRPr="009D39D2">
        <w:rPr>
          <w:lang w:val="en-US"/>
        </w:rPr>
        <w:t>3</w:t>
      </w:r>
      <w:proofErr w:type="gramEnd"/>
      <w:r w:rsidRPr="009D39D2">
        <w:rPr>
          <w:lang w:val="en-US"/>
        </w:rPr>
        <w:t xml:space="preserve">, n. 6, p. 17438-17456, 2020. </w:t>
      </w:r>
      <w:proofErr w:type="spellStart"/>
      <w:r w:rsidRPr="009D39D2">
        <w:rPr>
          <w:lang w:val="en-US"/>
        </w:rPr>
        <w:t>Doi</w:t>
      </w:r>
      <w:proofErr w:type="spellEnd"/>
      <w:r w:rsidRPr="009D39D2">
        <w:rPr>
          <w:lang w:val="en-US"/>
        </w:rPr>
        <w:t>: http://dx.doi.org/10.34119/bjhrv3n6-161.</w:t>
      </w:r>
    </w:p>
    <w:p w14:paraId="48072EC7" w14:textId="77777777" w:rsidR="009D39D2" w:rsidRPr="009D39D2" w:rsidRDefault="009D39D2" w:rsidP="009D39D2">
      <w:pPr>
        <w:pStyle w:val="Recuodecorpodetexto"/>
        <w:spacing w:after="240" w:line="240" w:lineRule="auto"/>
        <w:ind w:firstLine="0"/>
        <w:jc w:val="left"/>
        <w:rPr>
          <w:szCs w:val="24"/>
        </w:rPr>
      </w:pPr>
      <w:r w:rsidRPr="009D39D2">
        <w:rPr>
          <w:szCs w:val="24"/>
        </w:rPr>
        <w:t xml:space="preserve">SANTOS, Elder Cerqueira </w:t>
      </w:r>
      <w:r w:rsidRPr="009D39D2">
        <w:rPr>
          <w:i/>
          <w:szCs w:val="24"/>
        </w:rPr>
        <w:t>et al.</w:t>
      </w:r>
      <w:r w:rsidRPr="009D39D2">
        <w:rPr>
          <w:szCs w:val="24"/>
        </w:rPr>
        <w:t xml:space="preserve"> </w:t>
      </w:r>
      <w:r w:rsidRPr="009D39D2">
        <w:t xml:space="preserve">Gravidez na adolescência: análise contextual de risco e proteção. </w:t>
      </w:r>
      <w:r w:rsidRPr="009D39D2">
        <w:rPr>
          <w:b/>
        </w:rPr>
        <w:t>Psicologia em Estudo</w:t>
      </w:r>
      <w:r w:rsidRPr="009D39D2">
        <w:t>, v. 15, n. 1, p. 72-85, 2010</w:t>
      </w:r>
      <w:r w:rsidRPr="009D39D2">
        <w:rPr>
          <w:szCs w:val="24"/>
        </w:rPr>
        <w:t xml:space="preserve">. Disponível em: </w:t>
      </w:r>
      <w:r w:rsidRPr="009D39D2">
        <w:rPr>
          <w:szCs w:val="24"/>
        </w:rPr>
        <w:lastRenderedPageBreak/>
        <w:t xml:space="preserve">https://www.scielo.br/j/pe/a/BqKFcS478sbjFTnK3CypB6P/abstract/?lang=pt. Acesso em: 25 set. 2022.  </w:t>
      </w:r>
    </w:p>
    <w:p w14:paraId="569A65A7" w14:textId="77777777" w:rsidR="009D39D2" w:rsidRPr="009D39D2" w:rsidRDefault="009D39D2" w:rsidP="009D39D2">
      <w:pPr>
        <w:pStyle w:val="Recuodecorpodetexto"/>
        <w:spacing w:after="240" w:line="240" w:lineRule="auto"/>
        <w:ind w:firstLine="0"/>
        <w:jc w:val="left"/>
        <w:rPr>
          <w:szCs w:val="24"/>
        </w:rPr>
      </w:pPr>
      <w:r w:rsidRPr="009D39D2">
        <w:rPr>
          <w:szCs w:val="24"/>
        </w:rPr>
        <w:t xml:space="preserve">SBP (Sociedade Brasileira de Pediatria). Consulta do adolescente:  abordagem clínica, orientações éticas e legais como instrumentos ao pediatra. </w:t>
      </w:r>
      <w:r w:rsidRPr="009D39D2">
        <w:rPr>
          <w:b/>
          <w:szCs w:val="24"/>
        </w:rPr>
        <w:t>Manual de orientação</w:t>
      </w:r>
      <w:r w:rsidRPr="009D39D2">
        <w:rPr>
          <w:szCs w:val="24"/>
        </w:rPr>
        <w:t xml:space="preserve">: Departamento Científico de Adolescência, n. 10, 2019. Disponível em:  https://www.sbp.com.br/fileadmin/user_upload/21512c-MO_-_ConsultaAdolescente_- _abordClinica_orientEticas.pdf. Acesso em: 10 jun. 2022 </w:t>
      </w:r>
    </w:p>
    <w:p w14:paraId="38E46FCC" w14:textId="77777777" w:rsidR="009D39D2" w:rsidRPr="009D39D2" w:rsidRDefault="009D39D2" w:rsidP="009D39D2">
      <w:pPr>
        <w:pStyle w:val="Recuodecorpodetexto"/>
        <w:spacing w:after="240" w:line="240" w:lineRule="auto"/>
        <w:ind w:firstLine="0"/>
        <w:jc w:val="left"/>
        <w:rPr>
          <w:szCs w:val="24"/>
        </w:rPr>
      </w:pPr>
      <w:r w:rsidRPr="009D39D2">
        <w:t xml:space="preserve">SPINDOLA, Thelma; SILVA, Larissa Freire Furtado da. Perfil epidemiológico de adolescentes atendidas no pré-natal de um hospital universitário. </w:t>
      </w:r>
      <w:r w:rsidRPr="009D39D2">
        <w:rPr>
          <w:rStyle w:val="Forte"/>
        </w:rPr>
        <w:t>Escola Anna Nery</w:t>
      </w:r>
      <w:r w:rsidRPr="009D39D2">
        <w:t xml:space="preserve">, v. 13, n. 1, p. 99-107, mar. 2009. </w:t>
      </w:r>
      <w:proofErr w:type="spellStart"/>
      <w:r w:rsidRPr="009D39D2">
        <w:t>Doi</w:t>
      </w:r>
      <w:proofErr w:type="spellEnd"/>
      <w:r w:rsidRPr="009D39D2">
        <w:t>: http://dx.doi.org/10.1590/s1414-81452009000100014.</w:t>
      </w:r>
    </w:p>
    <w:p w14:paraId="2EA1A4E0" w14:textId="77777777" w:rsidR="009D39D2" w:rsidRPr="009D39D2" w:rsidRDefault="009D39D2" w:rsidP="009D39D2">
      <w:pPr>
        <w:pStyle w:val="Recuodecorpodetexto"/>
        <w:spacing w:after="240" w:line="240" w:lineRule="auto"/>
        <w:ind w:firstLine="0"/>
        <w:jc w:val="left"/>
        <w:rPr>
          <w:szCs w:val="24"/>
        </w:rPr>
      </w:pPr>
      <w:r w:rsidRPr="009D39D2">
        <w:rPr>
          <w:szCs w:val="24"/>
          <w:lang w:val="it-IT"/>
        </w:rPr>
        <w:t xml:space="preserve">STANKOWSKI, Sandra Suzana </w:t>
      </w:r>
      <w:r w:rsidRPr="009D39D2">
        <w:rPr>
          <w:i/>
          <w:szCs w:val="24"/>
          <w:lang w:val="it-IT"/>
        </w:rPr>
        <w:t>et al.</w:t>
      </w:r>
      <w:r w:rsidRPr="009D39D2">
        <w:rPr>
          <w:szCs w:val="24"/>
          <w:lang w:val="it-IT"/>
        </w:rPr>
        <w:t xml:space="preserve"> </w:t>
      </w:r>
      <w:r w:rsidRPr="009D39D2">
        <w:rPr>
          <w:szCs w:val="24"/>
        </w:rPr>
        <w:t xml:space="preserve">Prevenção da gravidez e promoção da saúde de adolescentes: revisão integrativa. </w:t>
      </w:r>
      <w:r w:rsidRPr="009D39D2">
        <w:rPr>
          <w:b/>
          <w:szCs w:val="24"/>
          <w:lang w:val="en-US"/>
        </w:rPr>
        <w:t>Brazilian Journal of Development</w:t>
      </w:r>
      <w:r w:rsidRPr="009D39D2">
        <w:rPr>
          <w:szCs w:val="24"/>
          <w:lang w:val="en-US"/>
        </w:rPr>
        <w:t xml:space="preserve">, Curitiba, v. 7, n. 5, p. 44542-44556. 2021. </w:t>
      </w:r>
      <w:proofErr w:type="spellStart"/>
      <w:r w:rsidRPr="009D39D2">
        <w:rPr>
          <w:szCs w:val="24"/>
          <w:lang w:val="en-US"/>
        </w:rPr>
        <w:t>Disponível</w:t>
      </w:r>
      <w:proofErr w:type="spellEnd"/>
      <w:r w:rsidRPr="009D39D2">
        <w:rPr>
          <w:szCs w:val="24"/>
          <w:lang w:val="en-US"/>
        </w:rPr>
        <w:t xml:space="preserve"> </w:t>
      </w:r>
      <w:proofErr w:type="spellStart"/>
      <w:r w:rsidRPr="009D39D2">
        <w:rPr>
          <w:szCs w:val="24"/>
          <w:lang w:val="en-US"/>
        </w:rPr>
        <w:t>em</w:t>
      </w:r>
      <w:proofErr w:type="spellEnd"/>
      <w:r w:rsidRPr="009D39D2">
        <w:rPr>
          <w:szCs w:val="24"/>
          <w:lang w:val="en-US"/>
        </w:rPr>
        <w:t xml:space="preserve">: https://brazilianjournals.com/ojs/ </w:t>
      </w:r>
      <w:proofErr w:type="spellStart"/>
      <w:r w:rsidRPr="009D39D2">
        <w:rPr>
          <w:szCs w:val="24"/>
          <w:lang w:val="en-US"/>
        </w:rPr>
        <w:t>index.php</w:t>
      </w:r>
      <w:proofErr w:type="spellEnd"/>
      <w:r w:rsidRPr="009D39D2">
        <w:rPr>
          <w:szCs w:val="24"/>
          <w:lang w:val="en-US"/>
        </w:rPr>
        <w:t xml:space="preserve">/BRJD/article/view/29288. </w:t>
      </w:r>
      <w:r w:rsidRPr="009D39D2">
        <w:rPr>
          <w:szCs w:val="24"/>
        </w:rPr>
        <w:t xml:space="preserve">Acesso em: 10 set. 2022. </w:t>
      </w:r>
    </w:p>
    <w:p w14:paraId="0A3EEEF5" w14:textId="77777777" w:rsidR="009D39D2" w:rsidRPr="009D39D2" w:rsidRDefault="009D39D2" w:rsidP="009D39D2">
      <w:pPr>
        <w:pStyle w:val="Recuodecorpodetexto"/>
        <w:spacing w:after="240" w:line="240" w:lineRule="auto"/>
        <w:ind w:firstLine="0"/>
        <w:jc w:val="left"/>
        <w:rPr>
          <w:szCs w:val="24"/>
        </w:rPr>
      </w:pPr>
      <w:r w:rsidRPr="009D39D2">
        <w:t xml:space="preserve">TABORDA, Joseane Adriana </w:t>
      </w:r>
      <w:r w:rsidRPr="009D39D2">
        <w:rPr>
          <w:rStyle w:val="nfase"/>
        </w:rPr>
        <w:t>et al</w:t>
      </w:r>
      <w:r w:rsidRPr="009D39D2">
        <w:t xml:space="preserve">. Consequências da gravidez na adolescência para as meninas considerando-se as diferenças socioeconômicas entre elas. </w:t>
      </w:r>
      <w:r w:rsidRPr="009D39D2">
        <w:rPr>
          <w:rStyle w:val="Forte"/>
        </w:rPr>
        <w:t>Cadernos Saúde Coletiva</w:t>
      </w:r>
      <w:r w:rsidRPr="009D39D2">
        <w:t xml:space="preserve">, v. 22, n. 1, p. 16-24, mar. 2014. </w:t>
      </w:r>
      <w:proofErr w:type="spellStart"/>
      <w:r w:rsidRPr="009D39D2">
        <w:t>Doi</w:t>
      </w:r>
      <w:proofErr w:type="spellEnd"/>
      <w:r w:rsidRPr="009D39D2">
        <w:t>: http://dx.doi.org/10.1590/1414-462x201400010004.</w:t>
      </w:r>
    </w:p>
    <w:p w14:paraId="2B61EEB8" w14:textId="77777777" w:rsidR="009D39D2" w:rsidRPr="00B40D48" w:rsidRDefault="009D39D2" w:rsidP="009D39D2">
      <w:pPr>
        <w:pStyle w:val="Recuodecorpodetexto"/>
        <w:spacing w:after="240" w:line="240" w:lineRule="auto"/>
        <w:ind w:firstLine="0"/>
        <w:jc w:val="left"/>
        <w:rPr>
          <w:szCs w:val="24"/>
        </w:rPr>
      </w:pPr>
      <w:r w:rsidRPr="009D39D2">
        <w:t xml:space="preserve">VETTORE, Marcelo Vianna </w:t>
      </w:r>
      <w:r w:rsidRPr="009D39D2">
        <w:rPr>
          <w:rStyle w:val="nfase"/>
        </w:rPr>
        <w:t>et al</w:t>
      </w:r>
      <w:r w:rsidRPr="009D39D2">
        <w:t xml:space="preserve">. Avaliação do manejo da infecção urinária no pré-natal em gestantes do Sistema Único de Saúde no município do Rio de Janeiro*. </w:t>
      </w:r>
      <w:r w:rsidRPr="009D39D2">
        <w:rPr>
          <w:rStyle w:val="Forte"/>
        </w:rPr>
        <w:t>Revista Brasileira de Epidemiologia</w:t>
      </w:r>
      <w:r w:rsidRPr="009D39D2">
        <w:t xml:space="preserve">, v. 16, n. 2, p. 338-351, jun. 2013. </w:t>
      </w:r>
      <w:proofErr w:type="spellStart"/>
      <w:r w:rsidRPr="009D39D2">
        <w:t>Doi</w:t>
      </w:r>
      <w:proofErr w:type="spellEnd"/>
      <w:r w:rsidRPr="009D39D2">
        <w:t>: http://dx.doi.org/10.1590/s1415-790x2013000200010.</w:t>
      </w:r>
    </w:p>
    <w:p w14:paraId="1D2C6495" w14:textId="77777777" w:rsidR="005E17E5" w:rsidRPr="005E17E5" w:rsidRDefault="005E17E5" w:rsidP="005E17E5">
      <w:pPr>
        <w:pStyle w:val="Recuodecorpodetexto"/>
      </w:pPr>
    </w:p>
    <w:sectPr w:rsidR="005E17E5" w:rsidRPr="005E17E5">
      <w:footerReference w:type="default" r:id="rId9"/>
      <w:headerReference w:type="first" r:id="rId10"/>
      <w:footnotePr>
        <w:numRestart w:val="eachSect"/>
      </w:footnotePr>
      <w:endnotePr>
        <w:numFmt w:val="decimal"/>
        <w:numRestart w:val="eachSect"/>
      </w:endnotePr>
      <w:pgSz w:w="11906" w:h="16838"/>
      <w:pgMar w:top="1701" w:right="1134" w:bottom="1134" w:left="1701" w:header="851" w:footer="85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A82CDD" w14:textId="77777777" w:rsidR="005C7EC5" w:rsidRDefault="005C7EC5">
      <w:pPr>
        <w:spacing w:after="0" w:line="240" w:lineRule="auto"/>
      </w:pPr>
      <w:r>
        <w:separator/>
      </w:r>
    </w:p>
  </w:endnote>
  <w:endnote w:type="continuationSeparator" w:id="0">
    <w:p w14:paraId="46F970E4" w14:textId="77777777" w:rsidR="005C7EC5" w:rsidRDefault="005C7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5B650" w14:textId="77777777" w:rsidR="006D34BD" w:rsidRDefault="00DE195E">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320248" w14:textId="77777777" w:rsidR="005C7EC5" w:rsidRDefault="005C7EC5">
      <w:pPr>
        <w:spacing w:after="0" w:line="240" w:lineRule="auto"/>
      </w:pPr>
      <w:r>
        <w:separator/>
      </w:r>
    </w:p>
  </w:footnote>
  <w:footnote w:type="continuationSeparator" w:id="0">
    <w:p w14:paraId="319A0C48" w14:textId="77777777" w:rsidR="005C7EC5" w:rsidRDefault="005C7EC5">
      <w:pPr>
        <w:spacing w:after="0" w:line="240" w:lineRule="auto"/>
      </w:pPr>
      <w:r>
        <w:continuationSeparator/>
      </w:r>
    </w:p>
  </w:footnote>
  <w:footnote w:id="1">
    <w:p w14:paraId="7DBC5737" w14:textId="153F229E" w:rsidR="00FF5A97" w:rsidRPr="00261030" w:rsidRDefault="00FF5A97" w:rsidP="00261030">
      <w:pPr>
        <w:pStyle w:val="Textodenotaderodap"/>
      </w:pPr>
      <w:r>
        <w:rPr>
          <w:rStyle w:val="Refdenotaderodap"/>
        </w:rPr>
        <w:footnoteRef/>
      </w:r>
      <w:r>
        <w:t>Graduanda em enfermagem</w:t>
      </w:r>
      <w:r w:rsidR="00261030">
        <w:t xml:space="preserve">. </w:t>
      </w:r>
      <w:r>
        <w:t>Faculdade Dama</w:t>
      </w:r>
      <w:r w:rsidR="00261030">
        <w:t xml:space="preserve">/UGV. Santa Catarina. Brasil. E-mail: </w:t>
      </w:r>
      <w:hyperlink r:id="rId1" w:history="1">
        <w:r w:rsidR="00261030" w:rsidRPr="00EF2265">
          <w:rPr>
            <w:rStyle w:val="Hyperlink"/>
          </w:rPr>
          <w:t>goretileme@yahoo.com.br</w:t>
        </w:r>
      </w:hyperlink>
      <w:r w:rsidR="00261030">
        <w:t xml:space="preserve"> </w:t>
      </w:r>
    </w:p>
  </w:footnote>
  <w:footnote w:id="2">
    <w:p w14:paraId="48BE5EF0" w14:textId="101243BA" w:rsidR="00D54588" w:rsidRDefault="00FF5A97">
      <w:pPr>
        <w:pStyle w:val="Textodenotaderodap"/>
      </w:pPr>
      <w:r>
        <w:rPr>
          <w:rStyle w:val="Refdenotaderodap"/>
        </w:rPr>
        <w:footnoteRef/>
      </w:r>
      <w:r w:rsidR="00D54588">
        <w:t>Graduando em enfermagem</w:t>
      </w:r>
      <w:r w:rsidR="00261030">
        <w:t>.</w:t>
      </w:r>
      <w:r w:rsidR="00D54588">
        <w:t xml:space="preserve"> Faculdade Dama</w:t>
      </w:r>
      <w:r w:rsidR="00261030">
        <w:t>/</w:t>
      </w:r>
      <w:r w:rsidR="00261030" w:rsidRPr="00261030">
        <w:t xml:space="preserve"> </w:t>
      </w:r>
      <w:r w:rsidR="00261030">
        <w:t xml:space="preserve">UGV. Santa Catarina. Brasil. E-mail: </w:t>
      </w:r>
      <w:hyperlink r:id="rId2" w:history="1">
        <w:r w:rsidR="00261030" w:rsidRPr="00EF2265">
          <w:rPr>
            <w:rStyle w:val="Hyperlink"/>
          </w:rPr>
          <w:t>jesicasantos031@jemail.com</w:t>
        </w:r>
      </w:hyperlink>
      <w:r w:rsidR="00261030">
        <w:t xml:space="preserve"> </w:t>
      </w:r>
    </w:p>
  </w:footnote>
  <w:footnote w:id="3">
    <w:p w14:paraId="4A4D09AF" w14:textId="081F79A8" w:rsidR="00FF5A97" w:rsidRDefault="00FF5A97" w:rsidP="00D54588">
      <w:pPr>
        <w:pStyle w:val="Textodenotaderodap"/>
        <w:ind w:left="0" w:firstLine="0"/>
      </w:pPr>
      <w:r>
        <w:rPr>
          <w:rStyle w:val="Refdenotaderodap"/>
        </w:rPr>
        <w:footnoteRef/>
      </w:r>
      <w:r w:rsidR="00D54588">
        <w:t>Mestre em Saúde Coletiva e Professora na Faculdade Dama</w:t>
      </w:r>
      <w:r w:rsidR="00261030">
        <w:t>/</w:t>
      </w:r>
      <w:r w:rsidR="00261030" w:rsidRPr="00261030">
        <w:t xml:space="preserve"> </w:t>
      </w:r>
      <w:r w:rsidR="00261030">
        <w:t xml:space="preserve">UGV. Santa Catarina. Brasil. E-mail: </w:t>
      </w:r>
      <w:hyperlink r:id="rId3" w:history="1">
        <w:r w:rsidR="00261030" w:rsidRPr="00EF2265">
          <w:rPr>
            <w:rStyle w:val="Hyperlink"/>
          </w:rPr>
          <w:t>iolandarsiliraveira@gmail.com</w:t>
        </w:r>
      </w:hyperlink>
      <w:r w:rsidR="00D54588">
        <w:t>.</w:t>
      </w:r>
      <w:r w:rsidR="0026103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B7D4A" w14:textId="77777777" w:rsidR="006D34BD" w:rsidRDefault="00DE195E">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noProof/>
        <w:lang w:eastAsia="pt-BR"/>
      </w:rPr>
      <w:drawing>
        <wp:anchor distT="0" distB="0" distL="114300" distR="114300" simplePos="0" relativeHeight="251658240" behindDoc="0" locked="0" layoutInCell="1" hidden="0" allowOverlap="1" wp14:anchorId="2D15179D" wp14:editId="1D37B8E1">
          <wp:simplePos x="0" y="0"/>
          <wp:positionH relativeFrom="column">
            <wp:posOffset>1</wp:posOffset>
          </wp:positionH>
          <wp:positionV relativeFrom="paragraph">
            <wp:posOffset>-335279</wp:posOffset>
          </wp:positionV>
          <wp:extent cx="5866765" cy="99568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66765" cy="99568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54A2AD8"/>
    <w:lvl w:ilvl="0">
      <w:start w:val="1"/>
      <w:numFmt w:val="decimal"/>
      <w:lvlText w:val="%1."/>
      <w:lvlJc w:val="left"/>
      <w:pPr>
        <w:tabs>
          <w:tab w:val="num" w:pos="1492"/>
        </w:tabs>
        <w:ind w:left="1492" w:hanging="360"/>
      </w:pPr>
    </w:lvl>
  </w:abstractNum>
  <w:abstractNum w:abstractNumId="1">
    <w:nsid w:val="FFFFFF7D"/>
    <w:multiLevelType w:val="singleLevel"/>
    <w:tmpl w:val="EDFC7F8A"/>
    <w:lvl w:ilvl="0">
      <w:start w:val="1"/>
      <w:numFmt w:val="decimal"/>
      <w:lvlText w:val="%1."/>
      <w:lvlJc w:val="left"/>
      <w:pPr>
        <w:tabs>
          <w:tab w:val="num" w:pos="1209"/>
        </w:tabs>
        <w:ind w:left="1209" w:hanging="360"/>
      </w:pPr>
    </w:lvl>
  </w:abstractNum>
  <w:abstractNum w:abstractNumId="2">
    <w:nsid w:val="FFFFFF7E"/>
    <w:multiLevelType w:val="singleLevel"/>
    <w:tmpl w:val="21ECB7DA"/>
    <w:lvl w:ilvl="0">
      <w:start w:val="1"/>
      <w:numFmt w:val="decimal"/>
      <w:lvlText w:val="%1."/>
      <w:lvlJc w:val="left"/>
      <w:pPr>
        <w:tabs>
          <w:tab w:val="num" w:pos="926"/>
        </w:tabs>
        <w:ind w:left="926" w:hanging="360"/>
      </w:pPr>
    </w:lvl>
  </w:abstractNum>
  <w:abstractNum w:abstractNumId="3">
    <w:nsid w:val="FFFFFF7F"/>
    <w:multiLevelType w:val="singleLevel"/>
    <w:tmpl w:val="2788D9B2"/>
    <w:lvl w:ilvl="0">
      <w:start w:val="1"/>
      <w:numFmt w:val="decimal"/>
      <w:lvlText w:val="%1."/>
      <w:lvlJc w:val="left"/>
      <w:pPr>
        <w:tabs>
          <w:tab w:val="num" w:pos="643"/>
        </w:tabs>
        <w:ind w:left="643" w:hanging="360"/>
      </w:pPr>
    </w:lvl>
  </w:abstractNum>
  <w:abstractNum w:abstractNumId="4">
    <w:nsid w:val="FFFFFF80"/>
    <w:multiLevelType w:val="singleLevel"/>
    <w:tmpl w:val="D966C0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E5CED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02245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F286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F7CDA60"/>
    <w:lvl w:ilvl="0">
      <w:start w:val="1"/>
      <w:numFmt w:val="decimal"/>
      <w:lvlText w:val="%1."/>
      <w:lvlJc w:val="left"/>
      <w:pPr>
        <w:tabs>
          <w:tab w:val="num" w:pos="360"/>
        </w:tabs>
        <w:ind w:left="360" w:hanging="360"/>
      </w:pPr>
    </w:lvl>
  </w:abstractNum>
  <w:abstractNum w:abstractNumId="9">
    <w:nsid w:val="FFFFFF89"/>
    <w:multiLevelType w:val="singleLevel"/>
    <w:tmpl w:val="75384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3"/>
  </w:num>
  <w:num w:numId="4">
    <w:abstractNumId w:val="2"/>
  </w:num>
  <w:num w:numId="5">
    <w:abstractNumId w:val="1"/>
  </w:num>
  <w:num w:numId="6">
    <w:abstractNumId w:val="0"/>
  </w:num>
  <w:num w:numId="7">
    <w:abstractNumId w:val="8"/>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evenAndOddHeaders/>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4BD"/>
    <w:rsid w:val="0000265D"/>
    <w:rsid w:val="00016B9F"/>
    <w:rsid w:val="00017296"/>
    <w:rsid w:val="00147E45"/>
    <w:rsid w:val="001854C9"/>
    <w:rsid w:val="00194B23"/>
    <w:rsid w:val="0023086E"/>
    <w:rsid w:val="0026023A"/>
    <w:rsid w:val="00261030"/>
    <w:rsid w:val="002C73FB"/>
    <w:rsid w:val="002E1654"/>
    <w:rsid w:val="00301E56"/>
    <w:rsid w:val="00307B1D"/>
    <w:rsid w:val="00426EAF"/>
    <w:rsid w:val="004476C6"/>
    <w:rsid w:val="0046490B"/>
    <w:rsid w:val="00470904"/>
    <w:rsid w:val="004A105E"/>
    <w:rsid w:val="005019A1"/>
    <w:rsid w:val="00512D24"/>
    <w:rsid w:val="00554C53"/>
    <w:rsid w:val="00571D1F"/>
    <w:rsid w:val="005C7EC5"/>
    <w:rsid w:val="005E17E5"/>
    <w:rsid w:val="005F1F16"/>
    <w:rsid w:val="00651C8D"/>
    <w:rsid w:val="006B11EA"/>
    <w:rsid w:val="006D34BD"/>
    <w:rsid w:val="00853186"/>
    <w:rsid w:val="00871E58"/>
    <w:rsid w:val="009054E7"/>
    <w:rsid w:val="009200A3"/>
    <w:rsid w:val="009D39D2"/>
    <w:rsid w:val="009E6CC1"/>
    <w:rsid w:val="00A72DB3"/>
    <w:rsid w:val="00C16047"/>
    <w:rsid w:val="00C16436"/>
    <w:rsid w:val="00C83BBB"/>
    <w:rsid w:val="00C9735D"/>
    <w:rsid w:val="00CE1DAE"/>
    <w:rsid w:val="00CF78CE"/>
    <w:rsid w:val="00D54588"/>
    <w:rsid w:val="00DC3348"/>
    <w:rsid w:val="00DE195E"/>
    <w:rsid w:val="00DF6C67"/>
    <w:rsid w:val="00E040BD"/>
    <w:rsid w:val="00E216C9"/>
    <w:rsid w:val="00E76735"/>
    <w:rsid w:val="00EF6242"/>
    <w:rsid w:val="00F22C5F"/>
    <w:rsid w:val="00F27C41"/>
    <w:rsid w:val="00FC20E6"/>
    <w:rsid w:val="00FD01A1"/>
    <w:rsid w:val="00FF5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FD78"/>
  <w15:docId w15:val="{DE437F5C-9A43-412F-A5DD-A02E56C9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rPr>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pPr>
    <w:rPr>
      <w:color w:val="000000"/>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Fontepargpadro"/>
    <w:uiPriority w:val="99"/>
    <w:unhideWhenUsed/>
    <w:rsid w:val="001854C9"/>
    <w:rPr>
      <w:color w:val="0000FF" w:themeColor="hyperlink"/>
      <w:u w:val="single"/>
    </w:rPr>
  </w:style>
  <w:style w:type="paragraph" w:styleId="Textodenotadefim">
    <w:name w:val="endnote text"/>
    <w:basedOn w:val="Normal"/>
    <w:link w:val="TextodenotadefimChar"/>
    <w:uiPriority w:val="99"/>
    <w:semiHidden/>
    <w:unhideWhenUsed/>
    <w:rsid w:val="005019A1"/>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5019A1"/>
    <w:rPr>
      <w:sz w:val="20"/>
      <w:szCs w:val="20"/>
      <w:lang w:eastAsia="en-US"/>
    </w:rPr>
  </w:style>
  <w:style w:type="character" w:styleId="Refdenotadefim">
    <w:name w:val="endnote reference"/>
    <w:basedOn w:val="Fontepargpadro"/>
    <w:uiPriority w:val="99"/>
    <w:semiHidden/>
    <w:unhideWhenUsed/>
    <w:rsid w:val="005019A1"/>
    <w:rPr>
      <w:vertAlign w:val="superscript"/>
    </w:rPr>
  </w:style>
  <w:style w:type="paragraph" w:styleId="Corpodetexto2">
    <w:name w:val="Body Text 2"/>
    <w:basedOn w:val="Normal"/>
    <w:link w:val="Corpodetexto2Char"/>
    <w:uiPriority w:val="99"/>
    <w:unhideWhenUsed/>
    <w:rsid w:val="00261030"/>
    <w:pPr>
      <w:spacing w:line="36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uiPriority w:val="99"/>
    <w:rsid w:val="00261030"/>
    <w:rPr>
      <w:rFonts w:ascii="Times New Roman" w:eastAsia="Times New Roman" w:hAnsi="Times New Roman" w:cs="Times New Roman"/>
      <w:sz w:val="24"/>
      <w:szCs w:val="24"/>
      <w:lang w:eastAsia="en-US"/>
    </w:rPr>
  </w:style>
  <w:style w:type="character" w:styleId="Forte">
    <w:name w:val="Strong"/>
    <w:basedOn w:val="Fontepargpadro"/>
    <w:uiPriority w:val="22"/>
    <w:qFormat/>
    <w:rsid w:val="009D39D2"/>
    <w:rPr>
      <w:b/>
      <w:bCs/>
    </w:rPr>
  </w:style>
  <w:style w:type="character" w:styleId="nfase">
    <w:name w:val="Emphasis"/>
    <w:basedOn w:val="Fontepargpadro"/>
    <w:uiPriority w:val="20"/>
    <w:qFormat/>
    <w:rsid w:val="009D39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mailto:iolandarsiliraveira@gmail.com" TargetMode="External"/><Relationship Id="rId2" Type="http://schemas.openxmlformats.org/officeDocument/2006/relationships/hyperlink" Target="mailto:jesicasantos031@jemail.com" TargetMode="External"/><Relationship Id="rId1" Type="http://schemas.openxmlformats.org/officeDocument/2006/relationships/hyperlink" Target="mailto:goretileme@yaho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qbZjrJhGCmFlbiBrqVdfDvb+qQ==">AMUW2mWFYuOxxmUX2dO0Sl7QJIGjeIgbVdw6vRT09y46gwjt2G5PxdXTTn98kTdcSMhLeZl++1uA4KhyY4yz4G+Z8XamOP4g/veAqG+acjQHigFRSGoxHINoPYfSbet2D+LwpXH6Bw1x/TG6v6crKQS0sw2XWI6K8D9HpHWWDpaZfqfeJ/Agr7BGU/LhflhUgsJZSJfQRzT7</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139920-C062-4384-80F4-0440E6A01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5044</Words>
  <Characters>27239</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Usuário do Windows</cp:lastModifiedBy>
  <cp:revision>2</cp:revision>
  <dcterms:created xsi:type="dcterms:W3CDTF">2022-11-26T15:55:00Z</dcterms:created>
  <dcterms:modified xsi:type="dcterms:W3CDTF">2022-11-26T15:55:00Z</dcterms:modified>
</cp:coreProperties>
</file>