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6FBCC6E" w14:textId="1BBC3970" w:rsidR="003F50DC" w:rsidRPr="00DE577A" w:rsidRDefault="000D5BC3" w:rsidP="00351B94">
      <w:pPr>
        <w:pStyle w:val="Primeirorecuodecorpodetexto"/>
        <w:rPr>
          <w:rFonts w:cs="Arial"/>
        </w:rPr>
      </w:pPr>
      <w:r w:rsidRPr="00DE577A">
        <w:rPr>
          <w:rFonts w:cs="Arial"/>
        </w:rPr>
        <w:t>FACULDADE DAMA</w:t>
      </w:r>
    </w:p>
    <w:p w14:paraId="33AC5AEB" w14:textId="77777777" w:rsidR="009E4F46" w:rsidRPr="00DE577A" w:rsidRDefault="009E4F46" w:rsidP="008E0399">
      <w:pPr>
        <w:ind w:firstLine="0"/>
        <w:jc w:val="center"/>
        <w:rPr>
          <w:rFonts w:ascii="Arial" w:hAnsi="Arial" w:cs="Arial"/>
          <w:b/>
          <w:szCs w:val="24"/>
        </w:rPr>
      </w:pPr>
      <w:r w:rsidRPr="00DE577A">
        <w:rPr>
          <w:rFonts w:ascii="Arial" w:hAnsi="Arial" w:cs="Arial"/>
          <w:b/>
          <w:bCs/>
          <w:szCs w:val="24"/>
        </w:rPr>
        <w:t>BACHARELADO EM ENFERMAGEM</w:t>
      </w:r>
    </w:p>
    <w:p w14:paraId="411592DF" w14:textId="77777777" w:rsidR="003F50DC" w:rsidRPr="00DE577A" w:rsidRDefault="003F50DC" w:rsidP="008E0399">
      <w:pPr>
        <w:pStyle w:val="Primeirorecuodecorpodetexto"/>
        <w:rPr>
          <w:rFonts w:cs="Arial"/>
        </w:rPr>
      </w:pPr>
    </w:p>
    <w:p w14:paraId="73B05059" w14:textId="77777777" w:rsidR="003F50DC" w:rsidRPr="00DE577A" w:rsidRDefault="003F50DC" w:rsidP="008E0399">
      <w:pPr>
        <w:pStyle w:val="Primeirorecuodecorpodetexto"/>
        <w:rPr>
          <w:rFonts w:cs="Arial"/>
        </w:rPr>
      </w:pPr>
    </w:p>
    <w:p w14:paraId="4E075048" w14:textId="77777777" w:rsidR="003F50DC" w:rsidRPr="00DE577A" w:rsidRDefault="003F50DC" w:rsidP="008E0399">
      <w:pPr>
        <w:pStyle w:val="Primeirorecuodecorpodetexto"/>
        <w:rPr>
          <w:rFonts w:cs="Arial"/>
        </w:rPr>
      </w:pPr>
    </w:p>
    <w:p w14:paraId="099FAE01" w14:textId="77777777" w:rsidR="003F50DC" w:rsidRPr="00DE577A" w:rsidRDefault="003F50DC" w:rsidP="008E0399">
      <w:pPr>
        <w:pStyle w:val="Primeirorecuodecorpodetexto"/>
        <w:rPr>
          <w:rFonts w:cs="Arial"/>
        </w:rPr>
      </w:pPr>
    </w:p>
    <w:p w14:paraId="14E49DA8" w14:textId="77777777" w:rsidR="009E4F46" w:rsidRPr="00DE577A" w:rsidRDefault="009E4F46" w:rsidP="008E0399">
      <w:pPr>
        <w:ind w:right="160" w:firstLine="0"/>
        <w:jc w:val="center"/>
        <w:rPr>
          <w:rFonts w:ascii="Arial" w:hAnsi="Arial" w:cs="Arial"/>
          <w:b/>
          <w:szCs w:val="24"/>
        </w:rPr>
      </w:pPr>
      <w:r w:rsidRPr="00DE577A">
        <w:rPr>
          <w:rFonts w:ascii="Arial" w:hAnsi="Arial" w:cs="Arial"/>
          <w:b/>
          <w:szCs w:val="24"/>
        </w:rPr>
        <w:t>HELENA PEREIRA KARPINSKI</w:t>
      </w:r>
    </w:p>
    <w:p w14:paraId="2181053C" w14:textId="77777777" w:rsidR="009E4F46" w:rsidRPr="00DE577A" w:rsidRDefault="009E4F46" w:rsidP="008E0399">
      <w:pPr>
        <w:ind w:right="160" w:firstLine="0"/>
        <w:jc w:val="center"/>
        <w:rPr>
          <w:rFonts w:ascii="Arial" w:hAnsi="Arial" w:cs="Arial"/>
          <w:b/>
          <w:szCs w:val="24"/>
        </w:rPr>
      </w:pPr>
      <w:r w:rsidRPr="00DE577A">
        <w:rPr>
          <w:rFonts w:ascii="Arial" w:hAnsi="Arial" w:cs="Arial"/>
          <w:b/>
          <w:szCs w:val="24"/>
        </w:rPr>
        <w:t>LEANDRO NOGATH DOBRYCHTOP</w:t>
      </w:r>
    </w:p>
    <w:p w14:paraId="1C5C0BD7" w14:textId="34D2C537" w:rsidR="003F50DC" w:rsidRPr="00DE577A" w:rsidRDefault="003F50DC" w:rsidP="008E0399">
      <w:pPr>
        <w:pStyle w:val="Primeirorecuodecorpodetexto"/>
        <w:rPr>
          <w:rFonts w:cs="Arial"/>
        </w:rPr>
      </w:pPr>
    </w:p>
    <w:p w14:paraId="123EE75D" w14:textId="77777777" w:rsidR="003F50DC" w:rsidRPr="00DE577A" w:rsidRDefault="003F50DC" w:rsidP="008E0399">
      <w:pPr>
        <w:pStyle w:val="Primeirorecuodecorpodetexto"/>
        <w:rPr>
          <w:rFonts w:cs="Arial"/>
        </w:rPr>
      </w:pPr>
    </w:p>
    <w:p w14:paraId="123E8D5D" w14:textId="77777777" w:rsidR="003F50DC" w:rsidRPr="00DE577A" w:rsidRDefault="003F50DC" w:rsidP="008E0399">
      <w:pPr>
        <w:pStyle w:val="Primeirorecuodecorpodetexto"/>
        <w:rPr>
          <w:rFonts w:cs="Arial"/>
        </w:rPr>
      </w:pPr>
    </w:p>
    <w:p w14:paraId="04C1F391" w14:textId="77777777" w:rsidR="003F50DC" w:rsidRPr="00DE577A" w:rsidRDefault="003F50DC" w:rsidP="008E0399">
      <w:pPr>
        <w:pStyle w:val="Primeirorecuodecorpodetexto"/>
        <w:rPr>
          <w:rFonts w:cs="Arial"/>
        </w:rPr>
      </w:pPr>
    </w:p>
    <w:p w14:paraId="1FA9BFCB" w14:textId="77777777" w:rsidR="003F50DC" w:rsidRPr="00DE577A" w:rsidRDefault="003F50DC" w:rsidP="008E0399">
      <w:pPr>
        <w:pStyle w:val="Primeirorecuodecorpodetexto"/>
        <w:rPr>
          <w:rFonts w:cs="Arial"/>
        </w:rPr>
      </w:pPr>
    </w:p>
    <w:p w14:paraId="4E2F987A" w14:textId="77777777" w:rsidR="003F50DC" w:rsidRPr="00DE577A" w:rsidRDefault="003F50DC" w:rsidP="008E0399">
      <w:pPr>
        <w:pStyle w:val="Primeirorecuodecorpodetexto"/>
        <w:rPr>
          <w:rFonts w:cs="Arial"/>
        </w:rPr>
      </w:pPr>
    </w:p>
    <w:p w14:paraId="12F94FF9" w14:textId="77777777" w:rsidR="003F50DC" w:rsidRPr="00DE577A" w:rsidRDefault="003F50DC" w:rsidP="008E0399">
      <w:pPr>
        <w:pStyle w:val="Primeirorecuodecorpodetexto"/>
        <w:rPr>
          <w:rFonts w:cs="Arial"/>
        </w:rPr>
      </w:pPr>
    </w:p>
    <w:p w14:paraId="017DBA29" w14:textId="77777777" w:rsidR="003F50DC" w:rsidRPr="00DE577A" w:rsidRDefault="003F50DC" w:rsidP="008E0399">
      <w:pPr>
        <w:pStyle w:val="Primeirorecuodecorpodetexto"/>
        <w:rPr>
          <w:rFonts w:cs="Arial"/>
        </w:rPr>
      </w:pPr>
    </w:p>
    <w:p w14:paraId="0E40664F" w14:textId="77777777" w:rsidR="009E4F46" w:rsidRPr="00DE577A" w:rsidRDefault="009E4F46" w:rsidP="008E0399">
      <w:pPr>
        <w:ind w:left="20" w:right="160" w:firstLine="0"/>
        <w:jc w:val="center"/>
        <w:rPr>
          <w:rFonts w:ascii="Arial" w:hAnsi="Arial" w:cs="Arial"/>
          <w:b/>
          <w:szCs w:val="24"/>
        </w:rPr>
      </w:pPr>
      <w:r w:rsidRPr="00DE577A">
        <w:rPr>
          <w:rFonts w:ascii="Arial" w:hAnsi="Arial" w:cs="Arial"/>
          <w:b/>
          <w:szCs w:val="24"/>
        </w:rPr>
        <w:t>O PAPEL DO ENFERMEIRO NA PARADA CARDIORRESPIRATORIA E SEUS REFLEXOS NA EQUIPE DE ENFERMAGEM</w:t>
      </w:r>
    </w:p>
    <w:p w14:paraId="7EBC6AD3" w14:textId="77777777" w:rsidR="003F50DC" w:rsidRPr="00DE577A" w:rsidRDefault="003F50DC" w:rsidP="008E0399">
      <w:pPr>
        <w:pStyle w:val="Primeirorecuodecorpodetexto"/>
        <w:rPr>
          <w:rFonts w:cs="Arial"/>
        </w:rPr>
      </w:pPr>
    </w:p>
    <w:p w14:paraId="18FF4B41" w14:textId="77777777" w:rsidR="003F50DC" w:rsidRPr="00DE577A" w:rsidRDefault="003F50DC" w:rsidP="008E0399">
      <w:pPr>
        <w:pStyle w:val="Primeirorecuodecorpodetexto"/>
        <w:rPr>
          <w:rFonts w:cs="Arial"/>
        </w:rPr>
      </w:pPr>
    </w:p>
    <w:p w14:paraId="14F6B32A" w14:textId="77777777" w:rsidR="003F50DC" w:rsidRPr="00DE577A" w:rsidRDefault="003F50DC" w:rsidP="008E0399">
      <w:pPr>
        <w:pStyle w:val="Primeirorecuodecorpodetexto"/>
        <w:rPr>
          <w:rFonts w:cs="Arial"/>
        </w:rPr>
      </w:pPr>
    </w:p>
    <w:p w14:paraId="57440EB9" w14:textId="77777777" w:rsidR="003F50DC" w:rsidRPr="00DE577A" w:rsidRDefault="003F50DC" w:rsidP="008E0399">
      <w:pPr>
        <w:pStyle w:val="Primeirorecuodecorpodetexto"/>
        <w:rPr>
          <w:rFonts w:cs="Arial"/>
        </w:rPr>
      </w:pPr>
    </w:p>
    <w:p w14:paraId="68F5BF73" w14:textId="77777777" w:rsidR="003F50DC" w:rsidRPr="00DE577A" w:rsidRDefault="003F50DC" w:rsidP="008E0399">
      <w:pPr>
        <w:pStyle w:val="Primeirorecuodecorpodetexto"/>
        <w:rPr>
          <w:rFonts w:cs="Arial"/>
        </w:rPr>
      </w:pPr>
    </w:p>
    <w:p w14:paraId="36BE7C5D" w14:textId="77777777" w:rsidR="003F50DC" w:rsidRPr="00DE577A" w:rsidRDefault="003F50DC" w:rsidP="008E0399">
      <w:pPr>
        <w:pStyle w:val="Primeirorecuodecorpodetexto"/>
        <w:rPr>
          <w:rFonts w:cs="Arial"/>
        </w:rPr>
      </w:pPr>
    </w:p>
    <w:p w14:paraId="44B5D09B" w14:textId="77777777" w:rsidR="003F50DC" w:rsidRPr="00DE577A" w:rsidRDefault="003F50DC" w:rsidP="008E0399">
      <w:pPr>
        <w:pStyle w:val="Primeirorecuodecorpodetexto"/>
        <w:rPr>
          <w:rFonts w:cs="Arial"/>
        </w:rPr>
      </w:pPr>
    </w:p>
    <w:p w14:paraId="0E109577" w14:textId="5A771C9E" w:rsidR="003F50DC" w:rsidRPr="00DE577A" w:rsidRDefault="003F50DC" w:rsidP="008E0399">
      <w:pPr>
        <w:pStyle w:val="Primeirorecuodecorpodetexto"/>
        <w:rPr>
          <w:rFonts w:cs="Arial"/>
        </w:rPr>
      </w:pPr>
    </w:p>
    <w:p w14:paraId="2691D076" w14:textId="1F87FFA9" w:rsidR="004E7400" w:rsidRPr="00DE577A" w:rsidRDefault="004E7400" w:rsidP="008E0399">
      <w:pPr>
        <w:pStyle w:val="Primeirorecuodecorpodetexto"/>
        <w:rPr>
          <w:rFonts w:cs="Arial"/>
        </w:rPr>
      </w:pPr>
    </w:p>
    <w:p w14:paraId="3F67BB54" w14:textId="3BFF1149" w:rsidR="004E7400" w:rsidRPr="00DE577A" w:rsidRDefault="004E7400" w:rsidP="008E0399">
      <w:pPr>
        <w:pStyle w:val="Primeirorecuodecorpodetexto"/>
        <w:rPr>
          <w:rFonts w:cs="Arial"/>
        </w:rPr>
      </w:pPr>
    </w:p>
    <w:p w14:paraId="4346FF27" w14:textId="6D9DB0A4" w:rsidR="004E7400" w:rsidRPr="00DE577A" w:rsidRDefault="004E7400" w:rsidP="008E0399">
      <w:pPr>
        <w:pStyle w:val="Primeirorecuodecorpodetexto"/>
        <w:rPr>
          <w:rFonts w:cs="Arial"/>
        </w:rPr>
      </w:pPr>
    </w:p>
    <w:p w14:paraId="558E794A" w14:textId="77777777" w:rsidR="004E7400" w:rsidRPr="00DE577A" w:rsidRDefault="004E7400" w:rsidP="008E0399">
      <w:pPr>
        <w:pStyle w:val="Primeirorecuodecorpodetexto"/>
        <w:rPr>
          <w:rFonts w:cs="Arial"/>
        </w:rPr>
      </w:pPr>
    </w:p>
    <w:p w14:paraId="2D42B0D3" w14:textId="77777777" w:rsidR="003F50DC" w:rsidRPr="00DE577A" w:rsidRDefault="003F50DC" w:rsidP="008E0399">
      <w:pPr>
        <w:pStyle w:val="Primeirorecuodecorpodetexto"/>
        <w:rPr>
          <w:rFonts w:cs="Arial"/>
        </w:rPr>
      </w:pPr>
    </w:p>
    <w:p w14:paraId="72866A23" w14:textId="77777777" w:rsidR="003F50DC" w:rsidRPr="00DE577A" w:rsidRDefault="003F50DC" w:rsidP="008E0399">
      <w:pPr>
        <w:pStyle w:val="Primeirorecuodecorpodetexto"/>
        <w:rPr>
          <w:rFonts w:cs="Arial"/>
        </w:rPr>
      </w:pPr>
    </w:p>
    <w:p w14:paraId="29A2B89A" w14:textId="3545458C" w:rsidR="003F50DC" w:rsidRPr="00DE577A" w:rsidRDefault="00A405A1" w:rsidP="008E0399">
      <w:pPr>
        <w:pStyle w:val="Primeirorecuodecorpodetexto"/>
        <w:rPr>
          <w:rFonts w:cs="Arial"/>
        </w:rPr>
      </w:pPr>
      <w:r w:rsidRPr="00DE577A">
        <w:rPr>
          <w:rFonts w:cs="Arial"/>
        </w:rPr>
        <w:t>CANOINHAS</w:t>
      </w:r>
    </w:p>
    <w:p w14:paraId="6290B765" w14:textId="0C2C1D25" w:rsidR="003F50DC" w:rsidRPr="00DE577A" w:rsidRDefault="009E4F46" w:rsidP="008E0399">
      <w:pPr>
        <w:pStyle w:val="Primeirorecuodecorpodetexto"/>
        <w:rPr>
          <w:rFonts w:cs="Arial"/>
        </w:rPr>
      </w:pPr>
      <w:r w:rsidRPr="00DE577A">
        <w:rPr>
          <w:rFonts w:cs="Arial"/>
        </w:rPr>
        <w:t>2022</w:t>
      </w:r>
    </w:p>
    <w:p w14:paraId="441B30BE" w14:textId="77777777" w:rsidR="009C041F" w:rsidRPr="00DE577A" w:rsidRDefault="009C041F" w:rsidP="008E0399">
      <w:pPr>
        <w:ind w:right="160" w:firstLine="0"/>
        <w:jc w:val="center"/>
        <w:rPr>
          <w:rFonts w:ascii="Arial" w:hAnsi="Arial" w:cs="Arial"/>
          <w:b/>
          <w:szCs w:val="24"/>
        </w:rPr>
      </w:pPr>
      <w:r w:rsidRPr="00DE577A">
        <w:rPr>
          <w:rFonts w:ascii="Arial" w:hAnsi="Arial" w:cs="Arial"/>
          <w:b/>
          <w:szCs w:val="24"/>
        </w:rPr>
        <w:lastRenderedPageBreak/>
        <w:t>HELENA PEREIRA KARPINSKI</w:t>
      </w:r>
    </w:p>
    <w:p w14:paraId="6229B5D3" w14:textId="77777777" w:rsidR="009C041F" w:rsidRPr="00DE577A" w:rsidRDefault="009C041F" w:rsidP="008E0399">
      <w:pPr>
        <w:ind w:right="160" w:firstLine="0"/>
        <w:jc w:val="center"/>
        <w:rPr>
          <w:rFonts w:ascii="Arial" w:hAnsi="Arial" w:cs="Arial"/>
          <w:b/>
          <w:szCs w:val="24"/>
        </w:rPr>
      </w:pPr>
      <w:r w:rsidRPr="00DE577A">
        <w:rPr>
          <w:rFonts w:ascii="Arial" w:hAnsi="Arial" w:cs="Arial"/>
          <w:b/>
          <w:szCs w:val="24"/>
        </w:rPr>
        <w:t>LEANDRO NOGATH DOBRYCHTOP</w:t>
      </w:r>
    </w:p>
    <w:p w14:paraId="54F4F998" w14:textId="77777777" w:rsidR="008C4D3F" w:rsidRPr="00DE577A" w:rsidRDefault="008C4D3F" w:rsidP="008E0399">
      <w:pPr>
        <w:pStyle w:val="Primeirorecuodecorpodetexto"/>
        <w:rPr>
          <w:rFonts w:cs="Arial"/>
          <w:szCs w:val="24"/>
        </w:rPr>
      </w:pPr>
    </w:p>
    <w:p w14:paraId="55181FF3" w14:textId="77777777" w:rsidR="008C4D3F" w:rsidRPr="00DE577A" w:rsidRDefault="008C4D3F" w:rsidP="008E0399">
      <w:pPr>
        <w:pStyle w:val="Primeirorecuodecorpodetexto"/>
        <w:rPr>
          <w:rFonts w:cs="Arial"/>
          <w:szCs w:val="24"/>
        </w:rPr>
      </w:pPr>
    </w:p>
    <w:p w14:paraId="198E7E0D" w14:textId="77777777" w:rsidR="008C4D3F" w:rsidRPr="00DE577A" w:rsidRDefault="008C4D3F" w:rsidP="008E0399">
      <w:pPr>
        <w:pStyle w:val="Primeirorecuodecorpodetexto"/>
        <w:rPr>
          <w:rFonts w:cs="Arial"/>
          <w:szCs w:val="24"/>
        </w:rPr>
      </w:pPr>
    </w:p>
    <w:p w14:paraId="50EDA91E" w14:textId="3C3A4FF9" w:rsidR="00765666" w:rsidRPr="00DE577A" w:rsidRDefault="00765666" w:rsidP="008E0399">
      <w:pPr>
        <w:pStyle w:val="Primeirorecuodecorpodetexto"/>
        <w:rPr>
          <w:rFonts w:cs="Arial"/>
          <w:szCs w:val="24"/>
        </w:rPr>
      </w:pPr>
    </w:p>
    <w:p w14:paraId="241AE085" w14:textId="77777777" w:rsidR="004E7400" w:rsidRPr="00DE577A" w:rsidRDefault="004E7400" w:rsidP="008E0399">
      <w:pPr>
        <w:pStyle w:val="Primeirorecuodecorpodetexto"/>
        <w:rPr>
          <w:rFonts w:cs="Arial"/>
          <w:szCs w:val="24"/>
        </w:rPr>
      </w:pPr>
    </w:p>
    <w:p w14:paraId="487DBA84" w14:textId="77777777" w:rsidR="00765666" w:rsidRPr="00DE577A" w:rsidRDefault="00765666" w:rsidP="008E0399">
      <w:pPr>
        <w:pStyle w:val="Primeirorecuodecorpodetexto"/>
        <w:rPr>
          <w:rFonts w:cs="Arial"/>
          <w:szCs w:val="24"/>
        </w:rPr>
      </w:pPr>
    </w:p>
    <w:p w14:paraId="1A6932E5" w14:textId="77777777" w:rsidR="00765666" w:rsidRPr="00DE577A" w:rsidRDefault="00765666" w:rsidP="008E0399">
      <w:pPr>
        <w:pStyle w:val="Primeirorecuodecorpodetexto"/>
        <w:rPr>
          <w:rFonts w:cs="Arial"/>
          <w:szCs w:val="24"/>
        </w:rPr>
      </w:pPr>
    </w:p>
    <w:p w14:paraId="50D245F8" w14:textId="77777777" w:rsidR="00765666" w:rsidRPr="00DE577A" w:rsidRDefault="00765666" w:rsidP="008E0399">
      <w:pPr>
        <w:pStyle w:val="Primeirorecuodecorpodetexto"/>
        <w:rPr>
          <w:rFonts w:cs="Arial"/>
          <w:szCs w:val="24"/>
        </w:rPr>
      </w:pPr>
    </w:p>
    <w:p w14:paraId="2DD31F93" w14:textId="77777777" w:rsidR="00765666" w:rsidRPr="00DE577A" w:rsidRDefault="00765666" w:rsidP="008E0399">
      <w:pPr>
        <w:pStyle w:val="Primeirorecuodecorpodetexto"/>
        <w:rPr>
          <w:rFonts w:cs="Arial"/>
          <w:szCs w:val="24"/>
        </w:rPr>
      </w:pPr>
    </w:p>
    <w:p w14:paraId="176F1422" w14:textId="77777777" w:rsidR="00765666" w:rsidRPr="00DE577A" w:rsidRDefault="00765666" w:rsidP="008E0399">
      <w:pPr>
        <w:pStyle w:val="Primeirorecuodecorpodetexto"/>
        <w:rPr>
          <w:rFonts w:cs="Arial"/>
          <w:szCs w:val="24"/>
        </w:rPr>
      </w:pPr>
    </w:p>
    <w:p w14:paraId="1B642C01" w14:textId="77777777" w:rsidR="00765666" w:rsidRPr="00DE577A" w:rsidRDefault="00765666" w:rsidP="008E0399">
      <w:pPr>
        <w:pStyle w:val="Primeirorecuodecorpodetexto"/>
        <w:rPr>
          <w:rFonts w:cs="Arial"/>
          <w:szCs w:val="24"/>
        </w:rPr>
      </w:pPr>
    </w:p>
    <w:p w14:paraId="6CF8D90F" w14:textId="384DAF92" w:rsidR="00765666" w:rsidRDefault="00765666" w:rsidP="008E0399">
      <w:pPr>
        <w:pStyle w:val="Primeirorecuodecorpodetexto"/>
        <w:rPr>
          <w:rFonts w:cs="Arial"/>
          <w:szCs w:val="24"/>
        </w:rPr>
      </w:pPr>
    </w:p>
    <w:p w14:paraId="175552E7" w14:textId="77777777" w:rsidR="00E93F11" w:rsidRPr="00DE577A" w:rsidRDefault="00E93F11" w:rsidP="008E0399">
      <w:pPr>
        <w:pStyle w:val="Primeirorecuodecorpodetexto"/>
        <w:rPr>
          <w:rFonts w:cs="Arial"/>
          <w:szCs w:val="24"/>
        </w:rPr>
      </w:pPr>
    </w:p>
    <w:p w14:paraId="21AC0538" w14:textId="77777777" w:rsidR="008C4D3F" w:rsidRPr="00DE577A" w:rsidRDefault="008C4D3F" w:rsidP="008E0399">
      <w:pPr>
        <w:pStyle w:val="Primeirorecuodecorpodetexto"/>
        <w:rPr>
          <w:rFonts w:cs="Arial"/>
          <w:szCs w:val="24"/>
        </w:rPr>
      </w:pPr>
    </w:p>
    <w:p w14:paraId="7D82BC6A" w14:textId="77777777" w:rsidR="009C041F" w:rsidRPr="00DE577A" w:rsidRDefault="009C041F" w:rsidP="008E0399">
      <w:pPr>
        <w:ind w:left="20" w:right="160" w:firstLine="0"/>
        <w:jc w:val="center"/>
        <w:rPr>
          <w:rFonts w:ascii="Arial" w:hAnsi="Arial" w:cs="Arial"/>
          <w:b/>
          <w:szCs w:val="24"/>
        </w:rPr>
      </w:pPr>
      <w:r w:rsidRPr="00DE577A">
        <w:rPr>
          <w:rFonts w:ascii="Arial" w:hAnsi="Arial" w:cs="Arial"/>
          <w:b/>
          <w:szCs w:val="24"/>
        </w:rPr>
        <w:t>O PAPEL DO ENFERMEIRO NA PARADA CARDIORRESPIRATORIA E SEUS REFLEXOS NA EQUIPE DE ENFERMAGEM</w:t>
      </w:r>
    </w:p>
    <w:p w14:paraId="4022B964" w14:textId="77777777" w:rsidR="008C4D3F" w:rsidRPr="00FD4CE1" w:rsidRDefault="008C4D3F" w:rsidP="004E7400">
      <w:pPr>
        <w:pStyle w:val="Primeirorecuodecorpodetexto"/>
        <w:rPr>
          <w:szCs w:val="24"/>
        </w:rPr>
      </w:pPr>
    </w:p>
    <w:p w14:paraId="0F2EFAFC" w14:textId="77777777" w:rsidR="004445E2" w:rsidRPr="00FD4CE1" w:rsidRDefault="004445E2" w:rsidP="004E7400">
      <w:pPr>
        <w:pStyle w:val="Primeirorecuodecorpodetexto"/>
        <w:rPr>
          <w:szCs w:val="24"/>
        </w:rPr>
      </w:pPr>
    </w:p>
    <w:p w14:paraId="1852EE16" w14:textId="1EF43908" w:rsidR="008C4D3F" w:rsidRPr="00FD4CE1" w:rsidRDefault="00DD0B27" w:rsidP="004E7400">
      <w:pPr>
        <w:pStyle w:val="Recuodecorpodetexto2"/>
        <w:ind w:left="4536"/>
      </w:pPr>
      <w:r w:rsidRPr="00FD4CE1">
        <w:t>Trabalho Conclusão do Curso</w:t>
      </w:r>
      <w:r w:rsidR="008C4D3F" w:rsidRPr="00FD4CE1">
        <w:t xml:space="preserve"> </w:t>
      </w:r>
      <w:r w:rsidR="004F0246" w:rsidRPr="00FD4CE1">
        <w:t>de Graduação em</w:t>
      </w:r>
      <w:r w:rsidR="00B15580" w:rsidRPr="00FD4CE1">
        <w:t xml:space="preserve"> </w:t>
      </w:r>
      <w:r w:rsidR="00DE577A">
        <w:t>Enfermagem</w:t>
      </w:r>
      <w:r w:rsidR="00DE577A" w:rsidRPr="00FD4CE1">
        <w:t xml:space="preserve"> da Faculdade</w:t>
      </w:r>
      <w:r w:rsidR="000D5BC3" w:rsidRPr="00FD4CE1">
        <w:t xml:space="preserve"> DAMA</w:t>
      </w:r>
      <w:r w:rsidR="008C4D3F" w:rsidRPr="00FD4CE1">
        <w:t xml:space="preserve"> </w:t>
      </w:r>
      <w:r w:rsidRPr="00FD4CE1">
        <w:t xml:space="preserve">como requisito </w:t>
      </w:r>
      <w:r w:rsidR="00DE577A" w:rsidRPr="00FD4CE1">
        <w:t>para a</w:t>
      </w:r>
      <w:r w:rsidR="008C4D3F" w:rsidRPr="00FD4CE1">
        <w:t xml:space="preserve"> obtenção do </w:t>
      </w:r>
      <w:r w:rsidR="0071738A" w:rsidRPr="00FD4CE1">
        <w:t>t</w:t>
      </w:r>
      <w:r w:rsidRPr="00FD4CE1">
        <w:t>ítulo de Bacharel</w:t>
      </w:r>
      <w:r w:rsidR="00DE577A">
        <w:t xml:space="preserve"> </w:t>
      </w:r>
      <w:r w:rsidRPr="00FD4CE1">
        <w:t>em</w:t>
      </w:r>
      <w:r w:rsidR="00DE577A">
        <w:t xml:space="preserve"> Enfermagem</w:t>
      </w:r>
      <w:r w:rsidR="00351B94">
        <w:t>.</w:t>
      </w:r>
    </w:p>
    <w:p w14:paraId="4084758B" w14:textId="520A4AE6" w:rsidR="008C4D3F" w:rsidRPr="00FD4CE1" w:rsidRDefault="008C4D3F" w:rsidP="004E7400">
      <w:pPr>
        <w:pStyle w:val="Recuodecorpodetexto2"/>
        <w:ind w:left="4536"/>
      </w:pPr>
      <w:r w:rsidRPr="00FD4CE1">
        <w:t xml:space="preserve">Orientador: </w:t>
      </w:r>
      <w:r w:rsidR="0071738A" w:rsidRPr="00FD4CE1">
        <w:t xml:space="preserve">Prof. </w:t>
      </w:r>
      <w:r w:rsidR="00DE577A">
        <w:t>Andréia Silva.</w:t>
      </w:r>
    </w:p>
    <w:p w14:paraId="335CC9FC" w14:textId="77777777" w:rsidR="00DD0B27" w:rsidRPr="004E7400" w:rsidRDefault="00DD0B27" w:rsidP="004E7400">
      <w:pPr>
        <w:pStyle w:val="Primeirorecuodecorpodetexto"/>
      </w:pPr>
    </w:p>
    <w:p w14:paraId="76371800" w14:textId="77777777" w:rsidR="008C4D3F" w:rsidRPr="00FD4CE1" w:rsidRDefault="008C4D3F" w:rsidP="004E7400">
      <w:pPr>
        <w:pStyle w:val="Primeirorecuodecorpodetexto"/>
        <w:rPr>
          <w:szCs w:val="24"/>
        </w:rPr>
      </w:pPr>
    </w:p>
    <w:p w14:paraId="3AA0C11F" w14:textId="77777777" w:rsidR="008C4D3F" w:rsidRPr="00FD4CE1" w:rsidRDefault="008C4D3F" w:rsidP="004E7400">
      <w:pPr>
        <w:pStyle w:val="Primeirorecuodecorpodetexto"/>
        <w:rPr>
          <w:szCs w:val="24"/>
        </w:rPr>
      </w:pPr>
    </w:p>
    <w:p w14:paraId="441D8553" w14:textId="77777777" w:rsidR="003F50DC" w:rsidRPr="00FD4CE1" w:rsidRDefault="003F50DC" w:rsidP="004E7400">
      <w:pPr>
        <w:pStyle w:val="Primeirorecuodecorpodetexto"/>
        <w:rPr>
          <w:szCs w:val="24"/>
        </w:rPr>
      </w:pPr>
    </w:p>
    <w:p w14:paraId="3B908A6F" w14:textId="7DBEFE4C" w:rsidR="008C4D3F" w:rsidRDefault="008C4D3F" w:rsidP="004E7400">
      <w:pPr>
        <w:pStyle w:val="Primeirorecuodecorpodetexto"/>
        <w:rPr>
          <w:szCs w:val="24"/>
        </w:rPr>
      </w:pPr>
    </w:p>
    <w:p w14:paraId="232E92BC" w14:textId="1D324544" w:rsidR="004E7400" w:rsidRDefault="004E7400" w:rsidP="004E7400">
      <w:pPr>
        <w:pStyle w:val="Primeirorecuodecorpodetexto"/>
        <w:rPr>
          <w:szCs w:val="24"/>
        </w:rPr>
      </w:pPr>
    </w:p>
    <w:p w14:paraId="446DEA92" w14:textId="33C2A19E" w:rsidR="004E7400" w:rsidRDefault="004E7400" w:rsidP="004E7400">
      <w:pPr>
        <w:pStyle w:val="Primeirorecuodecorpodetexto"/>
        <w:rPr>
          <w:szCs w:val="24"/>
        </w:rPr>
      </w:pPr>
    </w:p>
    <w:p w14:paraId="4CBEF40D" w14:textId="334ECFA1" w:rsidR="004E7400" w:rsidRDefault="004E7400" w:rsidP="004E7400">
      <w:pPr>
        <w:pStyle w:val="Primeirorecuodecorpodetexto"/>
        <w:rPr>
          <w:szCs w:val="24"/>
        </w:rPr>
      </w:pPr>
    </w:p>
    <w:p w14:paraId="71801A4B" w14:textId="77777777" w:rsidR="004E7400" w:rsidRPr="00FD4CE1" w:rsidRDefault="004E7400" w:rsidP="004E7400">
      <w:pPr>
        <w:pStyle w:val="Primeirorecuodecorpodetexto"/>
        <w:rPr>
          <w:szCs w:val="24"/>
        </w:rPr>
      </w:pPr>
    </w:p>
    <w:p w14:paraId="331B9087" w14:textId="3C5BABAE" w:rsidR="008C4D3F" w:rsidRPr="00FD4CE1" w:rsidRDefault="000D5BC3" w:rsidP="004E7400">
      <w:pPr>
        <w:pStyle w:val="Primeirorecuodecorpodetexto"/>
        <w:rPr>
          <w:szCs w:val="24"/>
        </w:rPr>
      </w:pPr>
      <w:r w:rsidRPr="00FD4CE1">
        <w:rPr>
          <w:szCs w:val="24"/>
        </w:rPr>
        <w:t>CANOINHAS</w:t>
      </w:r>
    </w:p>
    <w:p w14:paraId="422B471A" w14:textId="3AA792F1" w:rsidR="000D5BC3" w:rsidRPr="00FD4CE1" w:rsidRDefault="00DE577A" w:rsidP="004E7400">
      <w:pPr>
        <w:pStyle w:val="Primeirorecuodecorpodetexto"/>
        <w:rPr>
          <w:szCs w:val="24"/>
        </w:rPr>
      </w:pPr>
      <w:r>
        <w:rPr>
          <w:szCs w:val="24"/>
        </w:rPr>
        <w:t>2022</w:t>
      </w:r>
    </w:p>
    <w:p w14:paraId="43845A78" w14:textId="06ECC161" w:rsidR="004445E2" w:rsidRPr="00FD4CE1" w:rsidRDefault="004445E2" w:rsidP="004E7400">
      <w:pPr>
        <w:pStyle w:val="Recuodecorpodetexto"/>
      </w:pPr>
    </w:p>
    <w:p w14:paraId="478F75C0" w14:textId="77777777" w:rsidR="008C4D3F" w:rsidRPr="00FD4CE1" w:rsidRDefault="008C4D3F" w:rsidP="004E7400">
      <w:pPr>
        <w:pStyle w:val="Recuodecorpodetexto"/>
      </w:pPr>
    </w:p>
    <w:p w14:paraId="65A51D84" w14:textId="77777777" w:rsidR="008C4D3F" w:rsidRPr="00FD4CE1" w:rsidRDefault="008C4D3F" w:rsidP="004E7400">
      <w:pPr>
        <w:pStyle w:val="Recuodecorpodetexto"/>
      </w:pPr>
    </w:p>
    <w:p w14:paraId="0A6A37D5" w14:textId="77777777" w:rsidR="008C4D3F" w:rsidRPr="00FD4CE1" w:rsidRDefault="008C4D3F" w:rsidP="004E7400">
      <w:pPr>
        <w:pStyle w:val="Recuodecorpodetexto"/>
      </w:pPr>
    </w:p>
    <w:p w14:paraId="27ECA8EB" w14:textId="77777777" w:rsidR="008C4D3F" w:rsidRPr="00FD4CE1" w:rsidRDefault="008C4D3F" w:rsidP="004E7400">
      <w:pPr>
        <w:pStyle w:val="Recuodecorpodetexto"/>
      </w:pPr>
    </w:p>
    <w:p w14:paraId="3D18FE3D" w14:textId="77777777" w:rsidR="008C4D3F" w:rsidRPr="00FD4CE1" w:rsidRDefault="008C4D3F" w:rsidP="004E7400">
      <w:pPr>
        <w:pStyle w:val="Recuodecorpodetexto"/>
      </w:pPr>
    </w:p>
    <w:p w14:paraId="02DE2CDA" w14:textId="77777777" w:rsidR="00537CA5" w:rsidRPr="00FD4CE1" w:rsidRDefault="00537CA5" w:rsidP="004E7400">
      <w:pPr>
        <w:pStyle w:val="Recuodecorpodetexto"/>
      </w:pPr>
    </w:p>
    <w:p w14:paraId="206B4DA3" w14:textId="77777777" w:rsidR="00537CA5" w:rsidRPr="00FD4CE1" w:rsidRDefault="00537CA5" w:rsidP="004E7400">
      <w:pPr>
        <w:pStyle w:val="Recuodecorpodetexto"/>
      </w:pPr>
    </w:p>
    <w:p w14:paraId="4F8E20A9" w14:textId="77777777" w:rsidR="00537CA5" w:rsidRPr="00FD4CE1" w:rsidRDefault="00537CA5" w:rsidP="004E7400">
      <w:pPr>
        <w:pStyle w:val="Recuodecorpodetexto"/>
      </w:pPr>
    </w:p>
    <w:p w14:paraId="1A87D7F3" w14:textId="77777777" w:rsidR="00537CA5" w:rsidRPr="00FD4CE1" w:rsidRDefault="00537CA5" w:rsidP="004E7400">
      <w:pPr>
        <w:pStyle w:val="Recuodecorpodetexto"/>
      </w:pPr>
    </w:p>
    <w:p w14:paraId="687455F9" w14:textId="77777777" w:rsidR="00537CA5" w:rsidRPr="00FD4CE1" w:rsidRDefault="00537CA5" w:rsidP="004E7400">
      <w:pPr>
        <w:pStyle w:val="Recuodecorpodetexto"/>
      </w:pPr>
    </w:p>
    <w:p w14:paraId="52132359" w14:textId="77777777" w:rsidR="00537CA5" w:rsidRPr="00FD4CE1" w:rsidRDefault="00537CA5" w:rsidP="004E7400">
      <w:pPr>
        <w:pStyle w:val="Recuodecorpodetexto"/>
      </w:pPr>
    </w:p>
    <w:p w14:paraId="433FEAC5" w14:textId="77777777" w:rsidR="008C4D3F" w:rsidRPr="00FD4CE1" w:rsidRDefault="008C4D3F" w:rsidP="004E7400">
      <w:pPr>
        <w:pStyle w:val="Recuodecorpodetexto"/>
      </w:pPr>
    </w:p>
    <w:p w14:paraId="061E4E74" w14:textId="77777777" w:rsidR="008C4D3F" w:rsidRPr="00FD4CE1" w:rsidRDefault="008C4D3F" w:rsidP="004E7400">
      <w:pPr>
        <w:pStyle w:val="Recuodecorpodetexto"/>
      </w:pPr>
    </w:p>
    <w:p w14:paraId="53B4652C" w14:textId="77777777" w:rsidR="008C4D3F" w:rsidRPr="00FD4CE1" w:rsidRDefault="008C4D3F" w:rsidP="004E7400">
      <w:pPr>
        <w:pStyle w:val="Recuodecorpodetexto"/>
      </w:pPr>
    </w:p>
    <w:p w14:paraId="4A9A2931" w14:textId="77777777" w:rsidR="008C4D3F" w:rsidRPr="00FD4CE1" w:rsidRDefault="008C4D3F" w:rsidP="004E7400">
      <w:pPr>
        <w:pStyle w:val="Recuodecorpodetexto"/>
      </w:pPr>
    </w:p>
    <w:p w14:paraId="172B1F56" w14:textId="77777777" w:rsidR="008C4D3F" w:rsidRPr="00FD4CE1" w:rsidRDefault="008C4D3F" w:rsidP="004E7400">
      <w:pPr>
        <w:pStyle w:val="Recuodecorpodetexto"/>
      </w:pPr>
    </w:p>
    <w:p w14:paraId="6C5DD43F" w14:textId="77777777" w:rsidR="008C4D3F" w:rsidRPr="00FD4CE1" w:rsidRDefault="008C4D3F" w:rsidP="004E7400">
      <w:pPr>
        <w:pStyle w:val="Recuodecorpodetexto"/>
      </w:pPr>
    </w:p>
    <w:p w14:paraId="66A462F4" w14:textId="77777777" w:rsidR="008C4D3F" w:rsidRPr="00FD4CE1" w:rsidRDefault="008C4D3F" w:rsidP="004E7400">
      <w:pPr>
        <w:pStyle w:val="Recuodecorpodetexto"/>
      </w:pPr>
    </w:p>
    <w:p w14:paraId="4B752466" w14:textId="77777777" w:rsidR="008C4D3F" w:rsidRPr="00FD4CE1" w:rsidRDefault="008C4D3F" w:rsidP="00351B94">
      <w:pPr>
        <w:pStyle w:val="Recuodecorpodetexto"/>
        <w:ind w:firstLine="0"/>
      </w:pPr>
    </w:p>
    <w:p w14:paraId="68023D43" w14:textId="11A08308" w:rsidR="008C4D3F" w:rsidRPr="00FD4CE1" w:rsidRDefault="004E7400" w:rsidP="00351B94">
      <w:pPr>
        <w:pStyle w:val="Recuodecorpodetexto2"/>
        <w:ind w:left="0"/>
        <w:jc w:val="center"/>
      </w:pPr>
      <w:r>
        <w:t>Ficha Catalográfica</w:t>
      </w:r>
    </w:p>
    <w:tbl>
      <w:tblPr>
        <w:tblW w:w="779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96"/>
      </w:tblGrid>
      <w:tr w:rsidR="004E7400" w:rsidRPr="00683C0D" w14:paraId="0F446635" w14:textId="77777777" w:rsidTr="004E7400">
        <w:trPr>
          <w:trHeight w:val="2925"/>
          <w:jc w:val="right"/>
        </w:trPr>
        <w:tc>
          <w:tcPr>
            <w:tcW w:w="7796" w:type="dxa"/>
            <w:shd w:val="clear" w:color="auto" w:fill="auto"/>
          </w:tcPr>
          <w:p w14:paraId="5D5E8C97" w14:textId="6517873E" w:rsidR="004E7400" w:rsidRPr="00683C0D" w:rsidRDefault="004E7400" w:rsidP="004E7400">
            <w:pPr>
              <w:pStyle w:val="Recuodecorpodetexto3"/>
              <w:ind w:left="1593" w:firstLine="283"/>
              <w:rPr>
                <w:sz w:val="22"/>
                <w:szCs w:val="22"/>
              </w:rPr>
            </w:pPr>
          </w:p>
        </w:tc>
      </w:tr>
    </w:tbl>
    <w:p w14:paraId="1FA1C22E" w14:textId="77777777" w:rsidR="008C4D3F" w:rsidRPr="004E7400" w:rsidRDefault="008C4D3F" w:rsidP="004E7400">
      <w:pPr>
        <w:pStyle w:val="Recuodecorpodetexto"/>
      </w:pPr>
    </w:p>
    <w:p w14:paraId="1BA3279E" w14:textId="519988DA" w:rsidR="00523E7C" w:rsidRDefault="00523E7C" w:rsidP="004E7400">
      <w:pPr>
        <w:pStyle w:val="Recuodecorpodetexto"/>
      </w:pPr>
    </w:p>
    <w:p w14:paraId="0A240756" w14:textId="1B331525" w:rsidR="004E7400" w:rsidRDefault="004E7400" w:rsidP="004E7400">
      <w:pPr>
        <w:pStyle w:val="Recuodecorpodetexto"/>
      </w:pPr>
    </w:p>
    <w:p w14:paraId="11BEEF35" w14:textId="58E4043A" w:rsidR="004E7400" w:rsidRDefault="004E7400" w:rsidP="004E7400">
      <w:pPr>
        <w:pStyle w:val="Recuodecorpodetexto"/>
      </w:pPr>
    </w:p>
    <w:p w14:paraId="3E831B3C" w14:textId="5DBB0C3D" w:rsidR="004E7400" w:rsidRDefault="004E7400" w:rsidP="004E7400">
      <w:pPr>
        <w:pStyle w:val="Recuodecorpodetexto"/>
      </w:pPr>
    </w:p>
    <w:p w14:paraId="6BD15979" w14:textId="60C58D81" w:rsidR="004E7400" w:rsidRDefault="004E7400" w:rsidP="004E7400">
      <w:pPr>
        <w:pStyle w:val="Recuodecorpodetexto"/>
      </w:pPr>
    </w:p>
    <w:p w14:paraId="5980D060" w14:textId="50338C5C" w:rsidR="00157B63" w:rsidRPr="00FD4CE1" w:rsidRDefault="002F25E1" w:rsidP="004E7400">
      <w:pPr>
        <w:pStyle w:val="Recuodecorpodetexto"/>
      </w:pPr>
      <w:bookmarkStart w:id="0" w:name="_GoBack"/>
      <w:bookmarkEnd w:id="0"/>
      <w:r>
        <w:rPr>
          <w:noProof/>
        </w:rPr>
        <w:lastRenderedPageBreak/>
        <w:drawing>
          <wp:anchor distT="0" distB="0" distL="114300" distR="114300" simplePos="0" relativeHeight="251658240" behindDoc="0" locked="0" layoutInCell="1" allowOverlap="1" wp14:anchorId="50C6F54B" wp14:editId="54A648DC">
            <wp:simplePos x="0" y="0"/>
            <wp:positionH relativeFrom="column">
              <wp:posOffset>-927735</wp:posOffset>
            </wp:positionH>
            <wp:positionV relativeFrom="paragraph">
              <wp:posOffset>0</wp:posOffset>
            </wp:positionV>
            <wp:extent cx="7150735" cy="9105900"/>
            <wp:effectExtent l="0" t="0" r="0" b="0"/>
            <wp:wrapSquare wrapText="bothSides"/>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hatsApp Image 2022-11-19 at 21.32.55.jpeg"/>
                    <pic:cNvPicPr/>
                  </pic:nvPicPr>
                  <pic:blipFill>
                    <a:blip r:embed="rId8">
                      <a:extLst>
                        <a:ext uri="{28A0092B-C50C-407E-A947-70E740481C1C}">
                          <a14:useLocalDpi xmlns:a14="http://schemas.microsoft.com/office/drawing/2010/main" val="0"/>
                        </a:ext>
                      </a:extLst>
                    </a:blip>
                    <a:stretch>
                      <a:fillRect/>
                    </a:stretch>
                  </pic:blipFill>
                  <pic:spPr>
                    <a:xfrm>
                      <a:off x="0" y="0"/>
                      <a:ext cx="7150735" cy="9105900"/>
                    </a:xfrm>
                    <a:prstGeom prst="rect">
                      <a:avLst/>
                    </a:prstGeom>
                  </pic:spPr>
                </pic:pic>
              </a:graphicData>
            </a:graphic>
            <wp14:sizeRelH relativeFrom="margin">
              <wp14:pctWidth>0</wp14:pctWidth>
            </wp14:sizeRelH>
            <wp14:sizeRelV relativeFrom="margin">
              <wp14:pctHeight>0</wp14:pctHeight>
            </wp14:sizeRelV>
          </wp:anchor>
        </w:drawing>
      </w:r>
    </w:p>
    <w:p w14:paraId="3DC6D123" w14:textId="77777777" w:rsidR="001431D4" w:rsidRPr="00FD4CE1" w:rsidRDefault="001431D4" w:rsidP="004E7400">
      <w:pPr>
        <w:pStyle w:val="Recuodecorpodetexto"/>
      </w:pPr>
    </w:p>
    <w:p w14:paraId="0F51F286" w14:textId="77777777" w:rsidR="001431D4" w:rsidRPr="00FD4CE1" w:rsidRDefault="001431D4" w:rsidP="004E7400">
      <w:pPr>
        <w:pStyle w:val="Recuodecorpodetexto"/>
      </w:pPr>
    </w:p>
    <w:p w14:paraId="55D1CB1B" w14:textId="77777777" w:rsidR="001431D4" w:rsidRPr="00FD4CE1" w:rsidRDefault="001431D4" w:rsidP="004E7400">
      <w:pPr>
        <w:pStyle w:val="Recuodecorpodetexto"/>
      </w:pPr>
    </w:p>
    <w:p w14:paraId="6C69AF23" w14:textId="77777777" w:rsidR="001431D4" w:rsidRPr="00FD4CE1" w:rsidRDefault="001431D4" w:rsidP="004E7400">
      <w:pPr>
        <w:pStyle w:val="Recuodecorpodetexto"/>
      </w:pPr>
    </w:p>
    <w:p w14:paraId="2D70B3DF" w14:textId="77777777" w:rsidR="001431D4" w:rsidRPr="00FD4CE1" w:rsidRDefault="001431D4" w:rsidP="004E7400">
      <w:pPr>
        <w:pStyle w:val="Recuodecorpodetexto"/>
      </w:pPr>
    </w:p>
    <w:p w14:paraId="57B14A0D" w14:textId="77777777" w:rsidR="001431D4" w:rsidRPr="00FD4CE1" w:rsidRDefault="001431D4" w:rsidP="004E7400">
      <w:pPr>
        <w:pStyle w:val="Recuodecorpodetexto"/>
      </w:pPr>
    </w:p>
    <w:p w14:paraId="4772BEF9" w14:textId="77777777" w:rsidR="001431D4" w:rsidRPr="00FD4CE1" w:rsidRDefault="001431D4" w:rsidP="004E7400">
      <w:pPr>
        <w:pStyle w:val="Recuodecorpodetexto"/>
      </w:pPr>
    </w:p>
    <w:p w14:paraId="18151FAA" w14:textId="77777777" w:rsidR="001431D4" w:rsidRPr="00FD4CE1" w:rsidRDefault="001431D4" w:rsidP="004E7400">
      <w:pPr>
        <w:pStyle w:val="Recuodecorpodetexto"/>
      </w:pPr>
    </w:p>
    <w:p w14:paraId="7D6C81FD" w14:textId="77777777" w:rsidR="001431D4" w:rsidRPr="00FD4CE1" w:rsidRDefault="001431D4" w:rsidP="004E7400">
      <w:pPr>
        <w:pStyle w:val="Recuodecorpodetexto"/>
      </w:pPr>
    </w:p>
    <w:p w14:paraId="46C3C0D2" w14:textId="77777777" w:rsidR="001431D4" w:rsidRPr="00FD4CE1" w:rsidRDefault="001431D4" w:rsidP="004E7400">
      <w:pPr>
        <w:pStyle w:val="Recuodecorpodetexto"/>
      </w:pPr>
    </w:p>
    <w:p w14:paraId="5EC90025" w14:textId="77777777" w:rsidR="001431D4" w:rsidRPr="00FD4CE1" w:rsidRDefault="001431D4" w:rsidP="004E7400">
      <w:pPr>
        <w:pStyle w:val="Recuodecorpodetexto"/>
      </w:pPr>
    </w:p>
    <w:p w14:paraId="60176CB2" w14:textId="77777777" w:rsidR="001431D4" w:rsidRPr="00FD4CE1" w:rsidRDefault="001431D4" w:rsidP="004E7400">
      <w:pPr>
        <w:pStyle w:val="Recuodecorpodetexto"/>
      </w:pPr>
    </w:p>
    <w:p w14:paraId="7DB1E005" w14:textId="77777777" w:rsidR="001431D4" w:rsidRPr="00FD4CE1" w:rsidRDefault="001431D4" w:rsidP="004E7400">
      <w:pPr>
        <w:pStyle w:val="Recuodecorpodetexto"/>
      </w:pPr>
    </w:p>
    <w:p w14:paraId="2BEC2D95" w14:textId="77777777" w:rsidR="001431D4" w:rsidRPr="00FD4CE1" w:rsidRDefault="001431D4" w:rsidP="004E7400">
      <w:pPr>
        <w:pStyle w:val="Recuodecorpodetexto"/>
      </w:pPr>
    </w:p>
    <w:p w14:paraId="1E9D7A15" w14:textId="77777777" w:rsidR="001431D4" w:rsidRPr="00FD4CE1" w:rsidRDefault="001431D4" w:rsidP="004E7400">
      <w:pPr>
        <w:pStyle w:val="Recuodecorpodetexto"/>
      </w:pPr>
    </w:p>
    <w:p w14:paraId="1A614003" w14:textId="77777777" w:rsidR="001431D4" w:rsidRPr="00FD4CE1" w:rsidRDefault="001431D4" w:rsidP="004E7400">
      <w:pPr>
        <w:pStyle w:val="Recuodecorpodetexto"/>
      </w:pPr>
    </w:p>
    <w:p w14:paraId="1FE17867" w14:textId="77777777" w:rsidR="001431D4" w:rsidRPr="00FD4CE1" w:rsidRDefault="001431D4" w:rsidP="004E7400">
      <w:pPr>
        <w:pStyle w:val="Recuodecorpodetexto"/>
      </w:pPr>
    </w:p>
    <w:p w14:paraId="27D4BB92" w14:textId="77777777" w:rsidR="001431D4" w:rsidRPr="00FD4CE1" w:rsidRDefault="001431D4" w:rsidP="004E7400">
      <w:pPr>
        <w:pStyle w:val="Recuodecorpodetexto"/>
      </w:pPr>
    </w:p>
    <w:p w14:paraId="272C93B3" w14:textId="77777777" w:rsidR="001431D4" w:rsidRPr="00FD4CE1" w:rsidRDefault="001431D4" w:rsidP="004E7400">
      <w:pPr>
        <w:pStyle w:val="Recuodecorpodetexto"/>
      </w:pPr>
    </w:p>
    <w:p w14:paraId="742B14B0" w14:textId="77777777" w:rsidR="001431D4" w:rsidRPr="00FD4CE1" w:rsidRDefault="001431D4" w:rsidP="004E7400">
      <w:pPr>
        <w:pStyle w:val="Recuodecorpodetexto"/>
      </w:pPr>
    </w:p>
    <w:p w14:paraId="33C59BE6" w14:textId="77777777" w:rsidR="00C8686E" w:rsidRPr="00FD4CE1" w:rsidRDefault="00C8686E" w:rsidP="004E7400">
      <w:pPr>
        <w:pStyle w:val="Recuodecorpodetexto"/>
      </w:pPr>
    </w:p>
    <w:p w14:paraId="3EFA990D" w14:textId="77777777" w:rsidR="00C8686E" w:rsidRPr="00FD4CE1" w:rsidRDefault="00C8686E" w:rsidP="004E7400">
      <w:pPr>
        <w:pStyle w:val="Recuodecorpodetexto"/>
      </w:pPr>
    </w:p>
    <w:p w14:paraId="2ECE610A" w14:textId="77777777" w:rsidR="00C8686E" w:rsidRPr="00FD4CE1" w:rsidRDefault="00C8686E" w:rsidP="004E7400">
      <w:pPr>
        <w:pStyle w:val="Recuodecorpodetexto"/>
      </w:pPr>
    </w:p>
    <w:p w14:paraId="3E6D83E4" w14:textId="77777777" w:rsidR="00C8686E" w:rsidRPr="00FD4CE1" w:rsidRDefault="00C8686E" w:rsidP="004E7400">
      <w:pPr>
        <w:pStyle w:val="Recuodecorpodetexto"/>
      </w:pPr>
    </w:p>
    <w:p w14:paraId="0A6991B5" w14:textId="77777777" w:rsidR="00C8686E" w:rsidRPr="00FD4CE1" w:rsidRDefault="00C8686E" w:rsidP="004E7400">
      <w:pPr>
        <w:pStyle w:val="Recuodecorpodetexto"/>
      </w:pPr>
    </w:p>
    <w:p w14:paraId="0F0771FF" w14:textId="77777777" w:rsidR="00C8686E" w:rsidRPr="00FD4CE1" w:rsidRDefault="00C8686E" w:rsidP="004E7400">
      <w:pPr>
        <w:pStyle w:val="Recuodecorpodetexto"/>
      </w:pPr>
    </w:p>
    <w:p w14:paraId="7F7E4E39" w14:textId="77777777" w:rsidR="001431D4" w:rsidRPr="00FD4CE1" w:rsidRDefault="001431D4" w:rsidP="004E7400">
      <w:pPr>
        <w:pStyle w:val="Recuodecorpodetexto"/>
      </w:pPr>
    </w:p>
    <w:p w14:paraId="2B8BE3C2" w14:textId="77777777" w:rsidR="001431D4" w:rsidRPr="00FD4CE1" w:rsidRDefault="001431D4" w:rsidP="004E7400">
      <w:pPr>
        <w:pStyle w:val="Recuodecorpodetexto"/>
      </w:pPr>
    </w:p>
    <w:p w14:paraId="52DF9086" w14:textId="77777777" w:rsidR="00DE577A" w:rsidRDefault="00DE577A" w:rsidP="004E7400">
      <w:pPr>
        <w:pStyle w:val="Recuodecorpodetexto"/>
        <w:spacing w:line="276" w:lineRule="auto"/>
        <w:ind w:left="4536" w:firstLine="1"/>
        <w:rPr>
          <w:i/>
        </w:rPr>
      </w:pPr>
    </w:p>
    <w:p w14:paraId="672C7288" w14:textId="77777777" w:rsidR="00DE577A" w:rsidRDefault="00DE577A" w:rsidP="004E7400">
      <w:pPr>
        <w:pStyle w:val="Recuodecorpodetexto"/>
        <w:spacing w:line="276" w:lineRule="auto"/>
        <w:ind w:left="4536" w:firstLine="1"/>
        <w:rPr>
          <w:i/>
        </w:rPr>
      </w:pPr>
    </w:p>
    <w:p w14:paraId="30AD577A" w14:textId="1AABE6CE" w:rsidR="008C4D3F" w:rsidRDefault="008C4D3F" w:rsidP="004E7400">
      <w:pPr>
        <w:pStyle w:val="Recuodecorpodetexto"/>
        <w:spacing w:line="276" w:lineRule="auto"/>
        <w:ind w:left="4536" w:firstLine="1"/>
        <w:rPr>
          <w:i/>
        </w:rPr>
      </w:pPr>
      <w:r w:rsidRPr="004E7400">
        <w:rPr>
          <w:i/>
        </w:rPr>
        <w:t xml:space="preserve">Este trabalho é dedicado aos </w:t>
      </w:r>
      <w:r w:rsidR="00DE577A">
        <w:rPr>
          <w:i/>
        </w:rPr>
        <w:t>nossos</w:t>
      </w:r>
      <w:r w:rsidRPr="004E7400">
        <w:rPr>
          <w:i/>
        </w:rPr>
        <w:t xml:space="preserve"> queridos pais</w:t>
      </w:r>
      <w:r w:rsidR="003A31A5">
        <w:rPr>
          <w:i/>
        </w:rPr>
        <w:t>,</w:t>
      </w:r>
      <w:r w:rsidR="00DE577A">
        <w:rPr>
          <w:i/>
        </w:rPr>
        <w:t xml:space="preserve"> amigos</w:t>
      </w:r>
      <w:r w:rsidR="003A31A5">
        <w:rPr>
          <w:i/>
        </w:rPr>
        <w:t xml:space="preserve"> e familiares</w:t>
      </w:r>
      <w:r w:rsidR="00DE577A">
        <w:rPr>
          <w:i/>
        </w:rPr>
        <w:t xml:space="preserve"> que tanto nos apoiara</w:t>
      </w:r>
      <w:r w:rsidR="009B6249">
        <w:rPr>
          <w:i/>
        </w:rPr>
        <w:t>m</w:t>
      </w:r>
      <w:r w:rsidR="008E0399">
        <w:rPr>
          <w:i/>
        </w:rPr>
        <w:t xml:space="preserve"> durante toda nossa jornada</w:t>
      </w:r>
      <w:r w:rsidRPr="004E7400">
        <w:rPr>
          <w:i/>
        </w:rPr>
        <w:t>.</w:t>
      </w:r>
    </w:p>
    <w:p w14:paraId="27BBB3B7" w14:textId="3400B606" w:rsidR="004E7400" w:rsidRDefault="004E7400" w:rsidP="004E7400">
      <w:pPr>
        <w:pStyle w:val="Recuodecorpodetexto"/>
      </w:pPr>
    </w:p>
    <w:p w14:paraId="7E16C623" w14:textId="6A31A904" w:rsidR="008C4D3F" w:rsidRPr="00FD4CE1" w:rsidRDefault="008C4D3F" w:rsidP="004E7400">
      <w:pPr>
        <w:pStyle w:val="Primeirorecuodecorpodetexto"/>
      </w:pPr>
      <w:r w:rsidRPr="00FD4CE1">
        <w:lastRenderedPageBreak/>
        <w:t>RESUMO</w:t>
      </w:r>
      <w:r w:rsidR="009659E7">
        <w:t xml:space="preserve"> </w:t>
      </w:r>
    </w:p>
    <w:p w14:paraId="4ABC3768" w14:textId="77777777" w:rsidR="00523E7C" w:rsidRPr="00FD4CE1" w:rsidRDefault="00523E7C" w:rsidP="004E7400">
      <w:pPr>
        <w:pStyle w:val="Recuodecorpodetexto"/>
      </w:pPr>
    </w:p>
    <w:p w14:paraId="5A14728C" w14:textId="53A02F1C" w:rsidR="000B4348" w:rsidRPr="009A4122" w:rsidRDefault="00061409" w:rsidP="00351B94">
      <w:pPr>
        <w:spacing w:line="240" w:lineRule="auto"/>
        <w:ind w:firstLine="0"/>
        <w:rPr>
          <w:rFonts w:ascii="Arial" w:hAnsi="Arial" w:cs="Arial"/>
          <w:szCs w:val="24"/>
        </w:rPr>
      </w:pPr>
      <w:r w:rsidRPr="00817BAE">
        <w:rPr>
          <w:rFonts w:ascii="Arial" w:hAnsi="Arial" w:cs="Arial"/>
          <w:szCs w:val="24"/>
        </w:rPr>
        <w:t>A PCR atualmente é considerada a principal causa de morbimortalidade, e para evitar maiores danos ao paciente futuramente, o início das man</w:t>
      </w:r>
      <w:r w:rsidR="009300A0">
        <w:rPr>
          <w:rFonts w:ascii="Arial" w:hAnsi="Arial" w:cs="Arial"/>
          <w:szCs w:val="24"/>
        </w:rPr>
        <w:t>obras de RCP devem ser realizadas</w:t>
      </w:r>
      <w:r w:rsidRPr="00817BAE">
        <w:rPr>
          <w:rFonts w:ascii="Arial" w:hAnsi="Arial" w:cs="Arial"/>
          <w:szCs w:val="24"/>
        </w:rPr>
        <w:t xml:space="preserve"> o mais rápido possível, necessitando o pa</w:t>
      </w:r>
      <w:r w:rsidR="009300A0">
        <w:rPr>
          <w:rFonts w:ascii="Arial" w:hAnsi="Arial" w:cs="Arial"/>
          <w:szCs w:val="24"/>
        </w:rPr>
        <w:t>ciente de uma assistência ágil</w:t>
      </w:r>
      <w:r w:rsidRPr="00817BAE">
        <w:rPr>
          <w:rFonts w:ascii="Arial" w:hAnsi="Arial" w:cs="Arial"/>
          <w:szCs w:val="24"/>
        </w:rPr>
        <w:t xml:space="preserve"> e de qualidade, com uma equipe capacitada e atualizada, para que o mesmo tenha um bom prognóstico.</w:t>
      </w:r>
      <w:r w:rsidR="00817BAE">
        <w:rPr>
          <w:rFonts w:ascii="Arial" w:hAnsi="Arial" w:cs="Arial"/>
          <w:szCs w:val="24"/>
        </w:rPr>
        <w:t xml:space="preserve"> </w:t>
      </w:r>
      <w:r w:rsidR="000B4348" w:rsidRPr="009A4122">
        <w:rPr>
          <w:rFonts w:ascii="Arial" w:hAnsi="Arial" w:cs="Arial"/>
          <w:szCs w:val="24"/>
        </w:rPr>
        <w:t xml:space="preserve">O objetivo deste estudo consiste em identificar o papel do Enfermeiro frente a </w:t>
      </w:r>
      <w:r w:rsidR="009A4122">
        <w:rPr>
          <w:rFonts w:ascii="Arial" w:hAnsi="Arial" w:cs="Arial"/>
          <w:szCs w:val="24"/>
        </w:rPr>
        <w:t>PCR</w:t>
      </w:r>
      <w:r w:rsidR="000B4348" w:rsidRPr="009A4122">
        <w:rPr>
          <w:rFonts w:ascii="Arial" w:hAnsi="Arial" w:cs="Arial"/>
          <w:szCs w:val="24"/>
        </w:rPr>
        <w:t xml:space="preserve"> e seus reflexos na equipe de enfermagem, através de revisão bibliográfica. Trata-se de uma revisão integrativa da literatura</w:t>
      </w:r>
      <w:r w:rsidR="00891204" w:rsidRPr="009A4122">
        <w:rPr>
          <w:rFonts w:ascii="Arial" w:hAnsi="Arial" w:cs="Arial"/>
          <w:szCs w:val="24"/>
        </w:rPr>
        <w:t xml:space="preserve">, caracterizada como descritiva, </w:t>
      </w:r>
      <w:r w:rsidR="00891204" w:rsidRPr="009A4122">
        <w:rPr>
          <w:rFonts w:ascii="Arial" w:hAnsi="Arial" w:cs="Arial"/>
          <w:color w:val="000000" w:themeColor="text1"/>
          <w:szCs w:val="24"/>
        </w:rPr>
        <w:t>quanti-</w:t>
      </w:r>
      <w:r w:rsidR="00891204" w:rsidRPr="009A4122">
        <w:rPr>
          <w:rFonts w:ascii="Arial" w:hAnsi="Arial" w:cs="Arial"/>
          <w:szCs w:val="24"/>
        </w:rPr>
        <w:t>qualitativa</w:t>
      </w:r>
      <w:r w:rsidR="000B4348" w:rsidRPr="009A4122">
        <w:rPr>
          <w:rFonts w:ascii="Arial" w:hAnsi="Arial" w:cs="Arial"/>
          <w:szCs w:val="24"/>
        </w:rPr>
        <w:t xml:space="preserve">, constituída por artigos coletados nas bases de dados </w:t>
      </w:r>
      <w:r w:rsidR="00891204" w:rsidRPr="009A4122">
        <w:rPr>
          <w:rFonts w:ascii="Arial" w:hAnsi="Arial" w:cs="Arial"/>
          <w:szCs w:val="24"/>
        </w:rPr>
        <w:t>LATINDEX, Google Scholar</w:t>
      </w:r>
      <w:r w:rsidR="009A4122" w:rsidRPr="009A4122">
        <w:rPr>
          <w:rFonts w:ascii="Arial" w:hAnsi="Arial" w:cs="Arial"/>
          <w:szCs w:val="24"/>
        </w:rPr>
        <w:t xml:space="preserve"> e</w:t>
      </w:r>
      <w:r w:rsidR="00891204" w:rsidRPr="009A4122">
        <w:rPr>
          <w:rFonts w:ascii="Arial" w:hAnsi="Arial" w:cs="Arial"/>
          <w:szCs w:val="24"/>
        </w:rPr>
        <w:t xml:space="preserve"> SCIELO, literaturas físicas e publicações periódicas</w:t>
      </w:r>
      <w:r w:rsidR="000B4348" w:rsidRPr="009A4122">
        <w:rPr>
          <w:rFonts w:ascii="Arial" w:hAnsi="Arial" w:cs="Arial"/>
          <w:szCs w:val="24"/>
        </w:rPr>
        <w:t xml:space="preserve">. Foram encontrados </w:t>
      </w:r>
      <w:r w:rsidR="00E204F0">
        <w:rPr>
          <w:rFonts w:ascii="Arial" w:hAnsi="Arial" w:cs="Arial"/>
          <w:szCs w:val="24"/>
        </w:rPr>
        <w:t xml:space="preserve">ao todo </w:t>
      </w:r>
      <w:r w:rsidR="00891204" w:rsidRPr="009A4122">
        <w:rPr>
          <w:rFonts w:ascii="Arial" w:hAnsi="Arial" w:cs="Arial"/>
          <w:szCs w:val="24"/>
        </w:rPr>
        <w:t xml:space="preserve">36 </w:t>
      </w:r>
      <w:r w:rsidR="000B4348" w:rsidRPr="009A4122">
        <w:rPr>
          <w:rFonts w:ascii="Arial" w:hAnsi="Arial" w:cs="Arial"/>
          <w:szCs w:val="24"/>
        </w:rPr>
        <w:t xml:space="preserve">artigos, dos quais </w:t>
      </w:r>
      <w:r w:rsidR="00891204" w:rsidRPr="009A4122">
        <w:rPr>
          <w:rFonts w:ascii="Arial" w:hAnsi="Arial" w:cs="Arial"/>
          <w:szCs w:val="24"/>
        </w:rPr>
        <w:t>20</w:t>
      </w:r>
      <w:r w:rsidR="000B4348" w:rsidRPr="009A4122">
        <w:rPr>
          <w:rFonts w:ascii="Arial" w:hAnsi="Arial" w:cs="Arial"/>
          <w:szCs w:val="24"/>
        </w:rPr>
        <w:t xml:space="preserve"> foram elegíveis. As conclusões dos estudos levam a inferir que </w:t>
      </w:r>
      <w:r w:rsidR="00891204" w:rsidRPr="009A4122">
        <w:rPr>
          <w:rFonts w:ascii="Arial" w:hAnsi="Arial" w:cs="Arial"/>
          <w:szCs w:val="24"/>
        </w:rPr>
        <w:t xml:space="preserve">a atuação do enfermeiro frente a assistência ao paciente em </w:t>
      </w:r>
      <w:r w:rsidR="009A4122">
        <w:rPr>
          <w:rFonts w:ascii="Arial" w:hAnsi="Arial" w:cs="Arial"/>
          <w:szCs w:val="24"/>
        </w:rPr>
        <w:t>PCR</w:t>
      </w:r>
      <w:r w:rsidR="00891204" w:rsidRPr="009A4122">
        <w:rPr>
          <w:rFonts w:ascii="Arial" w:hAnsi="Arial" w:cs="Arial"/>
          <w:szCs w:val="24"/>
        </w:rPr>
        <w:t xml:space="preserve"> interfere direta e indiretamente na assistência prestada pela equipe de enfermagem e no prognóstico do paciente</w:t>
      </w:r>
      <w:r w:rsidR="000B4348" w:rsidRPr="009A4122">
        <w:rPr>
          <w:rFonts w:ascii="Arial" w:hAnsi="Arial" w:cs="Arial"/>
          <w:szCs w:val="24"/>
        </w:rPr>
        <w:t>. Os estudos demonstraram que</w:t>
      </w:r>
      <w:r w:rsidR="007A0358" w:rsidRPr="009A4122">
        <w:rPr>
          <w:rFonts w:ascii="Arial" w:hAnsi="Arial" w:cs="Arial"/>
          <w:szCs w:val="24"/>
        </w:rPr>
        <w:t xml:space="preserve"> a enfermagem é uma profissão composta majoritariamente pelo gênero feminino com um grande número de profissionais relativamente jovens a frente da assistência ao paciente em </w:t>
      </w:r>
      <w:r w:rsidR="009A4122">
        <w:rPr>
          <w:rFonts w:ascii="Arial" w:hAnsi="Arial" w:cs="Arial"/>
          <w:szCs w:val="24"/>
        </w:rPr>
        <w:t>PCR</w:t>
      </w:r>
      <w:r w:rsidR="007A0358" w:rsidRPr="009A4122">
        <w:rPr>
          <w:rFonts w:ascii="Arial" w:hAnsi="Arial" w:cs="Arial"/>
          <w:szCs w:val="24"/>
        </w:rPr>
        <w:t xml:space="preserve"> e que </w:t>
      </w:r>
      <w:r w:rsidR="00891204" w:rsidRPr="009A4122">
        <w:rPr>
          <w:rFonts w:ascii="Arial" w:hAnsi="Arial" w:cs="Arial"/>
          <w:szCs w:val="24"/>
        </w:rPr>
        <w:t>há um déficit de conhecimento teórico/pr</w:t>
      </w:r>
      <w:r w:rsidR="00DB6501">
        <w:rPr>
          <w:rFonts w:ascii="Arial" w:hAnsi="Arial" w:cs="Arial"/>
          <w:szCs w:val="24"/>
        </w:rPr>
        <w:t>á</w:t>
      </w:r>
      <w:r w:rsidR="00891204" w:rsidRPr="009A4122">
        <w:rPr>
          <w:rFonts w:ascii="Arial" w:hAnsi="Arial" w:cs="Arial"/>
          <w:szCs w:val="24"/>
        </w:rPr>
        <w:t xml:space="preserve">tico do profissional enfermeiro em relação as técnicas de </w:t>
      </w:r>
      <w:r w:rsidR="009A4122">
        <w:rPr>
          <w:rFonts w:ascii="Arial" w:hAnsi="Arial" w:cs="Arial"/>
          <w:szCs w:val="24"/>
        </w:rPr>
        <w:t>RCP</w:t>
      </w:r>
      <w:r w:rsidR="007A0358" w:rsidRPr="009A4122">
        <w:rPr>
          <w:rFonts w:ascii="Arial" w:hAnsi="Arial" w:cs="Arial"/>
          <w:szCs w:val="24"/>
        </w:rPr>
        <w:t xml:space="preserve">, tendo por principais dificuldades </w:t>
      </w:r>
      <w:r w:rsidR="00165561">
        <w:rPr>
          <w:rFonts w:ascii="Arial" w:hAnsi="Arial" w:cs="Arial"/>
          <w:szCs w:val="24"/>
        </w:rPr>
        <w:t>durante a RCP</w:t>
      </w:r>
      <w:r w:rsidR="00DB6501">
        <w:rPr>
          <w:rFonts w:ascii="Arial" w:hAnsi="Arial" w:cs="Arial"/>
          <w:szCs w:val="24"/>
        </w:rPr>
        <w:t>,</w:t>
      </w:r>
      <w:r w:rsidR="007A0358" w:rsidRPr="009A4122">
        <w:rPr>
          <w:rFonts w:ascii="Arial" w:hAnsi="Arial" w:cs="Arial"/>
          <w:szCs w:val="24"/>
        </w:rPr>
        <w:t xml:space="preserve"> a</w:t>
      </w:r>
      <w:r w:rsidR="00891204" w:rsidRPr="009A4122">
        <w:rPr>
          <w:rFonts w:ascii="Arial" w:hAnsi="Arial" w:cs="Arial"/>
          <w:szCs w:val="24"/>
        </w:rPr>
        <w:t xml:space="preserve"> liderança frente a ressuscitação cardiopulmonar</w:t>
      </w:r>
      <w:r w:rsidR="007A0358" w:rsidRPr="009A4122">
        <w:rPr>
          <w:rFonts w:ascii="Arial" w:hAnsi="Arial" w:cs="Arial"/>
          <w:szCs w:val="24"/>
        </w:rPr>
        <w:t>, a falta de recursos humanos e materiais</w:t>
      </w:r>
      <w:r w:rsidR="00165561">
        <w:rPr>
          <w:rFonts w:ascii="Arial" w:hAnsi="Arial" w:cs="Arial"/>
          <w:szCs w:val="24"/>
        </w:rPr>
        <w:t xml:space="preserve"> na instituição</w:t>
      </w:r>
      <w:r w:rsidR="007A0358" w:rsidRPr="009A4122">
        <w:rPr>
          <w:rFonts w:ascii="Arial" w:hAnsi="Arial" w:cs="Arial"/>
          <w:szCs w:val="24"/>
        </w:rPr>
        <w:t>, instabilidade emocional da equipe e falta de fornecimento de educação continuada sobre o tema pela</w:t>
      </w:r>
      <w:r w:rsidR="009A4122">
        <w:rPr>
          <w:rFonts w:ascii="Arial" w:hAnsi="Arial" w:cs="Arial"/>
          <w:szCs w:val="24"/>
        </w:rPr>
        <w:t>s</w:t>
      </w:r>
      <w:r w:rsidR="007A0358" w:rsidRPr="009A4122">
        <w:rPr>
          <w:rFonts w:ascii="Arial" w:hAnsi="Arial" w:cs="Arial"/>
          <w:szCs w:val="24"/>
        </w:rPr>
        <w:t xml:space="preserve"> instituiç</w:t>
      </w:r>
      <w:r w:rsidR="009A4122">
        <w:rPr>
          <w:rFonts w:ascii="Arial" w:hAnsi="Arial" w:cs="Arial"/>
          <w:szCs w:val="24"/>
        </w:rPr>
        <w:t>ões</w:t>
      </w:r>
      <w:r w:rsidR="007A0358" w:rsidRPr="009A4122">
        <w:rPr>
          <w:rFonts w:ascii="Arial" w:hAnsi="Arial" w:cs="Arial"/>
          <w:szCs w:val="24"/>
        </w:rPr>
        <w:t xml:space="preserve">, interferindo </w:t>
      </w:r>
      <w:r w:rsidR="00165561">
        <w:rPr>
          <w:rFonts w:ascii="Arial" w:hAnsi="Arial" w:cs="Arial"/>
          <w:szCs w:val="24"/>
        </w:rPr>
        <w:t xml:space="preserve">então </w:t>
      </w:r>
      <w:r w:rsidR="007A0358" w:rsidRPr="009A4122">
        <w:rPr>
          <w:rFonts w:ascii="Arial" w:hAnsi="Arial" w:cs="Arial"/>
          <w:szCs w:val="24"/>
        </w:rPr>
        <w:t xml:space="preserve">na qualidade da assistência prestada pela equipe de enfermagem, ficando evidenciado que é de suma importância o </w:t>
      </w:r>
      <w:r w:rsidR="00DB6501">
        <w:rPr>
          <w:rFonts w:ascii="Arial" w:hAnsi="Arial" w:cs="Arial"/>
          <w:szCs w:val="24"/>
        </w:rPr>
        <w:t>provimento</w:t>
      </w:r>
      <w:r w:rsidR="007A0358" w:rsidRPr="009A4122">
        <w:rPr>
          <w:rFonts w:ascii="Arial" w:hAnsi="Arial" w:cs="Arial"/>
          <w:szCs w:val="24"/>
        </w:rPr>
        <w:t xml:space="preserve"> de educação continuada a</w:t>
      </w:r>
      <w:r w:rsidR="00165561">
        <w:rPr>
          <w:rFonts w:ascii="Arial" w:hAnsi="Arial" w:cs="Arial"/>
          <w:szCs w:val="24"/>
        </w:rPr>
        <w:t>o profissional enfermeiro</w:t>
      </w:r>
      <w:r w:rsidR="009A4122">
        <w:rPr>
          <w:rFonts w:ascii="Arial" w:hAnsi="Arial" w:cs="Arial"/>
          <w:szCs w:val="24"/>
        </w:rPr>
        <w:t xml:space="preserve"> sobre o tema</w:t>
      </w:r>
      <w:r w:rsidR="00165561">
        <w:rPr>
          <w:rFonts w:ascii="Arial" w:hAnsi="Arial" w:cs="Arial"/>
          <w:szCs w:val="24"/>
        </w:rPr>
        <w:t xml:space="preserve"> em questão, para que o mesmo possa capacitar</w:t>
      </w:r>
      <w:r w:rsidR="005D5358">
        <w:rPr>
          <w:rFonts w:ascii="Arial" w:hAnsi="Arial" w:cs="Arial"/>
          <w:szCs w:val="24"/>
        </w:rPr>
        <w:t xml:space="preserve"> e </w:t>
      </w:r>
      <w:r w:rsidR="00165561">
        <w:rPr>
          <w:rFonts w:ascii="Arial" w:hAnsi="Arial" w:cs="Arial"/>
          <w:szCs w:val="24"/>
        </w:rPr>
        <w:t>orientar</w:t>
      </w:r>
      <w:r w:rsidR="005D5358">
        <w:rPr>
          <w:rFonts w:ascii="Arial" w:hAnsi="Arial" w:cs="Arial"/>
          <w:szCs w:val="24"/>
        </w:rPr>
        <w:t xml:space="preserve"> sua equipe  </w:t>
      </w:r>
      <w:r w:rsidR="00796441">
        <w:rPr>
          <w:rFonts w:ascii="Arial" w:hAnsi="Arial" w:cs="Arial"/>
          <w:szCs w:val="24"/>
        </w:rPr>
        <w:t>proporcionando</w:t>
      </w:r>
      <w:r w:rsidR="00DB6501">
        <w:rPr>
          <w:rFonts w:ascii="Arial" w:hAnsi="Arial" w:cs="Arial"/>
          <w:szCs w:val="24"/>
        </w:rPr>
        <w:t xml:space="preserve"> o</w:t>
      </w:r>
      <w:r w:rsidR="005D5358">
        <w:rPr>
          <w:rFonts w:ascii="Arial" w:hAnsi="Arial" w:cs="Arial"/>
          <w:szCs w:val="24"/>
        </w:rPr>
        <w:t xml:space="preserve"> </w:t>
      </w:r>
      <w:r w:rsidR="005D5358" w:rsidRPr="005D5358">
        <w:rPr>
          <w:rFonts w:ascii="Arial" w:hAnsi="Arial" w:cs="Arial"/>
          <w:i/>
          <w:szCs w:val="24"/>
        </w:rPr>
        <w:t>feedback</w:t>
      </w:r>
      <w:r w:rsidR="00DB6501">
        <w:rPr>
          <w:rFonts w:ascii="Arial" w:hAnsi="Arial" w:cs="Arial"/>
          <w:i/>
          <w:szCs w:val="24"/>
        </w:rPr>
        <w:t xml:space="preserve"> </w:t>
      </w:r>
      <w:r w:rsidR="00DB6501" w:rsidRPr="00DB6501">
        <w:rPr>
          <w:rFonts w:ascii="Arial" w:hAnsi="Arial" w:cs="Arial"/>
          <w:szCs w:val="24"/>
        </w:rPr>
        <w:t>de forma efetiva</w:t>
      </w:r>
      <w:r w:rsidR="00DB6501">
        <w:rPr>
          <w:rFonts w:ascii="Arial" w:hAnsi="Arial" w:cs="Arial"/>
          <w:szCs w:val="24"/>
        </w:rPr>
        <w:t xml:space="preserve"> à</w:t>
      </w:r>
      <w:r w:rsidR="005D5358">
        <w:rPr>
          <w:rFonts w:ascii="Arial" w:hAnsi="Arial" w:cs="Arial"/>
          <w:szCs w:val="24"/>
        </w:rPr>
        <w:t xml:space="preserve"> sua equipe</w:t>
      </w:r>
      <w:r w:rsidR="007A0358" w:rsidRPr="009A4122">
        <w:rPr>
          <w:rFonts w:ascii="Arial" w:hAnsi="Arial" w:cs="Arial"/>
          <w:szCs w:val="24"/>
        </w:rPr>
        <w:t xml:space="preserve">, </w:t>
      </w:r>
      <w:r w:rsidR="009A4122" w:rsidRPr="009A4122">
        <w:rPr>
          <w:rFonts w:ascii="Arial" w:hAnsi="Arial" w:cs="Arial"/>
          <w:szCs w:val="24"/>
        </w:rPr>
        <w:t xml:space="preserve">evitando </w:t>
      </w:r>
      <w:r w:rsidR="005D5358">
        <w:rPr>
          <w:rFonts w:ascii="Arial" w:hAnsi="Arial" w:cs="Arial"/>
          <w:szCs w:val="24"/>
        </w:rPr>
        <w:t>assim</w:t>
      </w:r>
      <w:r w:rsidR="00450379">
        <w:rPr>
          <w:rFonts w:ascii="Arial" w:hAnsi="Arial" w:cs="Arial"/>
          <w:szCs w:val="24"/>
        </w:rPr>
        <w:t>,</w:t>
      </w:r>
      <w:r w:rsidR="005D5358">
        <w:rPr>
          <w:rFonts w:ascii="Arial" w:hAnsi="Arial" w:cs="Arial"/>
          <w:szCs w:val="24"/>
        </w:rPr>
        <w:t xml:space="preserve"> </w:t>
      </w:r>
      <w:r w:rsidR="009A4122" w:rsidRPr="009A4122">
        <w:rPr>
          <w:rFonts w:ascii="Arial" w:hAnsi="Arial" w:cs="Arial"/>
          <w:szCs w:val="24"/>
        </w:rPr>
        <w:t xml:space="preserve">fatores estressantes durante a </w:t>
      </w:r>
      <w:r w:rsidR="009A4122">
        <w:rPr>
          <w:rFonts w:ascii="Arial" w:hAnsi="Arial" w:cs="Arial"/>
          <w:szCs w:val="24"/>
        </w:rPr>
        <w:t>RCP</w:t>
      </w:r>
      <w:r w:rsidR="009A4122" w:rsidRPr="009A4122">
        <w:rPr>
          <w:rFonts w:ascii="Arial" w:hAnsi="Arial" w:cs="Arial"/>
          <w:szCs w:val="24"/>
        </w:rPr>
        <w:t xml:space="preserve">, </w:t>
      </w:r>
      <w:r>
        <w:rPr>
          <w:rFonts w:ascii="Arial" w:hAnsi="Arial" w:cs="Arial"/>
          <w:szCs w:val="24"/>
        </w:rPr>
        <w:t>potencializando</w:t>
      </w:r>
      <w:r w:rsidR="007A0358" w:rsidRPr="009A4122">
        <w:rPr>
          <w:rFonts w:ascii="Arial" w:hAnsi="Arial" w:cs="Arial"/>
          <w:szCs w:val="24"/>
        </w:rPr>
        <w:t xml:space="preserve"> a qualidade da assistência prestada pela equipe</w:t>
      </w:r>
      <w:r w:rsidR="009A4122" w:rsidRPr="009A4122">
        <w:rPr>
          <w:rFonts w:ascii="Arial" w:hAnsi="Arial" w:cs="Arial"/>
          <w:szCs w:val="24"/>
        </w:rPr>
        <w:t xml:space="preserve"> de enfermagem </w:t>
      </w:r>
      <w:r w:rsidR="007A0358" w:rsidRPr="009A4122">
        <w:rPr>
          <w:rFonts w:ascii="Arial" w:hAnsi="Arial" w:cs="Arial"/>
          <w:szCs w:val="24"/>
        </w:rPr>
        <w:t xml:space="preserve">e </w:t>
      </w:r>
      <w:r>
        <w:rPr>
          <w:rFonts w:ascii="Arial" w:hAnsi="Arial" w:cs="Arial"/>
          <w:szCs w:val="24"/>
        </w:rPr>
        <w:t>elevando</w:t>
      </w:r>
      <w:r w:rsidR="009A4122" w:rsidRPr="009A4122">
        <w:rPr>
          <w:rFonts w:ascii="Arial" w:hAnsi="Arial" w:cs="Arial"/>
          <w:szCs w:val="24"/>
        </w:rPr>
        <w:t xml:space="preserve"> também o prognóstico </w:t>
      </w:r>
      <w:r w:rsidR="00796441">
        <w:rPr>
          <w:rFonts w:ascii="Arial" w:hAnsi="Arial" w:cs="Arial"/>
          <w:szCs w:val="24"/>
        </w:rPr>
        <w:t xml:space="preserve">favorável </w:t>
      </w:r>
      <w:r w:rsidR="009A4122" w:rsidRPr="009A4122">
        <w:rPr>
          <w:rFonts w:ascii="Arial" w:hAnsi="Arial" w:cs="Arial"/>
          <w:szCs w:val="24"/>
        </w:rPr>
        <w:t>do paciente</w:t>
      </w:r>
      <w:r w:rsidR="000B4348" w:rsidRPr="009A4122">
        <w:rPr>
          <w:rFonts w:ascii="Arial" w:hAnsi="Arial" w:cs="Arial"/>
          <w:szCs w:val="24"/>
        </w:rPr>
        <w:t>.</w:t>
      </w:r>
    </w:p>
    <w:p w14:paraId="599718F3" w14:textId="77777777" w:rsidR="001C1CC6" w:rsidRPr="00FD4CE1" w:rsidRDefault="001C1CC6" w:rsidP="004E7400">
      <w:pPr>
        <w:pStyle w:val="Recuodecorpodetexto"/>
      </w:pPr>
    </w:p>
    <w:p w14:paraId="14A4FA79" w14:textId="03B06F9B" w:rsidR="008C4D3F" w:rsidRPr="00FD4CE1" w:rsidRDefault="008C4D3F" w:rsidP="004E7400">
      <w:pPr>
        <w:pStyle w:val="Recuodecorpodetexto"/>
        <w:ind w:firstLine="0"/>
        <w:rPr>
          <w:szCs w:val="24"/>
        </w:rPr>
      </w:pPr>
      <w:r w:rsidRPr="00FD4CE1">
        <w:rPr>
          <w:b/>
          <w:szCs w:val="24"/>
        </w:rPr>
        <w:t>Palavras-chave:</w:t>
      </w:r>
      <w:r w:rsidR="000F12EC" w:rsidRPr="00FD4CE1">
        <w:rPr>
          <w:szCs w:val="24"/>
        </w:rPr>
        <w:t xml:space="preserve"> </w:t>
      </w:r>
      <w:r w:rsidR="00450379">
        <w:rPr>
          <w:szCs w:val="24"/>
        </w:rPr>
        <w:t>E</w:t>
      </w:r>
      <w:r w:rsidR="009A4122">
        <w:rPr>
          <w:szCs w:val="24"/>
        </w:rPr>
        <w:t>nfermeiro</w:t>
      </w:r>
      <w:r w:rsidR="004E7400">
        <w:rPr>
          <w:szCs w:val="24"/>
        </w:rPr>
        <w:t>;</w:t>
      </w:r>
      <w:r w:rsidR="000F12EC" w:rsidRPr="00FD4CE1">
        <w:rPr>
          <w:szCs w:val="24"/>
        </w:rPr>
        <w:t xml:space="preserve"> </w:t>
      </w:r>
      <w:r w:rsidR="009A4122">
        <w:rPr>
          <w:szCs w:val="24"/>
        </w:rPr>
        <w:t>PCR</w:t>
      </w:r>
      <w:r w:rsidR="004E7400">
        <w:rPr>
          <w:szCs w:val="24"/>
        </w:rPr>
        <w:t>;</w:t>
      </w:r>
      <w:r w:rsidR="00FF1FD4" w:rsidRPr="00FD4CE1">
        <w:rPr>
          <w:szCs w:val="24"/>
        </w:rPr>
        <w:t xml:space="preserve"> </w:t>
      </w:r>
      <w:r w:rsidR="00450379">
        <w:rPr>
          <w:szCs w:val="24"/>
        </w:rPr>
        <w:t>E</w:t>
      </w:r>
      <w:r w:rsidR="009A4122">
        <w:rPr>
          <w:szCs w:val="24"/>
        </w:rPr>
        <w:t>quipe</w:t>
      </w:r>
      <w:r w:rsidR="00202F03" w:rsidRPr="00FD4CE1">
        <w:rPr>
          <w:szCs w:val="24"/>
        </w:rPr>
        <w:t>.</w:t>
      </w:r>
    </w:p>
    <w:p w14:paraId="18299F6B" w14:textId="40BFB6EC" w:rsidR="008C4D3F" w:rsidRDefault="008C4D3F" w:rsidP="004E7400">
      <w:pPr>
        <w:pStyle w:val="Recuodecorpodetexto"/>
      </w:pPr>
    </w:p>
    <w:p w14:paraId="15D94697" w14:textId="07B9803C" w:rsidR="004E7400" w:rsidRDefault="004E7400" w:rsidP="004E7400">
      <w:pPr>
        <w:pStyle w:val="Recuodecorpodetexto"/>
      </w:pPr>
    </w:p>
    <w:p w14:paraId="72794221" w14:textId="004D57C0" w:rsidR="004E7400" w:rsidRDefault="004E7400" w:rsidP="004E7400">
      <w:pPr>
        <w:pStyle w:val="Recuodecorpodetexto"/>
      </w:pPr>
    </w:p>
    <w:p w14:paraId="322C12BA" w14:textId="3A83A67C" w:rsidR="004E7400" w:rsidRDefault="004E7400" w:rsidP="004E7400">
      <w:pPr>
        <w:pStyle w:val="Recuodecorpodetexto"/>
      </w:pPr>
    </w:p>
    <w:p w14:paraId="6796C3C7" w14:textId="7A96E165" w:rsidR="004E7400" w:rsidRDefault="004E7400" w:rsidP="004E7400">
      <w:pPr>
        <w:pStyle w:val="Recuodecorpodetexto"/>
      </w:pPr>
    </w:p>
    <w:p w14:paraId="0951C722" w14:textId="7C59F55C" w:rsidR="004E7400" w:rsidRDefault="004E7400" w:rsidP="004E7400">
      <w:pPr>
        <w:pStyle w:val="Recuodecorpodetexto"/>
      </w:pPr>
    </w:p>
    <w:p w14:paraId="2226C562" w14:textId="498024A2" w:rsidR="004E7400" w:rsidRDefault="004E7400" w:rsidP="004E7400">
      <w:pPr>
        <w:pStyle w:val="Recuodecorpodetexto"/>
      </w:pPr>
    </w:p>
    <w:p w14:paraId="540A2B66" w14:textId="19471C27" w:rsidR="004E7400" w:rsidRDefault="004E7400" w:rsidP="004E7400">
      <w:pPr>
        <w:pStyle w:val="Recuodecorpodetexto"/>
      </w:pPr>
    </w:p>
    <w:p w14:paraId="580FCDAC" w14:textId="5193CF13" w:rsidR="004E7400" w:rsidRDefault="004E7400" w:rsidP="004E7400">
      <w:pPr>
        <w:pStyle w:val="Recuodecorpodetexto"/>
      </w:pPr>
    </w:p>
    <w:p w14:paraId="2E7BE166" w14:textId="55EACDFB" w:rsidR="004E7400" w:rsidRDefault="004E7400" w:rsidP="004E7400">
      <w:pPr>
        <w:pStyle w:val="Recuodecorpodetexto"/>
      </w:pPr>
    </w:p>
    <w:p w14:paraId="0A460E4B" w14:textId="77777777" w:rsidR="002F25E1" w:rsidRDefault="002F25E1" w:rsidP="004E7400">
      <w:pPr>
        <w:pStyle w:val="Recuodecorpodetexto"/>
      </w:pPr>
    </w:p>
    <w:p w14:paraId="2BECEC47" w14:textId="792727D5" w:rsidR="004E7400" w:rsidRDefault="004E7400" w:rsidP="004E7400">
      <w:pPr>
        <w:pStyle w:val="Recuodecorpodetexto"/>
      </w:pPr>
    </w:p>
    <w:p w14:paraId="2D63B313" w14:textId="591F6F2C" w:rsidR="008C4D3F" w:rsidRPr="00FD4CE1" w:rsidRDefault="008C4D3F" w:rsidP="004E7400">
      <w:pPr>
        <w:pStyle w:val="Primeirorecuodecorpodetexto"/>
      </w:pPr>
      <w:r w:rsidRPr="00FD4CE1">
        <w:lastRenderedPageBreak/>
        <w:t>ABSTRACT</w:t>
      </w:r>
    </w:p>
    <w:p w14:paraId="0A399087" w14:textId="77777777" w:rsidR="004E7400" w:rsidRDefault="004E7400" w:rsidP="004E7400">
      <w:pPr>
        <w:pStyle w:val="Recuodecorpodetexto"/>
      </w:pPr>
    </w:p>
    <w:p w14:paraId="7E22F41E" w14:textId="6E041CC1" w:rsidR="00450379" w:rsidRPr="00450379" w:rsidRDefault="00450379" w:rsidP="00450379">
      <w:pPr>
        <w:spacing w:line="240" w:lineRule="auto"/>
        <w:ind w:firstLine="0"/>
        <w:rPr>
          <w:rFonts w:ascii="Arial" w:hAnsi="Arial" w:cs="Arial"/>
          <w:lang w:val="en-GB"/>
        </w:rPr>
      </w:pPr>
      <w:r w:rsidRPr="00450379">
        <w:rPr>
          <w:rFonts w:ascii="Arial" w:hAnsi="Arial" w:cs="Arial"/>
          <w:lang w:val="en-GB"/>
        </w:rPr>
        <w:t xml:space="preserve">PCR is currently considered the main cause of morbidity and mortality, and to avoid further damage to the patient in </w:t>
      </w:r>
      <w:r>
        <w:rPr>
          <w:rFonts w:ascii="Arial" w:hAnsi="Arial" w:cs="Arial"/>
          <w:lang w:val="en-GB"/>
        </w:rPr>
        <w:t xml:space="preserve">the future, the beginning of </w:t>
      </w:r>
      <w:r w:rsidRPr="00450379">
        <w:rPr>
          <w:rFonts w:ascii="Arial" w:hAnsi="Arial" w:cs="Arial"/>
          <w:lang w:val="en-GB"/>
        </w:rPr>
        <w:t>R</w:t>
      </w:r>
      <w:r>
        <w:rPr>
          <w:rFonts w:ascii="Arial" w:hAnsi="Arial" w:cs="Arial"/>
          <w:lang w:val="en-GB"/>
        </w:rPr>
        <w:t>CP</w:t>
      </w:r>
      <w:r w:rsidRPr="00450379">
        <w:rPr>
          <w:rFonts w:ascii="Arial" w:hAnsi="Arial" w:cs="Arial"/>
          <w:lang w:val="en-GB"/>
        </w:rPr>
        <w:t xml:space="preserve"> maneuvers should be started as soon as possible, requiring the patient to receive fast and quality care, with a trained and qualified team. updated, so that it has a good prognosis. The objective of this study is to identify the role of the Nurse in the face of PCR and its reflexes in the nursing team, through a literature review. </w:t>
      </w:r>
      <w:r w:rsidRPr="009300A0">
        <w:rPr>
          <w:rFonts w:ascii="Arial" w:hAnsi="Arial" w:cs="Arial"/>
          <w:lang w:val="en-GB"/>
        </w:rPr>
        <w:t xml:space="preserve">This is an integrative literature review, characterized as descriptive, quanti-qualitative, consisting of articles collected in the LATINDEX, Google Scholar and SCIELO databases, physical literature and periodicals. A total of 36 articles were found, of which 20 were eligible. </w:t>
      </w:r>
      <w:r w:rsidRPr="00450379">
        <w:rPr>
          <w:rFonts w:ascii="Arial" w:hAnsi="Arial" w:cs="Arial"/>
          <w:lang w:val="en-GB"/>
        </w:rPr>
        <w:t>The conclusions of the studies lead to the inference that the nurse's performance in relation to patient care in PCR interferes directly and indirectly in the care provided by the nursing team and in the patient's prognosis. Studies have shown that nursing is a profession composed mostly of females with a large number of relatively young professionals at the forefront of patient care in PCR and that there is a deficit of theoretical/practical knowledge of the prof</w:t>
      </w:r>
      <w:r>
        <w:rPr>
          <w:rFonts w:ascii="Arial" w:hAnsi="Arial" w:cs="Arial"/>
          <w:lang w:val="en-GB"/>
        </w:rPr>
        <w:t xml:space="preserve">essional nurse in relation to </w:t>
      </w:r>
      <w:r w:rsidRPr="00450379">
        <w:rPr>
          <w:rFonts w:ascii="Arial" w:hAnsi="Arial" w:cs="Arial"/>
          <w:lang w:val="en-GB"/>
        </w:rPr>
        <w:t>R</w:t>
      </w:r>
      <w:r>
        <w:rPr>
          <w:rFonts w:ascii="Arial" w:hAnsi="Arial" w:cs="Arial"/>
          <w:lang w:val="en-GB"/>
        </w:rPr>
        <w:t>CP</w:t>
      </w:r>
      <w:r w:rsidRPr="00450379">
        <w:rPr>
          <w:rFonts w:ascii="Arial" w:hAnsi="Arial" w:cs="Arial"/>
          <w:lang w:val="en-GB"/>
        </w:rPr>
        <w:t xml:space="preserve"> techniques, havin</w:t>
      </w:r>
      <w:r>
        <w:rPr>
          <w:rFonts w:ascii="Arial" w:hAnsi="Arial" w:cs="Arial"/>
          <w:lang w:val="en-GB"/>
        </w:rPr>
        <w:t xml:space="preserve">g as main difficulties during </w:t>
      </w:r>
      <w:r w:rsidRPr="00450379">
        <w:rPr>
          <w:rFonts w:ascii="Arial" w:hAnsi="Arial" w:cs="Arial"/>
          <w:lang w:val="en-GB"/>
        </w:rPr>
        <w:t>R</w:t>
      </w:r>
      <w:r>
        <w:rPr>
          <w:rFonts w:ascii="Arial" w:hAnsi="Arial" w:cs="Arial"/>
          <w:lang w:val="en-GB"/>
        </w:rPr>
        <w:t>CP</w:t>
      </w:r>
      <w:r w:rsidRPr="00450379">
        <w:rPr>
          <w:rFonts w:ascii="Arial" w:hAnsi="Arial" w:cs="Arial"/>
          <w:lang w:val="en-GB"/>
        </w:rPr>
        <w:t>, leadership in cardiopulmonary resuscitation, lack of human and material resources in the institution, emotional instability of the team and lack of provision of continuing education on the subject by institutions, thus interfering with the quality of care provided by the institution. nursing team, making it evident that it is of paramount importance to provide continuing education to the nurse on the subject in question, so that they can train and guide their team, providing feedback effectively to their team, thus avoi</w:t>
      </w:r>
      <w:r>
        <w:rPr>
          <w:rFonts w:ascii="Arial" w:hAnsi="Arial" w:cs="Arial"/>
          <w:lang w:val="en-GB"/>
        </w:rPr>
        <w:t xml:space="preserve">ding stressful factors during </w:t>
      </w:r>
      <w:r w:rsidRPr="00450379">
        <w:rPr>
          <w:rFonts w:ascii="Arial" w:hAnsi="Arial" w:cs="Arial"/>
          <w:lang w:val="en-GB"/>
        </w:rPr>
        <w:t>R</w:t>
      </w:r>
      <w:r>
        <w:rPr>
          <w:rFonts w:ascii="Arial" w:hAnsi="Arial" w:cs="Arial"/>
          <w:lang w:val="en-GB"/>
        </w:rPr>
        <w:t>CP</w:t>
      </w:r>
      <w:r w:rsidRPr="00450379">
        <w:rPr>
          <w:rFonts w:ascii="Arial" w:hAnsi="Arial" w:cs="Arial"/>
          <w:lang w:val="en-GB"/>
        </w:rPr>
        <w:t>, enhancing the quality of assistance provided by the nursing team and also increasing the patient's favorable prognosis.</w:t>
      </w:r>
    </w:p>
    <w:p w14:paraId="5EED418F" w14:textId="77777777" w:rsidR="001C1CC6" w:rsidRPr="00450379" w:rsidRDefault="001C1CC6" w:rsidP="004E7400">
      <w:pPr>
        <w:pStyle w:val="Recuodecorpodetexto"/>
        <w:rPr>
          <w:lang w:val="en-GB"/>
        </w:rPr>
      </w:pPr>
    </w:p>
    <w:p w14:paraId="36AD5799" w14:textId="77777777" w:rsidR="00B55EFB" w:rsidRPr="00B55EFB" w:rsidRDefault="008C4D3F" w:rsidP="00B55EFB">
      <w:pPr>
        <w:ind w:firstLine="0"/>
        <w:rPr>
          <w:rFonts w:ascii="Arial" w:hAnsi="Arial" w:cs="Arial"/>
        </w:rPr>
      </w:pPr>
      <w:r w:rsidRPr="00B80F6C">
        <w:rPr>
          <w:rFonts w:ascii="Arial" w:hAnsi="Arial" w:cs="Arial"/>
          <w:b/>
        </w:rPr>
        <w:t>Keywords:</w:t>
      </w:r>
      <w:r w:rsidRPr="00B55EFB">
        <w:rPr>
          <w:rFonts w:ascii="Arial" w:hAnsi="Arial" w:cs="Arial"/>
        </w:rPr>
        <w:t xml:space="preserve"> </w:t>
      </w:r>
      <w:r w:rsidR="00B55EFB" w:rsidRPr="00B55EFB">
        <w:rPr>
          <w:rFonts w:ascii="Arial" w:hAnsi="Arial" w:cs="Arial"/>
        </w:rPr>
        <w:t>Nurse; PCR; Team.</w:t>
      </w:r>
    </w:p>
    <w:p w14:paraId="4EF8E3BD" w14:textId="75EAFD26" w:rsidR="008C4D3F" w:rsidRPr="009300A0" w:rsidRDefault="008C4D3F" w:rsidP="004E7400">
      <w:pPr>
        <w:pStyle w:val="Recuodecorpodetexto"/>
        <w:ind w:firstLine="0"/>
      </w:pPr>
    </w:p>
    <w:p w14:paraId="3D45ACDE" w14:textId="77777777" w:rsidR="008C4D3F" w:rsidRPr="009300A0" w:rsidRDefault="008C4D3F" w:rsidP="004E7400">
      <w:pPr>
        <w:pStyle w:val="Recuodecorpodetexto"/>
      </w:pPr>
    </w:p>
    <w:p w14:paraId="35058702" w14:textId="5CAAC237" w:rsidR="008C4D3F" w:rsidRPr="009300A0" w:rsidRDefault="008C4D3F" w:rsidP="004E7400">
      <w:pPr>
        <w:pStyle w:val="Recuodecorpodetexto"/>
      </w:pPr>
    </w:p>
    <w:p w14:paraId="301920B5" w14:textId="0F2A5469" w:rsidR="00157B63" w:rsidRPr="009300A0" w:rsidRDefault="00157B63" w:rsidP="004E7400">
      <w:pPr>
        <w:pStyle w:val="Recuodecorpodetexto"/>
      </w:pPr>
    </w:p>
    <w:p w14:paraId="4F089672" w14:textId="77612E05" w:rsidR="00157B63" w:rsidRPr="009300A0" w:rsidRDefault="00157B63" w:rsidP="004E7400">
      <w:pPr>
        <w:pStyle w:val="Recuodecorpodetexto"/>
      </w:pPr>
    </w:p>
    <w:p w14:paraId="662F6741" w14:textId="7F7B9EAA" w:rsidR="004E7400" w:rsidRPr="009300A0" w:rsidRDefault="004E7400" w:rsidP="004E7400">
      <w:pPr>
        <w:pStyle w:val="Recuodecorpodetexto"/>
      </w:pPr>
    </w:p>
    <w:p w14:paraId="4482D8FE" w14:textId="4EF75B83" w:rsidR="004E7400" w:rsidRPr="009300A0" w:rsidRDefault="004E7400" w:rsidP="004E7400">
      <w:pPr>
        <w:pStyle w:val="Recuodecorpodetexto"/>
      </w:pPr>
    </w:p>
    <w:p w14:paraId="027E8C75" w14:textId="2F8C23D0" w:rsidR="004E7400" w:rsidRPr="009300A0" w:rsidRDefault="004E7400" w:rsidP="004E7400">
      <w:pPr>
        <w:pStyle w:val="Recuodecorpodetexto"/>
      </w:pPr>
    </w:p>
    <w:p w14:paraId="2E46A985" w14:textId="4ED5332A" w:rsidR="004E7400" w:rsidRPr="009300A0" w:rsidRDefault="004E7400" w:rsidP="004E7400">
      <w:pPr>
        <w:pStyle w:val="Recuodecorpodetexto"/>
      </w:pPr>
    </w:p>
    <w:p w14:paraId="6418B888" w14:textId="6BF935B0" w:rsidR="004E7400" w:rsidRPr="009300A0" w:rsidRDefault="004E7400" w:rsidP="004E7400">
      <w:pPr>
        <w:pStyle w:val="Recuodecorpodetexto"/>
      </w:pPr>
    </w:p>
    <w:p w14:paraId="528DA350" w14:textId="70658D0A" w:rsidR="004E7400" w:rsidRPr="009300A0" w:rsidRDefault="004E7400" w:rsidP="004E7400">
      <w:pPr>
        <w:pStyle w:val="Recuodecorpodetexto"/>
      </w:pPr>
    </w:p>
    <w:p w14:paraId="02E0A3DC" w14:textId="789C5867" w:rsidR="004E7400" w:rsidRPr="009300A0" w:rsidRDefault="004E7400" w:rsidP="004E7400">
      <w:pPr>
        <w:pStyle w:val="Recuodecorpodetexto"/>
      </w:pPr>
    </w:p>
    <w:p w14:paraId="7757AB84" w14:textId="0AC44A05" w:rsidR="004E7400" w:rsidRPr="009300A0" w:rsidRDefault="004E7400" w:rsidP="00722DE0">
      <w:pPr>
        <w:pStyle w:val="Recuodecorpodetexto"/>
        <w:ind w:firstLine="0"/>
      </w:pPr>
    </w:p>
    <w:p w14:paraId="27585658" w14:textId="0BEE6BBE" w:rsidR="004E7400" w:rsidRPr="009300A0" w:rsidRDefault="004E7400" w:rsidP="004E7400">
      <w:pPr>
        <w:pStyle w:val="Recuodecorpodetexto"/>
      </w:pPr>
    </w:p>
    <w:p w14:paraId="07125027" w14:textId="6499A6BB" w:rsidR="00B4339F" w:rsidRDefault="00B4339F" w:rsidP="00B4339F">
      <w:pPr>
        <w:pStyle w:val="Primeirorecuodecorpodetexto"/>
      </w:pPr>
      <w:r>
        <w:lastRenderedPageBreak/>
        <w:t xml:space="preserve">LISTA DE FIGURAS </w:t>
      </w:r>
    </w:p>
    <w:p w14:paraId="759E4778" w14:textId="77777777" w:rsidR="00B4339F" w:rsidRDefault="00B4339F" w:rsidP="00B4339F">
      <w:pPr>
        <w:pStyle w:val="Primeirorecuodecorpodetexto"/>
      </w:pPr>
    </w:p>
    <w:p w14:paraId="577FE0FF" w14:textId="7C8F686F" w:rsidR="00B4339F" w:rsidRPr="00B4339F" w:rsidRDefault="00B4339F" w:rsidP="00B4339F">
      <w:pPr>
        <w:pStyle w:val="Primeirorecuodecorpodetexto"/>
        <w:ind w:left="2" w:firstLine="1"/>
        <w:jc w:val="both"/>
        <w:rPr>
          <w:rFonts w:cs="Arial"/>
          <w:b w:val="0"/>
          <w:noProof/>
        </w:rPr>
      </w:pPr>
      <w:r>
        <w:t xml:space="preserve">  </w:t>
      </w:r>
      <w:r>
        <w:tab/>
        <w:t xml:space="preserve">       </w:t>
      </w:r>
      <w:r w:rsidRPr="00B4339F">
        <w:rPr>
          <w:rFonts w:cs="Arial"/>
        </w:rPr>
        <w:fldChar w:fldCharType="begin"/>
      </w:r>
      <w:r w:rsidRPr="00B4339F">
        <w:rPr>
          <w:rFonts w:cs="Arial"/>
        </w:rPr>
        <w:instrText xml:space="preserve"> TOC \h \z \c "Figura" </w:instrText>
      </w:r>
      <w:r w:rsidRPr="00B4339F">
        <w:rPr>
          <w:rFonts w:cs="Arial"/>
        </w:rPr>
        <w:fldChar w:fldCharType="separate"/>
      </w:r>
      <w:hyperlink w:anchor="_Toc119150780" w:history="1">
        <w:r w:rsidRPr="00B4339F">
          <w:rPr>
            <w:rStyle w:val="Hyperlink"/>
            <w:rFonts w:cs="Arial"/>
            <w:b w:val="0"/>
            <w:noProof/>
          </w:rPr>
          <w:t>Figura 1: Gênero e sua predominância frente a assistência ao paciente em PCR.</w:t>
        </w:r>
        <w:r w:rsidRPr="00B4339F">
          <w:rPr>
            <w:rFonts w:cs="Arial"/>
            <w:b w:val="0"/>
            <w:noProof/>
            <w:webHidden/>
          </w:rPr>
          <w:tab/>
        </w:r>
        <w:r w:rsidRPr="00B4339F">
          <w:rPr>
            <w:rFonts w:cs="Arial"/>
            <w:b w:val="0"/>
            <w:noProof/>
            <w:webHidden/>
          </w:rPr>
          <w:fldChar w:fldCharType="begin"/>
        </w:r>
        <w:r w:rsidRPr="00B4339F">
          <w:rPr>
            <w:rFonts w:cs="Arial"/>
            <w:b w:val="0"/>
            <w:noProof/>
            <w:webHidden/>
          </w:rPr>
          <w:instrText xml:space="preserve"> PAGEREF _Toc119150780 \h </w:instrText>
        </w:r>
        <w:r w:rsidRPr="00B4339F">
          <w:rPr>
            <w:rFonts w:cs="Arial"/>
            <w:b w:val="0"/>
            <w:noProof/>
            <w:webHidden/>
          </w:rPr>
        </w:r>
        <w:r w:rsidRPr="00B4339F">
          <w:rPr>
            <w:rFonts w:cs="Arial"/>
            <w:b w:val="0"/>
            <w:noProof/>
            <w:webHidden/>
          </w:rPr>
          <w:fldChar w:fldCharType="separate"/>
        </w:r>
        <w:r w:rsidR="00F5093F">
          <w:rPr>
            <w:rFonts w:cs="Arial"/>
            <w:b w:val="0"/>
            <w:noProof/>
            <w:webHidden/>
          </w:rPr>
          <w:t>25</w:t>
        </w:r>
        <w:r w:rsidRPr="00B4339F">
          <w:rPr>
            <w:rFonts w:cs="Arial"/>
            <w:b w:val="0"/>
            <w:noProof/>
            <w:webHidden/>
          </w:rPr>
          <w:fldChar w:fldCharType="end"/>
        </w:r>
      </w:hyperlink>
    </w:p>
    <w:p w14:paraId="5FE78765" w14:textId="28EFAC38" w:rsidR="00B4339F" w:rsidRPr="00B4339F" w:rsidRDefault="00F5093F" w:rsidP="00B4339F">
      <w:pPr>
        <w:pStyle w:val="ndicedeilustraes"/>
        <w:tabs>
          <w:tab w:val="right" w:leader="dot" w:pos="9062"/>
        </w:tabs>
        <w:rPr>
          <w:rFonts w:ascii="Arial" w:eastAsiaTheme="minorEastAsia" w:hAnsi="Arial" w:cs="Arial"/>
          <w:noProof/>
          <w:sz w:val="22"/>
        </w:rPr>
      </w:pPr>
      <w:hyperlink w:anchor="_Toc119150781" w:history="1">
        <w:r w:rsidR="00B4339F" w:rsidRPr="00B4339F">
          <w:rPr>
            <w:rStyle w:val="Hyperlink"/>
            <w:rFonts w:ascii="Arial" w:hAnsi="Arial" w:cs="Arial"/>
            <w:noProof/>
          </w:rPr>
          <w:t>Figura 2: Média do gênero predominante frente a assistência ao paciente em PCR segundo estudos levantados.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_Toc119150781 \h </w:instrText>
        </w:r>
        <w:r w:rsidR="00B4339F" w:rsidRPr="00B4339F">
          <w:rPr>
            <w:rFonts w:ascii="Arial" w:hAnsi="Arial" w:cs="Arial"/>
            <w:noProof/>
            <w:webHidden/>
          </w:rPr>
        </w:r>
        <w:r w:rsidR="00B4339F" w:rsidRPr="00B4339F">
          <w:rPr>
            <w:rFonts w:ascii="Arial" w:hAnsi="Arial" w:cs="Arial"/>
            <w:noProof/>
            <w:webHidden/>
          </w:rPr>
          <w:fldChar w:fldCharType="separate"/>
        </w:r>
        <w:r>
          <w:rPr>
            <w:rFonts w:ascii="Arial" w:hAnsi="Arial" w:cs="Arial"/>
            <w:noProof/>
            <w:webHidden/>
          </w:rPr>
          <w:t>25</w:t>
        </w:r>
        <w:r w:rsidR="00B4339F" w:rsidRPr="00B4339F">
          <w:rPr>
            <w:rFonts w:ascii="Arial" w:hAnsi="Arial" w:cs="Arial"/>
            <w:noProof/>
            <w:webHidden/>
          </w:rPr>
          <w:fldChar w:fldCharType="end"/>
        </w:r>
      </w:hyperlink>
    </w:p>
    <w:p w14:paraId="50420668" w14:textId="0A04573F" w:rsidR="00B4339F" w:rsidRPr="00B4339F" w:rsidRDefault="00F5093F" w:rsidP="00B4339F">
      <w:pPr>
        <w:pStyle w:val="ndicedeilustraes"/>
        <w:tabs>
          <w:tab w:val="right" w:leader="dot" w:pos="9062"/>
        </w:tabs>
        <w:rPr>
          <w:rFonts w:ascii="Arial" w:eastAsiaTheme="minorEastAsia" w:hAnsi="Arial" w:cs="Arial"/>
          <w:noProof/>
          <w:sz w:val="22"/>
        </w:rPr>
      </w:pPr>
      <w:hyperlink w:anchor="_Toc119150782" w:history="1">
        <w:r w:rsidR="00B4339F" w:rsidRPr="00B4339F">
          <w:rPr>
            <w:rStyle w:val="Hyperlink"/>
            <w:rFonts w:ascii="Arial" w:hAnsi="Arial" w:cs="Arial"/>
            <w:noProof/>
          </w:rPr>
          <w:t>Figura 3: Conhecimento dos profissionais em relação algoritmo do SBV de atendimento a PCR</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_Toc119150782 \h </w:instrText>
        </w:r>
        <w:r w:rsidR="00B4339F" w:rsidRPr="00B4339F">
          <w:rPr>
            <w:rFonts w:ascii="Arial" w:hAnsi="Arial" w:cs="Arial"/>
            <w:noProof/>
            <w:webHidden/>
          </w:rPr>
        </w:r>
        <w:r w:rsidR="00B4339F" w:rsidRPr="00B4339F">
          <w:rPr>
            <w:rFonts w:ascii="Arial" w:hAnsi="Arial" w:cs="Arial"/>
            <w:noProof/>
            <w:webHidden/>
          </w:rPr>
          <w:fldChar w:fldCharType="separate"/>
        </w:r>
        <w:r>
          <w:rPr>
            <w:rFonts w:ascii="Arial" w:hAnsi="Arial" w:cs="Arial"/>
            <w:noProof/>
            <w:webHidden/>
          </w:rPr>
          <w:t>26</w:t>
        </w:r>
        <w:r w:rsidR="00B4339F" w:rsidRPr="00B4339F">
          <w:rPr>
            <w:rFonts w:ascii="Arial" w:hAnsi="Arial" w:cs="Arial"/>
            <w:noProof/>
            <w:webHidden/>
          </w:rPr>
          <w:fldChar w:fldCharType="end"/>
        </w:r>
      </w:hyperlink>
    </w:p>
    <w:p w14:paraId="0FFCA005" w14:textId="7178C782" w:rsidR="00B4339F" w:rsidRPr="00B4339F" w:rsidRDefault="00F5093F" w:rsidP="00B4339F">
      <w:pPr>
        <w:pStyle w:val="ndicedeilustraes"/>
        <w:tabs>
          <w:tab w:val="right" w:leader="dot" w:pos="9062"/>
        </w:tabs>
        <w:rPr>
          <w:rFonts w:ascii="Arial" w:eastAsiaTheme="minorEastAsia" w:hAnsi="Arial" w:cs="Arial"/>
          <w:noProof/>
          <w:sz w:val="22"/>
        </w:rPr>
      </w:pPr>
      <w:hyperlink w:anchor="_Toc119150783" w:history="1">
        <w:r w:rsidR="00B4339F" w:rsidRPr="00B4339F">
          <w:rPr>
            <w:rStyle w:val="Hyperlink"/>
            <w:rFonts w:ascii="Arial" w:hAnsi="Arial" w:cs="Arial"/>
            <w:noProof/>
          </w:rPr>
          <w:t>Figura 4: Média do conhecimento dos profissionais em relação algoritmo do SBV de atendimento a PCR segundo estudos levantados.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_Toc119150783 \h </w:instrText>
        </w:r>
        <w:r w:rsidR="00B4339F" w:rsidRPr="00B4339F">
          <w:rPr>
            <w:rFonts w:ascii="Arial" w:hAnsi="Arial" w:cs="Arial"/>
            <w:noProof/>
            <w:webHidden/>
          </w:rPr>
        </w:r>
        <w:r w:rsidR="00B4339F" w:rsidRPr="00B4339F">
          <w:rPr>
            <w:rFonts w:ascii="Arial" w:hAnsi="Arial" w:cs="Arial"/>
            <w:noProof/>
            <w:webHidden/>
          </w:rPr>
          <w:fldChar w:fldCharType="separate"/>
        </w:r>
        <w:r>
          <w:rPr>
            <w:rFonts w:ascii="Arial" w:hAnsi="Arial" w:cs="Arial"/>
            <w:noProof/>
            <w:webHidden/>
          </w:rPr>
          <w:t>27</w:t>
        </w:r>
        <w:r w:rsidR="00B4339F" w:rsidRPr="00B4339F">
          <w:rPr>
            <w:rFonts w:ascii="Arial" w:hAnsi="Arial" w:cs="Arial"/>
            <w:noProof/>
            <w:webHidden/>
          </w:rPr>
          <w:fldChar w:fldCharType="end"/>
        </w:r>
      </w:hyperlink>
    </w:p>
    <w:p w14:paraId="6993AA4B" w14:textId="2B8B85C4" w:rsidR="00B4339F" w:rsidRPr="00B4339F" w:rsidRDefault="00F5093F" w:rsidP="00B4339F">
      <w:pPr>
        <w:pStyle w:val="ndicedeilustraes"/>
        <w:tabs>
          <w:tab w:val="right" w:leader="dot" w:pos="9062"/>
        </w:tabs>
        <w:rPr>
          <w:rFonts w:ascii="Arial" w:eastAsiaTheme="minorEastAsia" w:hAnsi="Arial" w:cs="Arial"/>
          <w:noProof/>
          <w:sz w:val="22"/>
        </w:rPr>
      </w:pPr>
      <w:hyperlink w:anchor="_Toc119150784" w:history="1">
        <w:r w:rsidR="00B4339F" w:rsidRPr="00B4339F">
          <w:rPr>
            <w:rStyle w:val="Hyperlink"/>
            <w:rFonts w:ascii="Arial" w:hAnsi="Arial" w:cs="Arial"/>
            <w:noProof/>
          </w:rPr>
          <w:t>Figura 5: Conhecimento dos profissionais enfermeiros sobre a avaliação dos sinais clínicos/detecção da PCR.</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_Toc119150784 \h </w:instrText>
        </w:r>
        <w:r w:rsidR="00B4339F" w:rsidRPr="00B4339F">
          <w:rPr>
            <w:rFonts w:ascii="Arial" w:hAnsi="Arial" w:cs="Arial"/>
            <w:noProof/>
            <w:webHidden/>
          </w:rPr>
        </w:r>
        <w:r w:rsidR="00B4339F" w:rsidRPr="00B4339F">
          <w:rPr>
            <w:rFonts w:ascii="Arial" w:hAnsi="Arial" w:cs="Arial"/>
            <w:noProof/>
            <w:webHidden/>
          </w:rPr>
          <w:fldChar w:fldCharType="separate"/>
        </w:r>
        <w:r>
          <w:rPr>
            <w:rFonts w:ascii="Arial" w:hAnsi="Arial" w:cs="Arial"/>
            <w:noProof/>
            <w:webHidden/>
          </w:rPr>
          <w:t>28</w:t>
        </w:r>
        <w:r w:rsidR="00B4339F" w:rsidRPr="00B4339F">
          <w:rPr>
            <w:rFonts w:ascii="Arial" w:hAnsi="Arial" w:cs="Arial"/>
            <w:noProof/>
            <w:webHidden/>
          </w:rPr>
          <w:fldChar w:fldCharType="end"/>
        </w:r>
      </w:hyperlink>
    </w:p>
    <w:p w14:paraId="60F8EE37" w14:textId="611E0113" w:rsidR="00B4339F" w:rsidRPr="00B4339F" w:rsidRDefault="00F5093F" w:rsidP="00B4339F">
      <w:pPr>
        <w:pStyle w:val="ndicedeilustraes"/>
        <w:tabs>
          <w:tab w:val="right" w:leader="dot" w:pos="9062"/>
        </w:tabs>
        <w:rPr>
          <w:rFonts w:ascii="Arial" w:eastAsiaTheme="minorEastAsia" w:hAnsi="Arial" w:cs="Arial"/>
          <w:noProof/>
          <w:sz w:val="22"/>
        </w:rPr>
      </w:pPr>
      <w:hyperlink w:anchor="_Toc119150785" w:history="1">
        <w:r w:rsidR="00B4339F" w:rsidRPr="00B4339F">
          <w:rPr>
            <w:rStyle w:val="Hyperlink"/>
            <w:rFonts w:ascii="Arial" w:hAnsi="Arial" w:cs="Arial"/>
            <w:noProof/>
          </w:rPr>
          <w:t>Figura 6: Média do conhecimento dos profissionais enfermeiros sobre a avaliação dos sinais clínicos/detecção da PCR segundo estudos levantados.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_Toc119150785 \h </w:instrText>
        </w:r>
        <w:r w:rsidR="00B4339F" w:rsidRPr="00B4339F">
          <w:rPr>
            <w:rFonts w:ascii="Arial" w:hAnsi="Arial" w:cs="Arial"/>
            <w:noProof/>
            <w:webHidden/>
          </w:rPr>
        </w:r>
        <w:r w:rsidR="00B4339F" w:rsidRPr="00B4339F">
          <w:rPr>
            <w:rFonts w:ascii="Arial" w:hAnsi="Arial" w:cs="Arial"/>
            <w:noProof/>
            <w:webHidden/>
          </w:rPr>
          <w:fldChar w:fldCharType="separate"/>
        </w:r>
        <w:r>
          <w:rPr>
            <w:rFonts w:ascii="Arial" w:hAnsi="Arial" w:cs="Arial"/>
            <w:noProof/>
            <w:webHidden/>
          </w:rPr>
          <w:t>28</w:t>
        </w:r>
        <w:r w:rsidR="00B4339F" w:rsidRPr="00B4339F">
          <w:rPr>
            <w:rFonts w:ascii="Arial" w:hAnsi="Arial" w:cs="Arial"/>
            <w:noProof/>
            <w:webHidden/>
          </w:rPr>
          <w:fldChar w:fldCharType="end"/>
        </w:r>
      </w:hyperlink>
    </w:p>
    <w:p w14:paraId="48D78E32" w14:textId="00ECB73C" w:rsidR="00B4339F" w:rsidRPr="00B4339F" w:rsidRDefault="00F5093F" w:rsidP="00B4339F">
      <w:pPr>
        <w:pStyle w:val="ndicedeilustraes"/>
        <w:tabs>
          <w:tab w:val="right" w:leader="dot" w:pos="9062"/>
        </w:tabs>
        <w:rPr>
          <w:rFonts w:ascii="Arial" w:eastAsiaTheme="minorEastAsia" w:hAnsi="Arial" w:cs="Arial"/>
          <w:noProof/>
          <w:sz w:val="22"/>
        </w:rPr>
      </w:pPr>
      <w:hyperlink w:anchor="_Toc119150786" w:history="1">
        <w:r w:rsidR="00B4339F" w:rsidRPr="00B4339F">
          <w:rPr>
            <w:rStyle w:val="Hyperlink"/>
            <w:rFonts w:ascii="Arial" w:hAnsi="Arial" w:cs="Arial"/>
            <w:noProof/>
          </w:rPr>
          <w:t>Figura 7: Conhecimento dos profissionais enfermeiros em relação as compressões torácicas sem via aérea avançada.</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_Toc119150786 \h </w:instrText>
        </w:r>
        <w:r w:rsidR="00B4339F" w:rsidRPr="00B4339F">
          <w:rPr>
            <w:rFonts w:ascii="Arial" w:hAnsi="Arial" w:cs="Arial"/>
            <w:noProof/>
            <w:webHidden/>
          </w:rPr>
        </w:r>
        <w:r w:rsidR="00B4339F" w:rsidRPr="00B4339F">
          <w:rPr>
            <w:rFonts w:ascii="Arial" w:hAnsi="Arial" w:cs="Arial"/>
            <w:noProof/>
            <w:webHidden/>
          </w:rPr>
          <w:fldChar w:fldCharType="separate"/>
        </w:r>
        <w:r>
          <w:rPr>
            <w:rFonts w:ascii="Arial" w:hAnsi="Arial" w:cs="Arial"/>
            <w:noProof/>
            <w:webHidden/>
          </w:rPr>
          <w:t>29</w:t>
        </w:r>
        <w:r w:rsidR="00B4339F" w:rsidRPr="00B4339F">
          <w:rPr>
            <w:rFonts w:ascii="Arial" w:hAnsi="Arial" w:cs="Arial"/>
            <w:noProof/>
            <w:webHidden/>
          </w:rPr>
          <w:fldChar w:fldCharType="end"/>
        </w:r>
      </w:hyperlink>
    </w:p>
    <w:p w14:paraId="1076E251" w14:textId="4E0ABB4D" w:rsidR="00B4339F" w:rsidRPr="00B4339F" w:rsidRDefault="00F5093F" w:rsidP="00B4339F">
      <w:pPr>
        <w:pStyle w:val="ndicedeilustraes"/>
        <w:tabs>
          <w:tab w:val="right" w:leader="dot" w:pos="9062"/>
        </w:tabs>
        <w:rPr>
          <w:rFonts w:ascii="Arial" w:eastAsiaTheme="minorEastAsia" w:hAnsi="Arial" w:cs="Arial"/>
          <w:noProof/>
          <w:sz w:val="22"/>
        </w:rPr>
      </w:pPr>
      <w:hyperlink w:anchor="_Toc119150787" w:history="1">
        <w:r w:rsidR="00B4339F" w:rsidRPr="00B4339F">
          <w:rPr>
            <w:rStyle w:val="Hyperlink"/>
            <w:rFonts w:ascii="Arial" w:hAnsi="Arial" w:cs="Arial"/>
            <w:noProof/>
          </w:rPr>
          <w:t>Figura 8: Média do conhecimento dos profissionais enfermeiros em relação as compressões torácicas sem via aérea avançada segundo estudos levantados.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_Toc119150787 \h </w:instrText>
        </w:r>
        <w:r w:rsidR="00B4339F" w:rsidRPr="00B4339F">
          <w:rPr>
            <w:rFonts w:ascii="Arial" w:hAnsi="Arial" w:cs="Arial"/>
            <w:noProof/>
            <w:webHidden/>
          </w:rPr>
        </w:r>
        <w:r w:rsidR="00B4339F" w:rsidRPr="00B4339F">
          <w:rPr>
            <w:rFonts w:ascii="Arial" w:hAnsi="Arial" w:cs="Arial"/>
            <w:noProof/>
            <w:webHidden/>
          </w:rPr>
          <w:fldChar w:fldCharType="separate"/>
        </w:r>
        <w:r>
          <w:rPr>
            <w:rFonts w:ascii="Arial" w:hAnsi="Arial" w:cs="Arial"/>
            <w:noProof/>
            <w:webHidden/>
          </w:rPr>
          <w:t>29</w:t>
        </w:r>
        <w:r w:rsidR="00B4339F" w:rsidRPr="00B4339F">
          <w:rPr>
            <w:rFonts w:ascii="Arial" w:hAnsi="Arial" w:cs="Arial"/>
            <w:noProof/>
            <w:webHidden/>
          </w:rPr>
          <w:fldChar w:fldCharType="end"/>
        </w:r>
      </w:hyperlink>
    </w:p>
    <w:p w14:paraId="3BD50236" w14:textId="5D1F8215" w:rsidR="00B4339F" w:rsidRPr="00B4339F" w:rsidRDefault="00F5093F" w:rsidP="00B4339F">
      <w:pPr>
        <w:pStyle w:val="ndicedeilustraes"/>
        <w:tabs>
          <w:tab w:val="right" w:leader="dot" w:pos="9062"/>
        </w:tabs>
        <w:rPr>
          <w:rFonts w:ascii="Arial" w:eastAsiaTheme="minorEastAsia" w:hAnsi="Arial" w:cs="Arial"/>
          <w:noProof/>
          <w:sz w:val="22"/>
        </w:rPr>
      </w:pPr>
      <w:hyperlink w:anchor="_Toc119150788" w:history="1">
        <w:r w:rsidR="00B4339F" w:rsidRPr="00B4339F">
          <w:rPr>
            <w:rStyle w:val="Hyperlink"/>
            <w:rFonts w:ascii="Arial" w:hAnsi="Arial" w:cs="Arial"/>
            <w:noProof/>
          </w:rPr>
          <w:t>Figura 9: Conhecimento dos profissionais enfermeiros sobre a frequência das compressões torácicas.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_Toc119150788 \h </w:instrText>
        </w:r>
        <w:r w:rsidR="00B4339F" w:rsidRPr="00B4339F">
          <w:rPr>
            <w:rFonts w:ascii="Arial" w:hAnsi="Arial" w:cs="Arial"/>
            <w:noProof/>
            <w:webHidden/>
          </w:rPr>
        </w:r>
        <w:r w:rsidR="00B4339F" w:rsidRPr="00B4339F">
          <w:rPr>
            <w:rFonts w:ascii="Arial" w:hAnsi="Arial" w:cs="Arial"/>
            <w:noProof/>
            <w:webHidden/>
          </w:rPr>
          <w:fldChar w:fldCharType="separate"/>
        </w:r>
        <w:r>
          <w:rPr>
            <w:rFonts w:ascii="Arial" w:hAnsi="Arial" w:cs="Arial"/>
            <w:noProof/>
            <w:webHidden/>
          </w:rPr>
          <w:t>30</w:t>
        </w:r>
        <w:r w:rsidR="00B4339F" w:rsidRPr="00B4339F">
          <w:rPr>
            <w:rFonts w:ascii="Arial" w:hAnsi="Arial" w:cs="Arial"/>
            <w:noProof/>
            <w:webHidden/>
          </w:rPr>
          <w:fldChar w:fldCharType="end"/>
        </w:r>
      </w:hyperlink>
    </w:p>
    <w:p w14:paraId="75C2A1B6" w14:textId="65D4AE9B" w:rsidR="00B4339F" w:rsidRPr="00B4339F" w:rsidRDefault="00F5093F" w:rsidP="00B4339F">
      <w:pPr>
        <w:pStyle w:val="ndicedeilustraes"/>
        <w:tabs>
          <w:tab w:val="right" w:leader="dot" w:pos="9062"/>
        </w:tabs>
        <w:rPr>
          <w:rFonts w:ascii="Arial" w:eastAsiaTheme="minorEastAsia" w:hAnsi="Arial" w:cs="Arial"/>
          <w:noProof/>
          <w:sz w:val="22"/>
        </w:rPr>
      </w:pPr>
      <w:hyperlink w:anchor="_Toc119150789" w:history="1">
        <w:r w:rsidR="00B4339F" w:rsidRPr="00B4339F">
          <w:rPr>
            <w:rStyle w:val="Hyperlink"/>
            <w:rFonts w:ascii="Arial" w:hAnsi="Arial" w:cs="Arial"/>
            <w:noProof/>
          </w:rPr>
          <w:t>Figura 10: Média do conhecimento dos profissionais enfermeiros sobre a frequência das compressões torácicas segundo estudos levantados.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_Toc119150789 \h </w:instrText>
        </w:r>
        <w:r w:rsidR="00B4339F" w:rsidRPr="00B4339F">
          <w:rPr>
            <w:rFonts w:ascii="Arial" w:hAnsi="Arial" w:cs="Arial"/>
            <w:noProof/>
            <w:webHidden/>
          </w:rPr>
        </w:r>
        <w:r w:rsidR="00B4339F" w:rsidRPr="00B4339F">
          <w:rPr>
            <w:rFonts w:ascii="Arial" w:hAnsi="Arial" w:cs="Arial"/>
            <w:noProof/>
            <w:webHidden/>
          </w:rPr>
          <w:fldChar w:fldCharType="separate"/>
        </w:r>
        <w:r>
          <w:rPr>
            <w:rFonts w:ascii="Arial" w:hAnsi="Arial" w:cs="Arial"/>
            <w:noProof/>
            <w:webHidden/>
          </w:rPr>
          <w:t>30</w:t>
        </w:r>
        <w:r w:rsidR="00B4339F" w:rsidRPr="00B4339F">
          <w:rPr>
            <w:rFonts w:ascii="Arial" w:hAnsi="Arial" w:cs="Arial"/>
            <w:noProof/>
            <w:webHidden/>
          </w:rPr>
          <w:fldChar w:fldCharType="end"/>
        </w:r>
      </w:hyperlink>
    </w:p>
    <w:p w14:paraId="46C2C9FD" w14:textId="49693FB1" w:rsidR="00B4339F" w:rsidRPr="00B4339F" w:rsidRDefault="00F5093F" w:rsidP="00B4339F">
      <w:pPr>
        <w:pStyle w:val="ndicedeilustraes"/>
        <w:tabs>
          <w:tab w:val="right" w:leader="dot" w:pos="9062"/>
        </w:tabs>
        <w:rPr>
          <w:rFonts w:ascii="Arial" w:eastAsiaTheme="minorEastAsia" w:hAnsi="Arial" w:cs="Arial"/>
          <w:noProof/>
          <w:sz w:val="22"/>
        </w:rPr>
      </w:pPr>
      <w:hyperlink w:anchor="_Toc119150790" w:history="1">
        <w:r w:rsidR="00B4339F" w:rsidRPr="00B4339F">
          <w:rPr>
            <w:rStyle w:val="Hyperlink"/>
            <w:rFonts w:ascii="Arial" w:hAnsi="Arial" w:cs="Arial"/>
            <w:noProof/>
          </w:rPr>
          <w:t>Figura 11:  Conhecimento dos profissionais enfermeiros sobre a profundidade das compressões torácicas.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_Toc119150790 \h </w:instrText>
        </w:r>
        <w:r w:rsidR="00B4339F" w:rsidRPr="00B4339F">
          <w:rPr>
            <w:rFonts w:ascii="Arial" w:hAnsi="Arial" w:cs="Arial"/>
            <w:noProof/>
            <w:webHidden/>
          </w:rPr>
        </w:r>
        <w:r w:rsidR="00B4339F" w:rsidRPr="00B4339F">
          <w:rPr>
            <w:rFonts w:ascii="Arial" w:hAnsi="Arial" w:cs="Arial"/>
            <w:noProof/>
            <w:webHidden/>
          </w:rPr>
          <w:fldChar w:fldCharType="separate"/>
        </w:r>
        <w:r>
          <w:rPr>
            <w:rFonts w:ascii="Arial" w:hAnsi="Arial" w:cs="Arial"/>
            <w:noProof/>
            <w:webHidden/>
          </w:rPr>
          <w:t>31</w:t>
        </w:r>
        <w:r w:rsidR="00B4339F" w:rsidRPr="00B4339F">
          <w:rPr>
            <w:rFonts w:ascii="Arial" w:hAnsi="Arial" w:cs="Arial"/>
            <w:noProof/>
            <w:webHidden/>
          </w:rPr>
          <w:fldChar w:fldCharType="end"/>
        </w:r>
      </w:hyperlink>
    </w:p>
    <w:p w14:paraId="39CBC6F4" w14:textId="0029B085" w:rsidR="00B4339F" w:rsidRPr="00B4339F" w:rsidRDefault="00F5093F" w:rsidP="00B4339F">
      <w:pPr>
        <w:pStyle w:val="ndicedeilustraes"/>
        <w:tabs>
          <w:tab w:val="right" w:leader="dot" w:pos="9062"/>
        </w:tabs>
        <w:rPr>
          <w:rFonts w:ascii="Arial" w:eastAsiaTheme="minorEastAsia" w:hAnsi="Arial" w:cs="Arial"/>
          <w:noProof/>
          <w:sz w:val="22"/>
        </w:rPr>
      </w:pPr>
      <w:hyperlink w:anchor="_Toc119150791" w:history="1">
        <w:r w:rsidR="00B4339F" w:rsidRPr="00B4339F">
          <w:rPr>
            <w:rStyle w:val="Hyperlink"/>
            <w:rFonts w:ascii="Arial" w:hAnsi="Arial" w:cs="Arial"/>
            <w:noProof/>
          </w:rPr>
          <w:t>Figura 12: Média do conhecimento dos profissionais enfermeiros sobre a profundidade das compressões torácicas segundo estudos levantados.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_Toc119150791 \h </w:instrText>
        </w:r>
        <w:r w:rsidR="00B4339F" w:rsidRPr="00B4339F">
          <w:rPr>
            <w:rFonts w:ascii="Arial" w:hAnsi="Arial" w:cs="Arial"/>
            <w:noProof/>
            <w:webHidden/>
          </w:rPr>
        </w:r>
        <w:r w:rsidR="00B4339F" w:rsidRPr="00B4339F">
          <w:rPr>
            <w:rFonts w:ascii="Arial" w:hAnsi="Arial" w:cs="Arial"/>
            <w:noProof/>
            <w:webHidden/>
          </w:rPr>
          <w:fldChar w:fldCharType="separate"/>
        </w:r>
        <w:r>
          <w:rPr>
            <w:rFonts w:ascii="Arial" w:hAnsi="Arial" w:cs="Arial"/>
            <w:noProof/>
            <w:webHidden/>
          </w:rPr>
          <w:t>31</w:t>
        </w:r>
        <w:r w:rsidR="00B4339F" w:rsidRPr="00B4339F">
          <w:rPr>
            <w:rFonts w:ascii="Arial" w:hAnsi="Arial" w:cs="Arial"/>
            <w:noProof/>
            <w:webHidden/>
          </w:rPr>
          <w:fldChar w:fldCharType="end"/>
        </w:r>
      </w:hyperlink>
    </w:p>
    <w:p w14:paraId="599C4286" w14:textId="55BBF2CD" w:rsidR="00B4339F" w:rsidRPr="00B4339F" w:rsidRDefault="00F5093F" w:rsidP="00B4339F">
      <w:pPr>
        <w:pStyle w:val="ndicedeilustraes"/>
        <w:tabs>
          <w:tab w:val="right" w:leader="dot" w:pos="9062"/>
        </w:tabs>
        <w:rPr>
          <w:rFonts w:ascii="Arial" w:eastAsiaTheme="minorEastAsia" w:hAnsi="Arial" w:cs="Arial"/>
          <w:noProof/>
          <w:sz w:val="22"/>
        </w:rPr>
      </w:pPr>
      <w:hyperlink w:anchor="_Toc119150792" w:history="1">
        <w:r w:rsidR="00B4339F" w:rsidRPr="00B4339F">
          <w:rPr>
            <w:rStyle w:val="Hyperlink"/>
            <w:rFonts w:ascii="Arial" w:hAnsi="Arial" w:cs="Arial"/>
            <w:noProof/>
          </w:rPr>
          <w:t>Figura 13: Conhecimento dos profissionais enfermeiros sobre os ritmos chocáveis FV e TV.</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_Toc119150792 \h </w:instrText>
        </w:r>
        <w:r w:rsidR="00B4339F" w:rsidRPr="00B4339F">
          <w:rPr>
            <w:rFonts w:ascii="Arial" w:hAnsi="Arial" w:cs="Arial"/>
            <w:noProof/>
            <w:webHidden/>
          </w:rPr>
        </w:r>
        <w:r w:rsidR="00B4339F" w:rsidRPr="00B4339F">
          <w:rPr>
            <w:rFonts w:ascii="Arial" w:hAnsi="Arial" w:cs="Arial"/>
            <w:noProof/>
            <w:webHidden/>
          </w:rPr>
          <w:fldChar w:fldCharType="separate"/>
        </w:r>
        <w:r>
          <w:rPr>
            <w:rFonts w:ascii="Arial" w:hAnsi="Arial" w:cs="Arial"/>
            <w:noProof/>
            <w:webHidden/>
          </w:rPr>
          <w:t>32</w:t>
        </w:r>
        <w:r w:rsidR="00B4339F" w:rsidRPr="00B4339F">
          <w:rPr>
            <w:rFonts w:ascii="Arial" w:hAnsi="Arial" w:cs="Arial"/>
            <w:noProof/>
            <w:webHidden/>
          </w:rPr>
          <w:fldChar w:fldCharType="end"/>
        </w:r>
      </w:hyperlink>
    </w:p>
    <w:p w14:paraId="5AB0FE3F" w14:textId="2D4F2D9C" w:rsidR="00B4339F" w:rsidRPr="00B4339F" w:rsidRDefault="00F5093F" w:rsidP="00B4339F">
      <w:pPr>
        <w:pStyle w:val="ndicedeilustraes"/>
        <w:tabs>
          <w:tab w:val="right" w:leader="dot" w:pos="9062"/>
        </w:tabs>
        <w:rPr>
          <w:rFonts w:ascii="Arial" w:eastAsiaTheme="minorEastAsia" w:hAnsi="Arial" w:cs="Arial"/>
          <w:noProof/>
          <w:sz w:val="22"/>
        </w:rPr>
      </w:pPr>
      <w:hyperlink w:anchor="_Toc119150793" w:history="1">
        <w:r w:rsidR="00B4339F" w:rsidRPr="00B4339F">
          <w:rPr>
            <w:rStyle w:val="Hyperlink"/>
            <w:rFonts w:ascii="Arial" w:hAnsi="Arial" w:cs="Arial"/>
            <w:noProof/>
          </w:rPr>
          <w:t>Figura 14: Média do conhecimento dos profissionais enfermeiros sobre os ritmos chocáveis FV e TV segundo estudos levantados.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_Toc119150793 \h </w:instrText>
        </w:r>
        <w:r w:rsidR="00B4339F" w:rsidRPr="00B4339F">
          <w:rPr>
            <w:rFonts w:ascii="Arial" w:hAnsi="Arial" w:cs="Arial"/>
            <w:noProof/>
            <w:webHidden/>
          </w:rPr>
        </w:r>
        <w:r w:rsidR="00B4339F" w:rsidRPr="00B4339F">
          <w:rPr>
            <w:rFonts w:ascii="Arial" w:hAnsi="Arial" w:cs="Arial"/>
            <w:noProof/>
            <w:webHidden/>
          </w:rPr>
          <w:fldChar w:fldCharType="separate"/>
        </w:r>
        <w:r>
          <w:rPr>
            <w:rFonts w:ascii="Arial" w:hAnsi="Arial" w:cs="Arial"/>
            <w:noProof/>
            <w:webHidden/>
          </w:rPr>
          <w:t>33</w:t>
        </w:r>
        <w:r w:rsidR="00B4339F" w:rsidRPr="00B4339F">
          <w:rPr>
            <w:rFonts w:ascii="Arial" w:hAnsi="Arial" w:cs="Arial"/>
            <w:noProof/>
            <w:webHidden/>
          </w:rPr>
          <w:fldChar w:fldCharType="end"/>
        </w:r>
      </w:hyperlink>
    </w:p>
    <w:p w14:paraId="5316A27C" w14:textId="3D6488DF" w:rsidR="00B4339F" w:rsidRPr="00B4339F" w:rsidRDefault="00F5093F" w:rsidP="00B4339F">
      <w:pPr>
        <w:pStyle w:val="ndicedeilustraes"/>
        <w:tabs>
          <w:tab w:val="right" w:leader="dot" w:pos="9062"/>
        </w:tabs>
        <w:rPr>
          <w:rFonts w:ascii="Arial" w:eastAsiaTheme="minorEastAsia" w:hAnsi="Arial" w:cs="Arial"/>
          <w:noProof/>
          <w:sz w:val="22"/>
        </w:rPr>
      </w:pPr>
      <w:hyperlink w:anchor="_Toc119150794" w:history="1">
        <w:r w:rsidR="00B4339F" w:rsidRPr="00B4339F">
          <w:rPr>
            <w:rStyle w:val="Hyperlink"/>
            <w:rFonts w:ascii="Arial" w:hAnsi="Arial" w:cs="Arial"/>
            <w:noProof/>
          </w:rPr>
          <w:t>Figura 15: Conhecimento dos profissionais enfermeiros sobre a frequência correta das ventilações com via aérea avançada.</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_Toc119150794 \h </w:instrText>
        </w:r>
        <w:r w:rsidR="00B4339F" w:rsidRPr="00B4339F">
          <w:rPr>
            <w:rFonts w:ascii="Arial" w:hAnsi="Arial" w:cs="Arial"/>
            <w:noProof/>
            <w:webHidden/>
          </w:rPr>
        </w:r>
        <w:r w:rsidR="00B4339F" w:rsidRPr="00B4339F">
          <w:rPr>
            <w:rFonts w:ascii="Arial" w:hAnsi="Arial" w:cs="Arial"/>
            <w:noProof/>
            <w:webHidden/>
          </w:rPr>
          <w:fldChar w:fldCharType="separate"/>
        </w:r>
        <w:r>
          <w:rPr>
            <w:rFonts w:ascii="Arial" w:hAnsi="Arial" w:cs="Arial"/>
            <w:noProof/>
            <w:webHidden/>
          </w:rPr>
          <w:t>34</w:t>
        </w:r>
        <w:r w:rsidR="00B4339F" w:rsidRPr="00B4339F">
          <w:rPr>
            <w:rFonts w:ascii="Arial" w:hAnsi="Arial" w:cs="Arial"/>
            <w:noProof/>
            <w:webHidden/>
          </w:rPr>
          <w:fldChar w:fldCharType="end"/>
        </w:r>
      </w:hyperlink>
    </w:p>
    <w:p w14:paraId="26644298" w14:textId="0A21C970" w:rsidR="00B4339F" w:rsidRPr="00B4339F" w:rsidRDefault="00F5093F" w:rsidP="00B4339F">
      <w:pPr>
        <w:pStyle w:val="ndicedeilustraes"/>
        <w:tabs>
          <w:tab w:val="right" w:leader="dot" w:pos="9062"/>
        </w:tabs>
        <w:rPr>
          <w:rFonts w:ascii="Arial" w:eastAsiaTheme="minorEastAsia" w:hAnsi="Arial" w:cs="Arial"/>
          <w:noProof/>
          <w:sz w:val="22"/>
        </w:rPr>
      </w:pPr>
      <w:hyperlink w:anchor="_Toc119150795" w:history="1">
        <w:r w:rsidR="00B4339F" w:rsidRPr="00B4339F">
          <w:rPr>
            <w:rStyle w:val="Hyperlink"/>
            <w:rFonts w:ascii="Arial" w:hAnsi="Arial" w:cs="Arial"/>
            <w:noProof/>
          </w:rPr>
          <w:t>Figura 16: Média do conhecimento dos profissionais enfermeiros sobre a frequência correta das ventilações com via aérea avançada segundo estudos levantados.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_Toc119150795 \h </w:instrText>
        </w:r>
        <w:r w:rsidR="00B4339F" w:rsidRPr="00B4339F">
          <w:rPr>
            <w:rFonts w:ascii="Arial" w:hAnsi="Arial" w:cs="Arial"/>
            <w:noProof/>
            <w:webHidden/>
          </w:rPr>
        </w:r>
        <w:r w:rsidR="00B4339F" w:rsidRPr="00B4339F">
          <w:rPr>
            <w:rFonts w:ascii="Arial" w:hAnsi="Arial" w:cs="Arial"/>
            <w:noProof/>
            <w:webHidden/>
          </w:rPr>
          <w:fldChar w:fldCharType="separate"/>
        </w:r>
        <w:r>
          <w:rPr>
            <w:rFonts w:ascii="Arial" w:hAnsi="Arial" w:cs="Arial"/>
            <w:noProof/>
            <w:webHidden/>
          </w:rPr>
          <w:t>34</w:t>
        </w:r>
        <w:r w:rsidR="00B4339F" w:rsidRPr="00B4339F">
          <w:rPr>
            <w:rFonts w:ascii="Arial" w:hAnsi="Arial" w:cs="Arial"/>
            <w:noProof/>
            <w:webHidden/>
          </w:rPr>
          <w:fldChar w:fldCharType="end"/>
        </w:r>
      </w:hyperlink>
    </w:p>
    <w:p w14:paraId="6F5B88FF" w14:textId="05211E24" w:rsidR="00B4339F" w:rsidRPr="00B4339F" w:rsidRDefault="00F5093F" w:rsidP="00B4339F">
      <w:pPr>
        <w:pStyle w:val="ndicedeilustraes"/>
        <w:tabs>
          <w:tab w:val="right" w:leader="dot" w:pos="9062"/>
        </w:tabs>
        <w:rPr>
          <w:rFonts w:ascii="Arial" w:eastAsiaTheme="minorEastAsia" w:hAnsi="Arial" w:cs="Arial"/>
          <w:noProof/>
          <w:sz w:val="22"/>
        </w:rPr>
      </w:pPr>
      <w:hyperlink w:anchor="_Toc119150796" w:history="1">
        <w:r w:rsidR="00B4339F" w:rsidRPr="00B4339F">
          <w:rPr>
            <w:rStyle w:val="Hyperlink"/>
            <w:rFonts w:ascii="Arial" w:hAnsi="Arial" w:cs="Arial"/>
            <w:noProof/>
          </w:rPr>
          <w:t>Figura 17: Conhecimento dos profissionais enfermeiros em relação as vias de administração dos fármacos durante a PCR.</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_Toc119150796 \h </w:instrText>
        </w:r>
        <w:r w:rsidR="00B4339F" w:rsidRPr="00B4339F">
          <w:rPr>
            <w:rFonts w:ascii="Arial" w:hAnsi="Arial" w:cs="Arial"/>
            <w:noProof/>
            <w:webHidden/>
          </w:rPr>
        </w:r>
        <w:r w:rsidR="00B4339F" w:rsidRPr="00B4339F">
          <w:rPr>
            <w:rFonts w:ascii="Arial" w:hAnsi="Arial" w:cs="Arial"/>
            <w:noProof/>
            <w:webHidden/>
          </w:rPr>
          <w:fldChar w:fldCharType="separate"/>
        </w:r>
        <w:r>
          <w:rPr>
            <w:rFonts w:ascii="Arial" w:hAnsi="Arial" w:cs="Arial"/>
            <w:noProof/>
            <w:webHidden/>
          </w:rPr>
          <w:t>35</w:t>
        </w:r>
        <w:r w:rsidR="00B4339F" w:rsidRPr="00B4339F">
          <w:rPr>
            <w:rFonts w:ascii="Arial" w:hAnsi="Arial" w:cs="Arial"/>
            <w:noProof/>
            <w:webHidden/>
          </w:rPr>
          <w:fldChar w:fldCharType="end"/>
        </w:r>
      </w:hyperlink>
    </w:p>
    <w:p w14:paraId="25A39F4A" w14:textId="5F084F9C" w:rsidR="00B4339F" w:rsidRPr="00B4339F" w:rsidRDefault="00F5093F" w:rsidP="00B4339F">
      <w:pPr>
        <w:pStyle w:val="ndicedeilustraes"/>
        <w:tabs>
          <w:tab w:val="right" w:leader="dot" w:pos="9062"/>
        </w:tabs>
        <w:rPr>
          <w:rFonts w:ascii="Arial" w:eastAsiaTheme="minorEastAsia" w:hAnsi="Arial" w:cs="Arial"/>
          <w:noProof/>
          <w:sz w:val="22"/>
        </w:rPr>
      </w:pPr>
      <w:hyperlink w:anchor="_Toc119150797" w:history="1">
        <w:r w:rsidR="00B4339F" w:rsidRPr="00B4339F">
          <w:rPr>
            <w:rStyle w:val="Hyperlink"/>
            <w:rFonts w:ascii="Arial" w:hAnsi="Arial" w:cs="Arial"/>
            <w:noProof/>
          </w:rPr>
          <w:t>Figura 18: Média do conhecimento dos profissionais enfermeiros em relação as vias de administração dos fármacos durante a PCR segundo estudos levantados.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_Toc119150797 \h </w:instrText>
        </w:r>
        <w:r w:rsidR="00B4339F" w:rsidRPr="00B4339F">
          <w:rPr>
            <w:rFonts w:ascii="Arial" w:hAnsi="Arial" w:cs="Arial"/>
            <w:noProof/>
            <w:webHidden/>
          </w:rPr>
        </w:r>
        <w:r w:rsidR="00B4339F" w:rsidRPr="00B4339F">
          <w:rPr>
            <w:rFonts w:ascii="Arial" w:hAnsi="Arial" w:cs="Arial"/>
            <w:noProof/>
            <w:webHidden/>
          </w:rPr>
          <w:fldChar w:fldCharType="separate"/>
        </w:r>
        <w:r>
          <w:rPr>
            <w:rFonts w:ascii="Arial" w:hAnsi="Arial" w:cs="Arial"/>
            <w:noProof/>
            <w:webHidden/>
          </w:rPr>
          <w:t>35</w:t>
        </w:r>
        <w:r w:rsidR="00B4339F" w:rsidRPr="00B4339F">
          <w:rPr>
            <w:rFonts w:ascii="Arial" w:hAnsi="Arial" w:cs="Arial"/>
            <w:noProof/>
            <w:webHidden/>
          </w:rPr>
          <w:fldChar w:fldCharType="end"/>
        </w:r>
      </w:hyperlink>
    </w:p>
    <w:p w14:paraId="1122AF14" w14:textId="69495A8F" w:rsidR="00B4339F" w:rsidRPr="00B4339F" w:rsidRDefault="00F5093F" w:rsidP="00B4339F">
      <w:pPr>
        <w:pStyle w:val="ndicedeilustraes"/>
        <w:tabs>
          <w:tab w:val="right" w:leader="dot" w:pos="9062"/>
        </w:tabs>
        <w:rPr>
          <w:rFonts w:ascii="Arial" w:eastAsiaTheme="minorEastAsia" w:hAnsi="Arial" w:cs="Arial"/>
          <w:noProof/>
          <w:sz w:val="22"/>
        </w:rPr>
      </w:pPr>
      <w:hyperlink w:anchor="_Toc119150798" w:history="1">
        <w:r w:rsidR="00B4339F" w:rsidRPr="00B4339F">
          <w:rPr>
            <w:rStyle w:val="Hyperlink"/>
            <w:rFonts w:ascii="Arial" w:hAnsi="Arial" w:cs="Arial"/>
            <w:noProof/>
          </w:rPr>
          <w:t>Figura 19: Realização de cursos/atualizações em PCR pelos profissionais enfermeiros segundo estudos levantados.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_Toc119150798 \h </w:instrText>
        </w:r>
        <w:r w:rsidR="00B4339F" w:rsidRPr="00B4339F">
          <w:rPr>
            <w:rFonts w:ascii="Arial" w:hAnsi="Arial" w:cs="Arial"/>
            <w:noProof/>
            <w:webHidden/>
          </w:rPr>
        </w:r>
        <w:r w:rsidR="00B4339F" w:rsidRPr="00B4339F">
          <w:rPr>
            <w:rFonts w:ascii="Arial" w:hAnsi="Arial" w:cs="Arial"/>
            <w:noProof/>
            <w:webHidden/>
          </w:rPr>
          <w:fldChar w:fldCharType="separate"/>
        </w:r>
        <w:r>
          <w:rPr>
            <w:rFonts w:ascii="Arial" w:hAnsi="Arial" w:cs="Arial"/>
            <w:noProof/>
            <w:webHidden/>
          </w:rPr>
          <w:t>37</w:t>
        </w:r>
        <w:r w:rsidR="00B4339F" w:rsidRPr="00B4339F">
          <w:rPr>
            <w:rFonts w:ascii="Arial" w:hAnsi="Arial" w:cs="Arial"/>
            <w:noProof/>
            <w:webHidden/>
          </w:rPr>
          <w:fldChar w:fldCharType="end"/>
        </w:r>
      </w:hyperlink>
    </w:p>
    <w:p w14:paraId="7AA359E5" w14:textId="248D7F31" w:rsidR="00B4339F" w:rsidRPr="00B4339F" w:rsidRDefault="00F5093F" w:rsidP="00B4339F">
      <w:pPr>
        <w:pStyle w:val="ndicedeilustraes"/>
        <w:tabs>
          <w:tab w:val="right" w:leader="dot" w:pos="9062"/>
        </w:tabs>
        <w:rPr>
          <w:rFonts w:ascii="Arial" w:eastAsiaTheme="minorEastAsia" w:hAnsi="Arial" w:cs="Arial"/>
          <w:noProof/>
          <w:sz w:val="22"/>
        </w:rPr>
      </w:pPr>
      <w:hyperlink w:anchor="_Toc119150799" w:history="1">
        <w:r w:rsidR="00B4339F" w:rsidRPr="00B4339F">
          <w:rPr>
            <w:rStyle w:val="Hyperlink"/>
            <w:rFonts w:ascii="Arial" w:hAnsi="Arial" w:cs="Arial"/>
            <w:noProof/>
          </w:rPr>
          <w:t>Figura 20: Oferta de cursos/atualizações pela instituição hospitalar.</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_Toc119150799 \h </w:instrText>
        </w:r>
        <w:r w:rsidR="00B4339F" w:rsidRPr="00B4339F">
          <w:rPr>
            <w:rFonts w:ascii="Arial" w:hAnsi="Arial" w:cs="Arial"/>
            <w:noProof/>
            <w:webHidden/>
          </w:rPr>
        </w:r>
        <w:r w:rsidR="00B4339F" w:rsidRPr="00B4339F">
          <w:rPr>
            <w:rFonts w:ascii="Arial" w:hAnsi="Arial" w:cs="Arial"/>
            <w:noProof/>
            <w:webHidden/>
          </w:rPr>
          <w:fldChar w:fldCharType="separate"/>
        </w:r>
        <w:r>
          <w:rPr>
            <w:rFonts w:ascii="Arial" w:hAnsi="Arial" w:cs="Arial"/>
            <w:noProof/>
            <w:webHidden/>
          </w:rPr>
          <w:t>37</w:t>
        </w:r>
        <w:r w:rsidR="00B4339F" w:rsidRPr="00B4339F">
          <w:rPr>
            <w:rFonts w:ascii="Arial" w:hAnsi="Arial" w:cs="Arial"/>
            <w:noProof/>
            <w:webHidden/>
          </w:rPr>
          <w:fldChar w:fldCharType="end"/>
        </w:r>
      </w:hyperlink>
    </w:p>
    <w:p w14:paraId="2B4FE711" w14:textId="0048FBE5" w:rsidR="00B4339F" w:rsidRDefault="00B4339F" w:rsidP="00B4339F">
      <w:pPr>
        <w:spacing w:line="240" w:lineRule="auto"/>
        <w:ind w:firstLine="0"/>
        <w:rPr>
          <w:rFonts w:ascii="Arial" w:hAnsi="Arial"/>
          <w:b/>
        </w:rPr>
      </w:pPr>
      <w:r w:rsidRPr="00B4339F">
        <w:rPr>
          <w:rFonts w:ascii="Arial" w:hAnsi="Arial" w:cs="Arial"/>
        </w:rPr>
        <w:fldChar w:fldCharType="end"/>
      </w:r>
    </w:p>
    <w:p w14:paraId="1C6ED01B" w14:textId="77777777" w:rsidR="00B4339F" w:rsidRDefault="00B4339F">
      <w:pPr>
        <w:spacing w:line="240" w:lineRule="auto"/>
        <w:ind w:firstLine="0"/>
        <w:jc w:val="left"/>
        <w:rPr>
          <w:rFonts w:ascii="Arial" w:hAnsi="Arial"/>
          <w:b/>
        </w:rPr>
      </w:pPr>
      <w:r>
        <w:br w:type="page"/>
      </w:r>
    </w:p>
    <w:p w14:paraId="2B7CCE5D" w14:textId="24A65746" w:rsidR="008C4D3F" w:rsidRPr="00ED3B6F" w:rsidRDefault="008C4D3F" w:rsidP="00E3788B">
      <w:pPr>
        <w:pStyle w:val="Primeirorecuodecorpodetexto"/>
      </w:pPr>
      <w:r w:rsidRPr="00ED3B6F">
        <w:lastRenderedPageBreak/>
        <w:t xml:space="preserve">LISTA DE </w:t>
      </w:r>
      <w:r w:rsidR="00ED3B6F">
        <w:t>QUADROS</w:t>
      </w:r>
    </w:p>
    <w:p w14:paraId="63C168F9" w14:textId="77777777" w:rsidR="00770C39" w:rsidRPr="00ED3B6F" w:rsidRDefault="00770C39" w:rsidP="004E7400">
      <w:pPr>
        <w:pStyle w:val="Recuodecorpodetexto"/>
      </w:pPr>
    </w:p>
    <w:p w14:paraId="39CFE626" w14:textId="7F404157" w:rsidR="00157B63" w:rsidRPr="00722DE0" w:rsidRDefault="00F5093F" w:rsidP="00722DE0">
      <w:pPr>
        <w:pStyle w:val="Sumrio9"/>
      </w:pPr>
      <w:hyperlink w:anchor="_Toc114490288" w:history="1">
        <w:r w:rsidR="00ED3B6F">
          <w:rPr>
            <w:rStyle w:val="Hyperlink"/>
            <w:b w:val="0"/>
            <w:color w:val="auto"/>
            <w:u w:val="none"/>
          </w:rPr>
          <w:t xml:space="preserve">Quadro </w:t>
        </w:r>
        <w:r w:rsidR="00770C39" w:rsidRPr="00722DE0">
          <w:rPr>
            <w:rStyle w:val="Hyperlink"/>
            <w:b w:val="0"/>
            <w:color w:val="auto"/>
            <w:u w:val="none"/>
          </w:rPr>
          <w:t xml:space="preserve">1 </w:t>
        </w:r>
        <w:r w:rsidR="00722DE0" w:rsidRPr="00722DE0">
          <w:rPr>
            <w:rStyle w:val="Hyperlink"/>
            <w:b w:val="0"/>
            <w:color w:val="auto"/>
            <w:u w:val="none"/>
          </w:rPr>
          <w:t xml:space="preserve">- </w:t>
        </w:r>
        <w:r w:rsidR="00770C39" w:rsidRPr="00722DE0">
          <w:rPr>
            <w:rStyle w:val="Hyperlink"/>
            <w:b w:val="0"/>
            <w:color w:val="auto"/>
            <w:u w:val="none"/>
          </w:rPr>
          <w:t>5H/5T: Causa e Tratamento</w:t>
        </w:r>
        <w:r w:rsidR="00770C39" w:rsidRPr="00ED3B6F">
          <w:rPr>
            <w:b w:val="0"/>
            <w:webHidden/>
          </w:rPr>
          <w:tab/>
        </w:r>
      </w:hyperlink>
      <w:r w:rsidR="00ED3B6F" w:rsidRPr="00ED3B6F">
        <w:rPr>
          <w:b w:val="0"/>
        </w:rPr>
        <w:t>16</w:t>
      </w:r>
      <w:r w:rsidR="00EF7F7C" w:rsidRPr="00722DE0">
        <w:fldChar w:fldCharType="begin"/>
      </w:r>
      <w:r w:rsidR="00EF7F7C" w:rsidRPr="00722DE0">
        <w:instrText xml:space="preserve"> TOC \o "9-9" \h \z \u </w:instrText>
      </w:r>
      <w:r w:rsidR="00EF7F7C" w:rsidRPr="00722DE0">
        <w:fldChar w:fldCharType="end"/>
      </w:r>
    </w:p>
    <w:p w14:paraId="05A76A24" w14:textId="6EB044B8" w:rsidR="004E7400" w:rsidRDefault="004E7400" w:rsidP="004E7400">
      <w:pPr>
        <w:pStyle w:val="Recuodecorpodetexto"/>
      </w:pPr>
    </w:p>
    <w:p w14:paraId="7B493C67" w14:textId="651A4CBF" w:rsidR="004E7400" w:rsidRDefault="004E7400" w:rsidP="004E7400">
      <w:pPr>
        <w:pStyle w:val="Recuodecorpodetexto"/>
      </w:pPr>
    </w:p>
    <w:p w14:paraId="3CFF2629" w14:textId="58EF7CCF" w:rsidR="004E7400" w:rsidRDefault="004E7400" w:rsidP="004E7400">
      <w:pPr>
        <w:pStyle w:val="Recuodecorpodetexto"/>
      </w:pPr>
    </w:p>
    <w:p w14:paraId="7693E3FE" w14:textId="46655DC3" w:rsidR="004E7400" w:rsidRDefault="004E7400" w:rsidP="004E7400">
      <w:pPr>
        <w:pStyle w:val="Recuodecorpodetexto"/>
      </w:pPr>
    </w:p>
    <w:p w14:paraId="39CAD190" w14:textId="60AC1474" w:rsidR="004E7400" w:rsidRDefault="004E7400" w:rsidP="004E7400">
      <w:pPr>
        <w:pStyle w:val="Recuodecorpodetexto"/>
      </w:pPr>
    </w:p>
    <w:p w14:paraId="44999F60" w14:textId="60D7856E" w:rsidR="004E7400" w:rsidRDefault="004E7400" w:rsidP="004E7400">
      <w:pPr>
        <w:pStyle w:val="Recuodecorpodetexto"/>
      </w:pPr>
    </w:p>
    <w:p w14:paraId="4726B75C" w14:textId="40A2540B" w:rsidR="004E7400" w:rsidRDefault="004E7400" w:rsidP="004E7400">
      <w:pPr>
        <w:pStyle w:val="Recuodecorpodetexto"/>
      </w:pPr>
    </w:p>
    <w:p w14:paraId="2E7EF9A5" w14:textId="7057A382" w:rsidR="004E7400" w:rsidRDefault="004E7400" w:rsidP="004E7400">
      <w:pPr>
        <w:pStyle w:val="Recuodecorpodetexto"/>
      </w:pPr>
    </w:p>
    <w:p w14:paraId="6D28B6C6" w14:textId="11AAF485" w:rsidR="004E7400" w:rsidRDefault="004E7400" w:rsidP="004E7400">
      <w:pPr>
        <w:pStyle w:val="Recuodecorpodetexto"/>
      </w:pPr>
    </w:p>
    <w:p w14:paraId="66735A8C" w14:textId="73034038" w:rsidR="004E7400" w:rsidRDefault="004E7400" w:rsidP="004E7400">
      <w:pPr>
        <w:pStyle w:val="Recuodecorpodetexto"/>
      </w:pPr>
    </w:p>
    <w:p w14:paraId="5EC3AAD7" w14:textId="447E7C65" w:rsidR="004E7400" w:rsidRDefault="004E7400" w:rsidP="004E7400">
      <w:pPr>
        <w:pStyle w:val="Recuodecorpodetexto"/>
      </w:pPr>
    </w:p>
    <w:p w14:paraId="43771831" w14:textId="1E982E72" w:rsidR="004E7400" w:rsidRDefault="004E7400" w:rsidP="004E7400">
      <w:pPr>
        <w:pStyle w:val="Recuodecorpodetexto"/>
      </w:pPr>
    </w:p>
    <w:p w14:paraId="4F3A8CE7" w14:textId="2D62E6C7" w:rsidR="004E7400" w:rsidRDefault="004E7400" w:rsidP="004E7400">
      <w:pPr>
        <w:pStyle w:val="Recuodecorpodetexto"/>
      </w:pPr>
    </w:p>
    <w:p w14:paraId="463C3064" w14:textId="3076012E" w:rsidR="004E7400" w:rsidRDefault="004E7400" w:rsidP="004E7400">
      <w:pPr>
        <w:pStyle w:val="Recuodecorpodetexto"/>
      </w:pPr>
    </w:p>
    <w:p w14:paraId="3A180692" w14:textId="68453B8E" w:rsidR="004E7400" w:rsidRDefault="004E7400" w:rsidP="004E7400">
      <w:pPr>
        <w:pStyle w:val="Recuodecorpodetexto"/>
      </w:pPr>
    </w:p>
    <w:p w14:paraId="430A9778" w14:textId="262BA697" w:rsidR="004E7400" w:rsidRDefault="004E7400" w:rsidP="004E7400">
      <w:pPr>
        <w:pStyle w:val="Recuodecorpodetexto"/>
      </w:pPr>
    </w:p>
    <w:p w14:paraId="73A2AD1E" w14:textId="2F26BC10" w:rsidR="004E7400" w:rsidRDefault="004E7400" w:rsidP="004E7400">
      <w:pPr>
        <w:pStyle w:val="Recuodecorpodetexto"/>
      </w:pPr>
    </w:p>
    <w:p w14:paraId="7C0987C0" w14:textId="2A3A55B7" w:rsidR="004E7400" w:rsidRDefault="004E7400" w:rsidP="004E7400">
      <w:pPr>
        <w:pStyle w:val="Recuodecorpodetexto"/>
      </w:pPr>
    </w:p>
    <w:p w14:paraId="1AF71185" w14:textId="6DDB7537" w:rsidR="004E7400" w:rsidRDefault="004E7400" w:rsidP="004E7400">
      <w:pPr>
        <w:pStyle w:val="Recuodecorpodetexto"/>
      </w:pPr>
    </w:p>
    <w:p w14:paraId="172CB97E" w14:textId="1829187F" w:rsidR="004E7400" w:rsidRDefault="004E7400" w:rsidP="004E7400">
      <w:pPr>
        <w:pStyle w:val="Recuodecorpodetexto"/>
      </w:pPr>
    </w:p>
    <w:p w14:paraId="7B9D897D" w14:textId="36B5DFB8" w:rsidR="004E7400" w:rsidRDefault="004E7400" w:rsidP="004E7400">
      <w:pPr>
        <w:pStyle w:val="Recuodecorpodetexto"/>
      </w:pPr>
    </w:p>
    <w:p w14:paraId="7A546F4E" w14:textId="30CB1414" w:rsidR="004E7400" w:rsidRDefault="004E7400" w:rsidP="004E7400">
      <w:pPr>
        <w:pStyle w:val="Recuodecorpodetexto"/>
      </w:pPr>
    </w:p>
    <w:p w14:paraId="79CE0E1E" w14:textId="6B98FC63" w:rsidR="004E7400" w:rsidRDefault="004E7400" w:rsidP="004E7400">
      <w:pPr>
        <w:pStyle w:val="Recuodecorpodetexto"/>
      </w:pPr>
    </w:p>
    <w:p w14:paraId="67176097" w14:textId="4C86D0DB" w:rsidR="004E7400" w:rsidRDefault="004E7400" w:rsidP="004E7400">
      <w:pPr>
        <w:pStyle w:val="Recuodecorpodetexto"/>
      </w:pPr>
    </w:p>
    <w:p w14:paraId="6B0749A2" w14:textId="1B7EDE2A" w:rsidR="004E7400" w:rsidRDefault="004E7400" w:rsidP="004E7400">
      <w:pPr>
        <w:pStyle w:val="Recuodecorpodetexto"/>
      </w:pPr>
    </w:p>
    <w:p w14:paraId="6D1DBD4F" w14:textId="185D3350" w:rsidR="004E7400" w:rsidRDefault="004E7400" w:rsidP="004E7400">
      <w:pPr>
        <w:pStyle w:val="Recuodecorpodetexto"/>
      </w:pPr>
    </w:p>
    <w:p w14:paraId="4A863CDC" w14:textId="12722724" w:rsidR="004E7400" w:rsidRDefault="004E7400" w:rsidP="004E7400">
      <w:pPr>
        <w:pStyle w:val="Recuodecorpodetexto"/>
      </w:pPr>
    </w:p>
    <w:p w14:paraId="405447C0" w14:textId="06631DC2" w:rsidR="004E7400" w:rsidRDefault="004E7400" w:rsidP="004E7400">
      <w:pPr>
        <w:pStyle w:val="Recuodecorpodetexto"/>
      </w:pPr>
    </w:p>
    <w:p w14:paraId="237958C5" w14:textId="26E04BC8" w:rsidR="004E7400" w:rsidRDefault="004E7400" w:rsidP="004E7400">
      <w:pPr>
        <w:pStyle w:val="Recuodecorpodetexto"/>
      </w:pPr>
    </w:p>
    <w:p w14:paraId="05C800A4" w14:textId="03425644" w:rsidR="004E7400" w:rsidRDefault="004E7400" w:rsidP="004E7400">
      <w:pPr>
        <w:pStyle w:val="Recuodecorpodetexto"/>
      </w:pPr>
    </w:p>
    <w:p w14:paraId="551302A5" w14:textId="77777777" w:rsidR="00817BAE" w:rsidRDefault="00817BAE" w:rsidP="004E7400">
      <w:pPr>
        <w:pStyle w:val="Primeirorecuodecorpodetexto"/>
      </w:pPr>
    </w:p>
    <w:p w14:paraId="77BD1CF0" w14:textId="0141D19C" w:rsidR="008C4D3F" w:rsidRPr="00FD4CE1" w:rsidRDefault="008C4D3F" w:rsidP="004E7400">
      <w:pPr>
        <w:pStyle w:val="Primeirorecuodecorpodetexto"/>
      </w:pPr>
      <w:r w:rsidRPr="00FD4CE1">
        <w:lastRenderedPageBreak/>
        <w:t>LISTA DE ABREVIATURAS E SIGLAS</w:t>
      </w:r>
    </w:p>
    <w:p w14:paraId="2D0C1AED" w14:textId="77777777" w:rsidR="00523E7C" w:rsidRPr="00FD4CE1" w:rsidRDefault="00523E7C" w:rsidP="004E7400">
      <w:pPr>
        <w:pStyle w:val="Recuodecorpodetexto"/>
      </w:pPr>
    </w:p>
    <w:p w14:paraId="5BC7EE87" w14:textId="74212C48" w:rsidR="006770B3" w:rsidRPr="006770B3" w:rsidRDefault="006770B3" w:rsidP="006770B3">
      <w:pPr>
        <w:ind w:right="140" w:firstLine="0"/>
        <w:rPr>
          <w:rFonts w:ascii="Arial" w:hAnsi="Arial" w:cs="Arial"/>
          <w:szCs w:val="24"/>
        </w:rPr>
      </w:pPr>
      <w:r w:rsidRPr="006770B3">
        <w:rPr>
          <w:rFonts w:ascii="Arial" w:hAnsi="Arial" w:cs="Arial"/>
          <w:szCs w:val="24"/>
        </w:rPr>
        <w:t>AESP</w:t>
      </w:r>
      <w:r w:rsidR="00201412">
        <w:rPr>
          <w:rFonts w:ascii="Arial" w:hAnsi="Arial" w:cs="Arial"/>
          <w:szCs w:val="24"/>
        </w:rPr>
        <w:t xml:space="preserve"> – Atividade Elétrica Sem Pulso</w:t>
      </w:r>
    </w:p>
    <w:p w14:paraId="2016A4E2" w14:textId="7AFA80E3" w:rsidR="006770B3" w:rsidRPr="006770B3" w:rsidRDefault="006770B3" w:rsidP="006770B3">
      <w:pPr>
        <w:ind w:right="140" w:firstLine="0"/>
        <w:rPr>
          <w:rFonts w:ascii="Arial" w:hAnsi="Arial" w:cs="Arial"/>
          <w:szCs w:val="24"/>
        </w:rPr>
      </w:pPr>
      <w:r w:rsidRPr="006770B3">
        <w:rPr>
          <w:rFonts w:ascii="Arial" w:hAnsi="Arial" w:cs="Arial"/>
          <w:szCs w:val="24"/>
        </w:rPr>
        <w:t>A</w:t>
      </w:r>
      <w:r w:rsidR="00201412">
        <w:rPr>
          <w:rFonts w:ascii="Arial" w:hAnsi="Arial" w:cs="Arial"/>
          <w:szCs w:val="24"/>
        </w:rPr>
        <w:t>HA – American Heart Association</w:t>
      </w:r>
    </w:p>
    <w:p w14:paraId="1FC044E6" w14:textId="76B37269" w:rsidR="006770B3" w:rsidRPr="006770B3" w:rsidRDefault="00201412" w:rsidP="006770B3">
      <w:pPr>
        <w:ind w:right="140" w:firstLine="0"/>
        <w:rPr>
          <w:rFonts w:ascii="Arial" w:hAnsi="Arial" w:cs="Arial"/>
          <w:szCs w:val="24"/>
        </w:rPr>
      </w:pPr>
      <w:r>
        <w:rPr>
          <w:rFonts w:ascii="Arial" w:hAnsi="Arial" w:cs="Arial"/>
          <w:szCs w:val="24"/>
        </w:rPr>
        <w:t>FV – Fibrilação Ventricular</w:t>
      </w:r>
    </w:p>
    <w:p w14:paraId="2E1FFA61" w14:textId="75446D48" w:rsidR="006770B3" w:rsidRPr="006770B3" w:rsidRDefault="006770B3" w:rsidP="006770B3">
      <w:pPr>
        <w:ind w:right="140" w:firstLine="0"/>
        <w:rPr>
          <w:rFonts w:ascii="Arial" w:hAnsi="Arial" w:cs="Arial"/>
          <w:szCs w:val="24"/>
        </w:rPr>
      </w:pPr>
      <w:r w:rsidRPr="006770B3">
        <w:rPr>
          <w:rFonts w:ascii="Arial" w:hAnsi="Arial" w:cs="Arial"/>
          <w:szCs w:val="24"/>
        </w:rPr>
        <w:t>P</w:t>
      </w:r>
      <w:r w:rsidR="00201412">
        <w:rPr>
          <w:rFonts w:ascii="Arial" w:hAnsi="Arial" w:cs="Arial"/>
          <w:szCs w:val="24"/>
        </w:rPr>
        <w:t>CR – Parada Cardiorrespiratória</w:t>
      </w:r>
    </w:p>
    <w:p w14:paraId="1BD53860" w14:textId="64273B2A" w:rsidR="006770B3" w:rsidRPr="006770B3" w:rsidRDefault="006770B3" w:rsidP="006770B3">
      <w:pPr>
        <w:ind w:right="140" w:firstLine="0"/>
        <w:rPr>
          <w:rFonts w:ascii="Arial" w:hAnsi="Arial" w:cs="Arial"/>
          <w:szCs w:val="24"/>
        </w:rPr>
      </w:pPr>
      <w:r w:rsidRPr="006770B3">
        <w:rPr>
          <w:rFonts w:ascii="Arial" w:hAnsi="Arial" w:cs="Arial"/>
          <w:szCs w:val="24"/>
        </w:rPr>
        <w:t>IA</w:t>
      </w:r>
      <w:r w:rsidR="00201412">
        <w:rPr>
          <w:rFonts w:ascii="Arial" w:hAnsi="Arial" w:cs="Arial"/>
          <w:szCs w:val="24"/>
        </w:rPr>
        <w:t>M - Infarto Agudo do Miocárdio</w:t>
      </w:r>
    </w:p>
    <w:p w14:paraId="5DE08C3F" w14:textId="6B43422F" w:rsidR="006770B3" w:rsidRPr="006770B3" w:rsidRDefault="006770B3" w:rsidP="006770B3">
      <w:pPr>
        <w:ind w:right="140" w:firstLine="0"/>
        <w:rPr>
          <w:rFonts w:ascii="Arial" w:hAnsi="Arial" w:cs="Arial"/>
          <w:szCs w:val="24"/>
        </w:rPr>
      </w:pPr>
      <w:r w:rsidRPr="006770B3">
        <w:rPr>
          <w:rFonts w:ascii="Arial" w:hAnsi="Arial" w:cs="Arial"/>
          <w:szCs w:val="24"/>
        </w:rPr>
        <w:t>PCREH - Parada Cardi</w:t>
      </w:r>
      <w:r w:rsidR="00201412">
        <w:rPr>
          <w:rFonts w:ascii="Arial" w:hAnsi="Arial" w:cs="Arial"/>
          <w:szCs w:val="24"/>
        </w:rPr>
        <w:t>orrespiratória Extra-Hospitalar</w:t>
      </w:r>
    </w:p>
    <w:p w14:paraId="0A7130C5" w14:textId="08762760" w:rsidR="006770B3" w:rsidRPr="006770B3" w:rsidRDefault="006770B3" w:rsidP="006770B3">
      <w:pPr>
        <w:ind w:right="140" w:firstLine="0"/>
        <w:rPr>
          <w:rFonts w:ascii="Arial" w:hAnsi="Arial" w:cs="Arial"/>
          <w:szCs w:val="24"/>
        </w:rPr>
      </w:pPr>
      <w:r w:rsidRPr="006770B3">
        <w:rPr>
          <w:rFonts w:ascii="Arial" w:hAnsi="Arial" w:cs="Arial"/>
          <w:szCs w:val="24"/>
        </w:rPr>
        <w:t>PCRIH - Parada Cardiorre</w:t>
      </w:r>
      <w:r w:rsidR="00201412">
        <w:rPr>
          <w:rFonts w:ascii="Arial" w:hAnsi="Arial" w:cs="Arial"/>
          <w:szCs w:val="24"/>
        </w:rPr>
        <w:t>spiratória Intra-Hospitalar</w:t>
      </w:r>
    </w:p>
    <w:p w14:paraId="3368ADEA" w14:textId="70469C91" w:rsidR="006770B3" w:rsidRPr="006770B3" w:rsidRDefault="006770B3" w:rsidP="006770B3">
      <w:pPr>
        <w:ind w:right="140" w:firstLine="0"/>
        <w:rPr>
          <w:rFonts w:ascii="Arial" w:hAnsi="Arial" w:cs="Arial"/>
          <w:szCs w:val="24"/>
        </w:rPr>
      </w:pPr>
      <w:r w:rsidRPr="006770B3">
        <w:rPr>
          <w:rFonts w:ascii="Arial" w:hAnsi="Arial" w:cs="Arial"/>
          <w:szCs w:val="24"/>
        </w:rPr>
        <w:t>RCP</w:t>
      </w:r>
      <w:r w:rsidR="00201412">
        <w:rPr>
          <w:rFonts w:ascii="Arial" w:hAnsi="Arial" w:cs="Arial"/>
          <w:szCs w:val="24"/>
        </w:rPr>
        <w:t xml:space="preserve"> – Ressuscitação Cardiopulmonar</w:t>
      </w:r>
    </w:p>
    <w:p w14:paraId="51E4B443" w14:textId="46DA2764" w:rsidR="006770B3" w:rsidRPr="006770B3" w:rsidRDefault="006770B3" w:rsidP="006770B3">
      <w:pPr>
        <w:ind w:right="140" w:firstLine="0"/>
        <w:rPr>
          <w:rFonts w:ascii="Arial" w:hAnsi="Arial" w:cs="Arial"/>
          <w:szCs w:val="24"/>
        </w:rPr>
      </w:pPr>
      <w:r w:rsidRPr="006770B3">
        <w:rPr>
          <w:rFonts w:ascii="Arial" w:hAnsi="Arial" w:cs="Arial"/>
          <w:szCs w:val="24"/>
        </w:rPr>
        <w:t>RCE – R</w:t>
      </w:r>
      <w:r w:rsidR="00201412">
        <w:rPr>
          <w:rFonts w:ascii="Arial" w:hAnsi="Arial" w:cs="Arial"/>
          <w:szCs w:val="24"/>
        </w:rPr>
        <w:t>etorno da Circulação Espontânea</w:t>
      </w:r>
    </w:p>
    <w:p w14:paraId="4DE44867" w14:textId="5E1ECAC4" w:rsidR="006770B3" w:rsidRPr="006770B3" w:rsidRDefault="00201412" w:rsidP="006770B3">
      <w:pPr>
        <w:ind w:right="140" w:firstLine="0"/>
        <w:rPr>
          <w:rFonts w:ascii="Arial" w:hAnsi="Arial" w:cs="Arial"/>
          <w:szCs w:val="24"/>
        </w:rPr>
      </w:pPr>
      <w:r>
        <w:rPr>
          <w:rFonts w:ascii="Arial" w:hAnsi="Arial" w:cs="Arial"/>
          <w:szCs w:val="24"/>
        </w:rPr>
        <w:t>SAV – Suporte Avançado de Vida</w:t>
      </w:r>
    </w:p>
    <w:p w14:paraId="49BA7DFF" w14:textId="19207905" w:rsidR="006770B3" w:rsidRPr="006770B3" w:rsidRDefault="00201412" w:rsidP="006770B3">
      <w:pPr>
        <w:ind w:right="140" w:firstLine="0"/>
        <w:rPr>
          <w:rFonts w:ascii="Arial" w:hAnsi="Arial" w:cs="Arial"/>
          <w:szCs w:val="24"/>
        </w:rPr>
      </w:pPr>
      <w:r>
        <w:rPr>
          <w:rFonts w:ascii="Arial" w:hAnsi="Arial" w:cs="Arial"/>
          <w:szCs w:val="24"/>
        </w:rPr>
        <w:t>TV – Taquicardia Ventricular</w:t>
      </w:r>
    </w:p>
    <w:p w14:paraId="12806CAB" w14:textId="69457264" w:rsidR="006770B3" w:rsidRPr="006770B3" w:rsidRDefault="006770B3" w:rsidP="006770B3">
      <w:pPr>
        <w:ind w:right="140" w:firstLine="0"/>
        <w:rPr>
          <w:rFonts w:ascii="Arial" w:hAnsi="Arial" w:cs="Arial"/>
          <w:szCs w:val="24"/>
        </w:rPr>
      </w:pPr>
      <w:r w:rsidRPr="006770B3">
        <w:rPr>
          <w:rFonts w:ascii="Arial" w:hAnsi="Arial" w:cs="Arial"/>
          <w:szCs w:val="24"/>
        </w:rPr>
        <w:t>UTI</w:t>
      </w:r>
      <w:r w:rsidR="00201412">
        <w:rPr>
          <w:rFonts w:ascii="Arial" w:hAnsi="Arial" w:cs="Arial"/>
          <w:szCs w:val="24"/>
        </w:rPr>
        <w:t xml:space="preserve"> – Unidade de Terapia Intensiva</w:t>
      </w:r>
    </w:p>
    <w:p w14:paraId="63D5851B" w14:textId="284248EF" w:rsidR="006770B3" w:rsidRPr="006770B3" w:rsidRDefault="006770B3" w:rsidP="006770B3">
      <w:pPr>
        <w:ind w:right="140" w:firstLine="0"/>
        <w:rPr>
          <w:rFonts w:ascii="Arial" w:hAnsi="Arial" w:cs="Arial"/>
          <w:szCs w:val="24"/>
        </w:rPr>
      </w:pPr>
      <w:r w:rsidRPr="006770B3">
        <w:rPr>
          <w:rFonts w:ascii="Arial" w:hAnsi="Arial" w:cs="Arial"/>
          <w:szCs w:val="24"/>
        </w:rPr>
        <w:t>DP – Desvio Padrão</w:t>
      </w:r>
    </w:p>
    <w:p w14:paraId="1160445D" w14:textId="55D8B0E3" w:rsidR="006770B3" w:rsidRPr="006770B3" w:rsidRDefault="006770B3" w:rsidP="006770B3">
      <w:pPr>
        <w:ind w:right="140" w:firstLine="0"/>
        <w:rPr>
          <w:rFonts w:ascii="Arial" w:hAnsi="Arial" w:cs="Arial"/>
          <w:szCs w:val="24"/>
        </w:rPr>
      </w:pPr>
      <w:r w:rsidRPr="006770B3">
        <w:rPr>
          <w:rFonts w:ascii="Arial" w:hAnsi="Arial" w:cs="Arial"/>
          <w:szCs w:val="24"/>
        </w:rPr>
        <w:t>ACLS</w:t>
      </w:r>
      <w:r>
        <w:rPr>
          <w:rFonts w:ascii="Arial" w:hAnsi="Arial" w:cs="Arial"/>
          <w:szCs w:val="24"/>
        </w:rPr>
        <w:t xml:space="preserve"> – </w:t>
      </w:r>
      <w:r w:rsidRPr="006770B3">
        <w:rPr>
          <w:rStyle w:val="nfase"/>
          <w:rFonts w:ascii="Arial" w:hAnsi="Arial" w:cs="Arial"/>
          <w:bCs/>
          <w:i w:val="0"/>
          <w:iCs w:val="0"/>
          <w:szCs w:val="24"/>
          <w:shd w:val="clear" w:color="auto" w:fill="FFFFFF"/>
        </w:rPr>
        <w:t>Advanced Cardiovascular Life Support</w:t>
      </w:r>
      <w:r w:rsidRPr="006770B3">
        <w:rPr>
          <w:rFonts w:ascii="Arial" w:hAnsi="Arial" w:cs="Arial"/>
          <w:szCs w:val="24"/>
        </w:rPr>
        <w:t xml:space="preserve"> (</w:t>
      </w:r>
      <w:r w:rsidRPr="006770B3">
        <w:rPr>
          <w:rFonts w:ascii="Arial" w:hAnsi="Arial" w:cs="Arial"/>
          <w:szCs w:val="24"/>
          <w:shd w:val="clear" w:color="auto" w:fill="FFFFFF"/>
        </w:rPr>
        <w:t>Suporte Avançado de Vida em Cardiologia</w:t>
      </w:r>
      <w:r w:rsidRPr="006770B3">
        <w:rPr>
          <w:rFonts w:ascii="Arial" w:hAnsi="Arial" w:cs="Arial"/>
          <w:szCs w:val="24"/>
        </w:rPr>
        <w:t>).</w:t>
      </w:r>
    </w:p>
    <w:p w14:paraId="53F1725C" w14:textId="4D5012A7" w:rsidR="004E7400" w:rsidRDefault="004E7400" w:rsidP="004E7400">
      <w:pPr>
        <w:pStyle w:val="Recuodecorpodetexto"/>
      </w:pPr>
    </w:p>
    <w:p w14:paraId="13E870A7" w14:textId="49550523" w:rsidR="004E7400" w:rsidRDefault="004E7400" w:rsidP="004E7400">
      <w:pPr>
        <w:pStyle w:val="Recuodecorpodetexto"/>
      </w:pPr>
    </w:p>
    <w:p w14:paraId="5DB2E2A9" w14:textId="56370F94" w:rsidR="004E7400" w:rsidRDefault="004E7400" w:rsidP="004E7400">
      <w:pPr>
        <w:pStyle w:val="Recuodecorpodetexto"/>
      </w:pPr>
    </w:p>
    <w:p w14:paraId="195D7BCE" w14:textId="0B350D79" w:rsidR="004E7400" w:rsidRDefault="004E7400" w:rsidP="004E7400">
      <w:pPr>
        <w:pStyle w:val="Recuodecorpodetexto"/>
      </w:pPr>
    </w:p>
    <w:p w14:paraId="0D5281A9" w14:textId="16EDF85E" w:rsidR="004E7400" w:rsidRDefault="004E7400" w:rsidP="004E7400">
      <w:pPr>
        <w:pStyle w:val="Recuodecorpodetexto"/>
      </w:pPr>
    </w:p>
    <w:p w14:paraId="425DEBBD" w14:textId="7B706562" w:rsidR="004E7400" w:rsidRDefault="004E7400" w:rsidP="004E7400">
      <w:pPr>
        <w:pStyle w:val="Recuodecorpodetexto"/>
      </w:pPr>
    </w:p>
    <w:p w14:paraId="21EE5664" w14:textId="754C3361" w:rsidR="004E7400" w:rsidRDefault="004E7400" w:rsidP="004E7400">
      <w:pPr>
        <w:pStyle w:val="Recuodecorpodetexto"/>
      </w:pPr>
    </w:p>
    <w:p w14:paraId="075C0CD9" w14:textId="77C09A23" w:rsidR="004E7400" w:rsidRDefault="004E7400" w:rsidP="004E7400">
      <w:pPr>
        <w:pStyle w:val="Recuodecorpodetexto"/>
      </w:pPr>
    </w:p>
    <w:p w14:paraId="32E63A82" w14:textId="219224FB" w:rsidR="004E7400" w:rsidRDefault="004E7400" w:rsidP="004E7400">
      <w:pPr>
        <w:pStyle w:val="Recuodecorpodetexto"/>
      </w:pPr>
    </w:p>
    <w:p w14:paraId="7EA179A3" w14:textId="290757F9" w:rsidR="004E7400" w:rsidRDefault="004E7400" w:rsidP="004E7400">
      <w:pPr>
        <w:pStyle w:val="Recuodecorpodetexto"/>
      </w:pPr>
    </w:p>
    <w:p w14:paraId="19C6A4C8" w14:textId="5909E49C" w:rsidR="004E7400" w:rsidRDefault="004E7400" w:rsidP="004E7400">
      <w:pPr>
        <w:pStyle w:val="Recuodecorpodetexto"/>
      </w:pPr>
    </w:p>
    <w:p w14:paraId="6B942344" w14:textId="62CC1F40" w:rsidR="004E7400" w:rsidRDefault="004E7400" w:rsidP="004E7400">
      <w:pPr>
        <w:pStyle w:val="Recuodecorpodetexto"/>
      </w:pPr>
    </w:p>
    <w:p w14:paraId="4BD7CC11" w14:textId="0FFC5B69" w:rsidR="004E7400" w:rsidRDefault="004E7400" w:rsidP="004E7400">
      <w:pPr>
        <w:pStyle w:val="Recuodecorpodetexto"/>
      </w:pPr>
    </w:p>
    <w:p w14:paraId="5F4B8237" w14:textId="69167B11" w:rsidR="004E7400" w:rsidRDefault="004E7400" w:rsidP="004E7400">
      <w:pPr>
        <w:pStyle w:val="Recuodecorpodetexto"/>
      </w:pPr>
    </w:p>
    <w:p w14:paraId="1E7C24AD" w14:textId="11CCE6FE" w:rsidR="004E7400" w:rsidRDefault="004E7400" w:rsidP="004E7400">
      <w:pPr>
        <w:pStyle w:val="Recuodecorpodetexto"/>
      </w:pPr>
    </w:p>
    <w:p w14:paraId="6AC7A9F6" w14:textId="4CE1025A" w:rsidR="008C4D3F" w:rsidRDefault="008C4D3F" w:rsidP="00207D0A">
      <w:pPr>
        <w:pStyle w:val="Recuodecorpodetexto"/>
        <w:ind w:firstLine="0"/>
      </w:pPr>
    </w:p>
    <w:p w14:paraId="01AD4978" w14:textId="77777777" w:rsidR="0054313A" w:rsidRDefault="0054313A" w:rsidP="00207D0A">
      <w:pPr>
        <w:pStyle w:val="Recuodecorpodetexto"/>
        <w:ind w:firstLine="0"/>
      </w:pPr>
    </w:p>
    <w:p w14:paraId="38770E22" w14:textId="77777777" w:rsidR="009F5E41" w:rsidRPr="00FD4CE1" w:rsidRDefault="009F5E41" w:rsidP="009659E7">
      <w:pPr>
        <w:pStyle w:val="Primeirorecuodecorpodetexto"/>
      </w:pPr>
      <w:r w:rsidRPr="00FD4CE1">
        <w:lastRenderedPageBreak/>
        <w:t>S</w:t>
      </w:r>
      <w:r w:rsidR="00D331AF" w:rsidRPr="00FD4CE1">
        <w:t>U</w:t>
      </w:r>
      <w:r w:rsidRPr="00FD4CE1">
        <w:t>M</w:t>
      </w:r>
      <w:r w:rsidR="00D331AF" w:rsidRPr="00FD4CE1">
        <w:t>Á</w:t>
      </w:r>
      <w:r w:rsidRPr="00FD4CE1">
        <w:t>RIO</w:t>
      </w:r>
    </w:p>
    <w:sdt>
      <w:sdtPr>
        <w:rPr>
          <w:rFonts w:ascii="Times New Roman" w:eastAsia="Calibri" w:hAnsi="Times New Roman"/>
          <w:b w:val="0"/>
          <w:bCs w:val="0"/>
          <w:color w:val="auto"/>
          <w:sz w:val="24"/>
          <w:szCs w:val="22"/>
        </w:rPr>
        <w:id w:val="-1731614213"/>
        <w:docPartObj>
          <w:docPartGallery w:val="Table of Contents"/>
          <w:docPartUnique/>
        </w:docPartObj>
      </w:sdtPr>
      <w:sdtEndPr>
        <w:rPr>
          <w:rFonts w:ascii="Arial" w:hAnsi="Arial" w:cs="Arial"/>
        </w:rPr>
      </w:sdtEndPr>
      <w:sdtContent>
        <w:p w14:paraId="5C3E8E8A" w14:textId="58856D0E" w:rsidR="00770C39" w:rsidRPr="0054313A" w:rsidRDefault="00770C39" w:rsidP="0054313A">
          <w:pPr>
            <w:pStyle w:val="CabealhodoSumrio"/>
            <w:spacing w:before="0" w:line="240" w:lineRule="auto"/>
            <w:rPr>
              <w:rFonts w:ascii="Arial" w:hAnsi="Arial" w:cs="Arial"/>
              <w:sz w:val="24"/>
            </w:rPr>
          </w:pPr>
        </w:p>
        <w:p w14:paraId="55D8CFD3" w14:textId="64D7820E" w:rsidR="006B7CCF" w:rsidRDefault="00770C39" w:rsidP="006B7CCF">
          <w:pPr>
            <w:pStyle w:val="Sumrio1"/>
            <w:jc w:val="both"/>
            <w:rPr>
              <w:rFonts w:asciiTheme="minorHAnsi" w:eastAsiaTheme="minorEastAsia" w:hAnsiTheme="minorHAnsi" w:cstheme="minorBidi"/>
              <w:b w:val="0"/>
              <w:sz w:val="22"/>
            </w:rPr>
          </w:pPr>
          <w:r w:rsidRPr="00770C39">
            <w:rPr>
              <w:rFonts w:cs="Arial"/>
              <w:bCs/>
            </w:rPr>
            <w:fldChar w:fldCharType="begin"/>
          </w:r>
          <w:r w:rsidRPr="00770C39">
            <w:rPr>
              <w:rFonts w:cs="Arial"/>
              <w:bCs/>
            </w:rPr>
            <w:instrText xml:space="preserve"> TOC \o "1-3" \h \z \u </w:instrText>
          </w:r>
          <w:r w:rsidRPr="00770C39">
            <w:rPr>
              <w:rFonts w:cs="Arial"/>
              <w:bCs/>
            </w:rPr>
            <w:fldChar w:fldCharType="separate"/>
          </w:r>
          <w:hyperlink w:anchor="_Toc116919829" w:history="1">
            <w:r w:rsidR="006B7CCF" w:rsidRPr="00B318E1">
              <w:rPr>
                <w:rStyle w:val="Hyperlink"/>
                <w:rFonts w:cs="Arial"/>
              </w:rPr>
              <w:t>1 INTRODUÇÃO</w:t>
            </w:r>
            <w:r w:rsidR="006B7CCF">
              <w:rPr>
                <w:webHidden/>
              </w:rPr>
              <w:tab/>
            </w:r>
            <w:r w:rsidR="006B7CCF">
              <w:rPr>
                <w:webHidden/>
              </w:rPr>
              <w:fldChar w:fldCharType="begin"/>
            </w:r>
            <w:r w:rsidR="006B7CCF">
              <w:rPr>
                <w:webHidden/>
              </w:rPr>
              <w:instrText xml:space="preserve"> PAGEREF _Toc116919829 \h </w:instrText>
            </w:r>
            <w:r w:rsidR="006B7CCF">
              <w:rPr>
                <w:webHidden/>
              </w:rPr>
            </w:r>
            <w:r w:rsidR="006B7CCF">
              <w:rPr>
                <w:webHidden/>
              </w:rPr>
              <w:fldChar w:fldCharType="separate"/>
            </w:r>
            <w:r w:rsidR="00F5093F">
              <w:rPr>
                <w:webHidden/>
              </w:rPr>
              <w:t>11</w:t>
            </w:r>
            <w:r w:rsidR="006B7CCF">
              <w:rPr>
                <w:webHidden/>
              </w:rPr>
              <w:fldChar w:fldCharType="end"/>
            </w:r>
          </w:hyperlink>
        </w:p>
        <w:p w14:paraId="79A9AEC9" w14:textId="5EE1267C" w:rsidR="006B7CCF" w:rsidRDefault="00F5093F" w:rsidP="006B7CCF">
          <w:pPr>
            <w:pStyle w:val="Sumrio2"/>
            <w:tabs>
              <w:tab w:val="right" w:leader="dot" w:pos="9062"/>
            </w:tabs>
            <w:jc w:val="both"/>
            <w:rPr>
              <w:rFonts w:asciiTheme="minorHAnsi" w:eastAsiaTheme="minorEastAsia" w:hAnsiTheme="minorHAnsi" w:cstheme="minorBidi"/>
              <w:noProof/>
              <w:sz w:val="22"/>
            </w:rPr>
          </w:pPr>
          <w:hyperlink w:anchor="_Toc116919830" w:history="1">
            <w:r w:rsidR="006B7CCF" w:rsidRPr="00B318E1">
              <w:rPr>
                <w:rStyle w:val="Hyperlink"/>
                <w:rFonts w:cs="Arial"/>
                <w:bCs/>
                <w:noProof/>
              </w:rPr>
              <w:t>1.1 PROBLEMA</w:t>
            </w:r>
            <w:r w:rsidR="006B7CCF">
              <w:rPr>
                <w:noProof/>
                <w:webHidden/>
              </w:rPr>
              <w:tab/>
            </w:r>
            <w:r w:rsidR="006B7CCF">
              <w:rPr>
                <w:noProof/>
                <w:webHidden/>
              </w:rPr>
              <w:fldChar w:fldCharType="begin"/>
            </w:r>
            <w:r w:rsidR="006B7CCF">
              <w:rPr>
                <w:noProof/>
                <w:webHidden/>
              </w:rPr>
              <w:instrText xml:space="preserve"> PAGEREF _Toc116919830 \h </w:instrText>
            </w:r>
            <w:r w:rsidR="006B7CCF">
              <w:rPr>
                <w:noProof/>
                <w:webHidden/>
              </w:rPr>
            </w:r>
            <w:r w:rsidR="006B7CCF">
              <w:rPr>
                <w:noProof/>
                <w:webHidden/>
              </w:rPr>
              <w:fldChar w:fldCharType="separate"/>
            </w:r>
            <w:r>
              <w:rPr>
                <w:noProof/>
                <w:webHidden/>
              </w:rPr>
              <w:t>12</w:t>
            </w:r>
            <w:r w:rsidR="006B7CCF">
              <w:rPr>
                <w:noProof/>
                <w:webHidden/>
              </w:rPr>
              <w:fldChar w:fldCharType="end"/>
            </w:r>
          </w:hyperlink>
        </w:p>
        <w:p w14:paraId="7DA34CC0" w14:textId="5D373CCE" w:rsidR="006B7CCF" w:rsidRDefault="00F5093F" w:rsidP="006B7CCF">
          <w:pPr>
            <w:pStyle w:val="Sumrio2"/>
            <w:tabs>
              <w:tab w:val="right" w:leader="dot" w:pos="9062"/>
            </w:tabs>
            <w:jc w:val="both"/>
            <w:rPr>
              <w:rFonts w:asciiTheme="minorHAnsi" w:eastAsiaTheme="minorEastAsia" w:hAnsiTheme="minorHAnsi" w:cstheme="minorBidi"/>
              <w:noProof/>
              <w:sz w:val="22"/>
            </w:rPr>
          </w:pPr>
          <w:hyperlink w:anchor="_Toc116919831" w:history="1">
            <w:r w:rsidR="006B7CCF" w:rsidRPr="00B318E1">
              <w:rPr>
                <w:rStyle w:val="Hyperlink"/>
                <w:rFonts w:cs="Arial"/>
                <w:bCs/>
                <w:noProof/>
              </w:rPr>
              <w:t>1.2 JUSTIFICATIVA</w:t>
            </w:r>
            <w:r w:rsidR="006B7CCF">
              <w:rPr>
                <w:noProof/>
                <w:webHidden/>
              </w:rPr>
              <w:tab/>
            </w:r>
            <w:r w:rsidR="006B7CCF">
              <w:rPr>
                <w:noProof/>
                <w:webHidden/>
              </w:rPr>
              <w:fldChar w:fldCharType="begin"/>
            </w:r>
            <w:r w:rsidR="006B7CCF">
              <w:rPr>
                <w:noProof/>
                <w:webHidden/>
              </w:rPr>
              <w:instrText xml:space="preserve"> PAGEREF _Toc116919831 \h </w:instrText>
            </w:r>
            <w:r w:rsidR="006B7CCF">
              <w:rPr>
                <w:noProof/>
                <w:webHidden/>
              </w:rPr>
            </w:r>
            <w:r w:rsidR="006B7CCF">
              <w:rPr>
                <w:noProof/>
                <w:webHidden/>
              </w:rPr>
              <w:fldChar w:fldCharType="separate"/>
            </w:r>
            <w:r>
              <w:rPr>
                <w:noProof/>
                <w:webHidden/>
              </w:rPr>
              <w:t>12</w:t>
            </w:r>
            <w:r w:rsidR="006B7CCF">
              <w:rPr>
                <w:noProof/>
                <w:webHidden/>
              </w:rPr>
              <w:fldChar w:fldCharType="end"/>
            </w:r>
          </w:hyperlink>
        </w:p>
        <w:p w14:paraId="7CC46C24" w14:textId="20361F04" w:rsidR="006B7CCF" w:rsidRDefault="00F5093F" w:rsidP="006B7CCF">
          <w:pPr>
            <w:pStyle w:val="Sumrio2"/>
            <w:tabs>
              <w:tab w:val="right" w:leader="dot" w:pos="9062"/>
            </w:tabs>
            <w:jc w:val="both"/>
            <w:rPr>
              <w:rFonts w:asciiTheme="minorHAnsi" w:eastAsiaTheme="minorEastAsia" w:hAnsiTheme="minorHAnsi" w:cstheme="minorBidi"/>
              <w:noProof/>
              <w:sz w:val="22"/>
            </w:rPr>
          </w:pPr>
          <w:hyperlink w:anchor="_Toc116919832" w:history="1">
            <w:r w:rsidR="006B7CCF" w:rsidRPr="00B318E1">
              <w:rPr>
                <w:rStyle w:val="Hyperlink"/>
                <w:rFonts w:cs="Arial"/>
                <w:bCs/>
                <w:noProof/>
              </w:rPr>
              <w:t>1.3 OBJETIVOS</w:t>
            </w:r>
            <w:r w:rsidR="006B7CCF">
              <w:rPr>
                <w:noProof/>
                <w:webHidden/>
              </w:rPr>
              <w:tab/>
            </w:r>
            <w:r w:rsidR="006B7CCF">
              <w:rPr>
                <w:noProof/>
                <w:webHidden/>
              </w:rPr>
              <w:fldChar w:fldCharType="begin"/>
            </w:r>
            <w:r w:rsidR="006B7CCF">
              <w:rPr>
                <w:noProof/>
                <w:webHidden/>
              </w:rPr>
              <w:instrText xml:space="preserve"> PAGEREF _Toc116919832 \h </w:instrText>
            </w:r>
            <w:r w:rsidR="006B7CCF">
              <w:rPr>
                <w:noProof/>
                <w:webHidden/>
              </w:rPr>
            </w:r>
            <w:r w:rsidR="006B7CCF">
              <w:rPr>
                <w:noProof/>
                <w:webHidden/>
              </w:rPr>
              <w:fldChar w:fldCharType="separate"/>
            </w:r>
            <w:r>
              <w:rPr>
                <w:noProof/>
                <w:webHidden/>
              </w:rPr>
              <w:t>12</w:t>
            </w:r>
            <w:r w:rsidR="006B7CCF">
              <w:rPr>
                <w:noProof/>
                <w:webHidden/>
              </w:rPr>
              <w:fldChar w:fldCharType="end"/>
            </w:r>
          </w:hyperlink>
        </w:p>
        <w:p w14:paraId="16758DCD" w14:textId="4C62E949" w:rsidR="006B7CCF" w:rsidRDefault="00F5093F" w:rsidP="006B7CCF">
          <w:pPr>
            <w:pStyle w:val="Sumrio3"/>
            <w:tabs>
              <w:tab w:val="right" w:leader="dot" w:pos="9062"/>
            </w:tabs>
            <w:jc w:val="both"/>
            <w:rPr>
              <w:rFonts w:asciiTheme="minorHAnsi" w:eastAsiaTheme="minorEastAsia" w:hAnsiTheme="minorHAnsi" w:cstheme="minorBidi"/>
              <w:b w:val="0"/>
              <w:sz w:val="22"/>
            </w:rPr>
          </w:pPr>
          <w:hyperlink w:anchor="_Toc116919833" w:history="1">
            <w:r w:rsidR="0054313A">
              <w:rPr>
                <w:rStyle w:val="Hyperlink"/>
                <w:rFonts w:cs="Arial"/>
              </w:rPr>
              <w:t>1.3.1 Objetivo G</w:t>
            </w:r>
            <w:r w:rsidR="006B7CCF" w:rsidRPr="00B318E1">
              <w:rPr>
                <w:rStyle w:val="Hyperlink"/>
                <w:rFonts w:cs="Arial"/>
              </w:rPr>
              <w:t>eral</w:t>
            </w:r>
            <w:r w:rsidR="006B7CCF">
              <w:rPr>
                <w:webHidden/>
              </w:rPr>
              <w:tab/>
            </w:r>
            <w:r w:rsidR="006B7CCF">
              <w:rPr>
                <w:webHidden/>
              </w:rPr>
              <w:fldChar w:fldCharType="begin"/>
            </w:r>
            <w:r w:rsidR="006B7CCF">
              <w:rPr>
                <w:webHidden/>
              </w:rPr>
              <w:instrText xml:space="preserve"> PAGEREF _Toc116919833 \h </w:instrText>
            </w:r>
            <w:r w:rsidR="006B7CCF">
              <w:rPr>
                <w:webHidden/>
              </w:rPr>
            </w:r>
            <w:r w:rsidR="006B7CCF">
              <w:rPr>
                <w:webHidden/>
              </w:rPr>
              <w:fldChar w:fldCharType="separate"/>
            </w:r>
            <w:r>
              <w:rPr>
                <w:webHidden/>
              </w:rPr>
              <w:t>12</w:t>
            </w:r>
            <w:r w:rsidR="006B7CCF">
              <w:rPr>
                <w:webHidden/>
              </w:rPr>
              <w:fldChar w:fldCharType="end"/>
            </w:r>
          </w:hyperlink>
        </w:p>
        <w:p w14:paraId="36CDBA87" w14:textId="2FF921BE" w:rsidR="006B7CCF" w:rsidRDefault="00F5093F" w:rsidP="006B7CCF">
          <w:pPr>
            <w:pStyle w:val="Sumrio3"/>
            <w:tabs>
              <w:tab w:val="right" w:leader="dot" w:pos="9062"/>
            </w:tabs>
            <w:jc w:val="both"/>
            <w:rPr>
              <w:rFonts w:asciiTheme="minorHAnsi" w:eastAsiaTheme="minorEastAsia" w:hAnsiTheme="minorHAnsi" w:cstheme="minorBidi"/>
              <w:b w:val="0"/>
              <w:sz w:val="22"/>
            </w:rPr>
          </w:pPr>
          <w:hyperlink w:anchor="_Toc116919834" w:history="1">
            <w:r w:rsidR="0054313A">
              <w:rPr>
                <w:rStyle w:val="Hyperlink"/>
                <w:rFonts w:cs="Arial"/>
              </w:rPr>
              <w:t>1.3.2 Objetivos E</w:t>
            </w:r>
            <w:r w:rsidR="006B7CCF" w:rsidRPr="00B318E1">
              <w:rPr>
                <w:rStyle w:val="Hyperlink"/>
                <w:rFonts w:cs="Arial"/>
              </w:rPr>
              <w:t>specíficos</w:t>
            </w:r>
            <w:r w:rsidR="006B7CCF">
              <w:rPr>
                <w:webHidden/>
              </w:rPr>
              <w:tab/>
            </w:r>
            <w:r w:rsidR="006B7CCF">
              <w:rPr>
                <w:webHidden/>
              </w:rPr>
              <w:fldChar w:fldCharType="begin"/>
            </w:r>
            <w:r w:rsidR="006B7CCF">
              <w:rPr>
                <w:webHidden/>
              </w:rPr>
              <w:instrText xml:space="preserve"> PAGEREF _Toc116919834 \h </w:instrText>
            </w:r>
            <w:r w:rsidR="006B7CCF">
              <w:rPr>
                <w:webHidden/>
              </w:rPr>
            </w:r>
            <w:r w:rsidR="006B7CCF">
              <w:rPr>
                <w:webHidden/>
              </w:rPr>
              <w:fldChar w:fldCharType="separate"/>
            </w:r>
            <w:r>
              <w:rPr>
                <w:webHidden/>
              </w:rPr>
              <w:t>12</w:t>
            </w:r>
            <w:r w:rsidR="006B7CCF">
              <w:rPr>
                <w:webHidden/>
              </w:rPr>
              <w:fldChar w:fldCharType="end"/>
            </w:r>
          </w:hyperlink>
        </w:p>
        <w:p w14:paraId="0D79AAB5" w14:textId="5F6F26A0" w:rsidR="006B7CCF" w:rsidRDefault="00F5093F" w:rsidP="006B7CCF">
          <w:pPr>
            <w:pStyle w:val="Sumrio2"/>
            <w:tabs>
              <w:tab w:val="right" w:leader="dot" w:pos="9062"/>
            </w:tabs>
            <w:jc w:val="both"/>
            <w:rPr>
              <w:rFonts w:asciiTheme="minorHAnsi" w:eastAsiaTheme="minorEastAsia" w:hAnsiTheme="minorHAnsi" w:cstheme="minorBidi"/>
              <w:noProof/>
              <w:sz w:val="22"/>
            </w:rPr>
          </w:pPr>
          <w:hyperlink w:anchor="_Toc116919835" w:history="1">
            <w:r w:rsidR="006B7CCF" w:rsidRPr="00B318E1">
              <w:rPr>
                <w:rStyle w:val="Hyperlink"/>
                <w:rFonts w:cs="Arial"/>
                <w:bCs/>
                <w:noProof/>
              </w:rPr>
              <w:t>1.4 HIPÓTESE</w:t>
            </w:r>
            <w:r w:rsidR="006B7CCF">
              <w:rPr>
                <w:noProof/>
                <w:webHidden/>
              </w:rPr>
              <w:tab/>
            </w:r>
            <w:r w:rsidR="006B7CCF">
              <w:rPr>
                <w:noProof/>
                <w:webHidden/>
              </w:rPr>
              <w:fldChar w:fldCharType="begin"/>
            </w:r>
            <w:r w:rsidR="006B7CCF">
              <w:rPr>
                <w:noProof/>
                <w:webHidden/>
              </w:rPr>
              <w:instrText xml:space="preserve"> PAGEREF _Toc116919835 \h </w:instrText>
            </w:r>
            <w:r w:rsidR="006B7CCF">
              <w:rPr>
                <w:noProof/>
                <w:webHidden/>
              </w:rPr>
            </w:r>
            <w:r w:rsidR="006B7CCF">
              <w:rPr>
                <w:noProof/>
                <w:webHidden/>
              </w:rPr>
              <w:fldChar w:fldCharType="separate"/>
            </w:r>
            <w:r>
              <w:rPr>
                <w:noProof/>
                <w:webHidden/>
              </w:rPr>
              <w:t>13</w:t>
            </w:r>
            <w:r w:rsidR="006B7CCF">
              <w:rPr>
                <w:noProof/>
                <w:webHidden/>
              </w:rPr>
              <w:fldChar w:fldCharType="end"/>
            </w:r>
          </w:hyperlink>
        </w:p>
        <w:p w14:paraId="0F96972E" w14:textId="10BF1FF0" w:rsidR="006B7CCF" w:rsidRDefault="00F5093F" w:rsidP="006B7CCF">
          <w:pPr>
            <w:pStyle w:val="Sumrio1"/>
            <w:jc w:val="both"/>
            <w:rPr>
              <w:rFonts w:asciiTheme="minorHAnsi" w:eastAsiaTheme="minorEastAsia" w:hAnsiTheme="minorHAnsi" w:cstheme="minorBidi"/>
              <w:b w:val="0"/>
              <w:sz w:val="22"/>
            </w:rPr>
          </w:pPr>
          <w:hyperlink w:anchor="_Toc116919836" w:history="1">
            <w:r w:rsidR="006B7CCF" w:rsidRPr="00B318E1">
              <w:rPr>
                <w:rStyle w:val="Hyperlink"/>
                <w:rFonts w:cs="Arial"/>
              </w:rPr>
              <w:t>2 REFERENCIAL TEÓRICO</w:t>
            </w:r>
            <w:r w:rsidR="006B7CCF">
              <w:rPr>
                <w:webHidden/>
              </w:rPr>
              <w:tab/>
            </w:r>
            <w:r w:rsidR="006B7CCF">
              <w:rPr>
                <w:webHidden/>
              </w:rPr>
              <w:fldChar w:fldCharType="begin"/>
            </w:r>
            <w:r w:rsidR="006B7CCF">
              <w:rPr>
                <w:webHidden/>
              </w:rPr>
              <w:instrText xml:space="preserve"> PAGEREF _Toc116919836 \h </w:instrText>
            </w:r>
            <w:r w:rsidR="006B7CCF">
              <w:rPr>
                <w:webHidden/>
              </w:rPr>
            </w:r>
            <w:r w:rsidR="006B7CCF">
              <w:rPr>
                <w:webHidden/>
              </w:rPr>
              <w:fldChar w:fldCharType="separate"/>
            </w:r>
            <w:r>
              <w:rPr>
                <w:webHidden/>
              </w:rPr>
              <w:t>14</w:t>
            </w:r>
            <w:r w:rsidR="006B7CCF">
              <w:rPr>
                <w:webHidden/>
              </w:rPr>
              <w:fldChar w:fldCharType="end"/>
            </w:r>
          </w:hyperlink>
        </w:p>
        <w:p w14:paraId="1F3286BF" w14:textId="430B0683" w:rsidR="006B7CCF" w:rsidRDefault="00F5093F" w:rsidP="006B7CCF">
          <w:pPr>
            <w:pStyle w:val="Sumrio2"/>
            <w:tabs>
              <w:tab w:val="right" w:leader="dot" w:pos="9062"/>
            </w:tabs>
            <w:jc w:val="both"/>
            <w:rPr>
              <w:rFonts w:asciiTheme="minorHAnsi" w:eastAsiaTheme="minorEastAsia" w:hAnsiTheme="minorHAnsi" w:cstheme="minorBidi"/>
              <w:noProof/>
              <w:sz w:val="22"/>
            </w:rPr>
          </w:pPr>
          <w:hyperlink w:anchor="_Toc116919837" w:history="1">
            <w:r w:rsidR="006B7CCF" w:rsidRPr="00B318E1">
              <w:rPr>
                <w:rStyle w:val="Hyperlink"/>
                <w:rFonts w:cs="Arial"/>
                <w:bCs/>
                <w:noProof/>
              </w:rPr>
              <w:t>2.1 FISIOPATOLOGIA DA PCR</w:t>
            </w:r>
            <w:r w:rsidR="006B7CCF">
              <w:rPr>
                <w:noProof/>
                <w:webHidden/>
              </w:rPr>
              <w:tab/>
            </w:r>
            <w:r w:rsidR="006B7CCF">
              <w:rPr>
                <w:noProof/>
                <w:webHidden/>
              </w:rPr>
              <w:fldChar w:fldCharType="begin"/>
            </w:r>
            <w:r w:rsidR="006B7CCF">
              <w:rPr>
                <w:noProof/>
                <w:webHidden/>
              </w:rPr>
              <w:instrText xml:space="preserve"> PAGEREF _Toc116919837 \h </w:instrText>
            </w:r>
            <w:r w:rsidR="006B7CCF">
              <w:rPr>
                <w:noProof/>
                <w:webHidden/>
              </w:rPr>
            </w:r>
            <w:r w:rsidR="006B7CCF">
              <w:rPr>
                <w:noProof/>
                <w:webHidden/>
              </w:rPr>
              <w:fldChar w:fldCharType="separate"/>
            </w:r>
            <w:r>
              <w:rPr>
                <w:noProof/>
                <w:webHidden/>
              </w:rPr>
              <w:t>14</w:t>
            </w:r>
            <w:r w:rsidR="006B7CCF">
              <w:rPr>
                <w:noProof/>
                <w:webHidden/>
              </w:rPr>
              <w:fldChar w:fldCharType="end"/>
            </w:r>
          </w:hyperlink>
        </w:p>
        <w:p w14:paraId="7068085A" w14:textId="3E0407A7" w:rsidR="006B7CCF" w:rsidRDefault="00F5093F" w:rsidP="006B7CCF">
          <w:pPr>
            <w:pStyle w:val="Sumrio3"/>
            <w:tabs>
              <w:tab w:val="right" w:leader="dot" w:pos="9062"/>
            </w:tabs>
            <w:jc w:val="both"/>
            <w:rPr>
              <w:rFonts w:asciiTheme="minorHAnsi" w:eastAsiaTheme="minorEastAsia" w:hAnsiTheme="minorHAnsi" w:cstheme="minorBidi"/>
              <w:b w:val="0"/>
              <w:sz w:val="22"/>
            </w:rPr>
          </w:pPr>
          <w:hyperlink w:anchor="_Toc116919838" w:history="1">
            <w:r w:rsidR="006B7CCF" w:rsidRPr="00B318E1">
              <w:rPr>
                <w:rStyle w:val="Hyperlink"/>
                <w:rFonts w:cs="Arial"/>
              </w:rPr>
              <w:t>2.1.1 Causas da PCR</w:t>
            </w:r>
            <w:r w:rsidR="006B7CCF">
              <w:rPr>
                <w:webHidden/>
              </w:rPr>
              <w:tab/>
            </w:r>
            <w:r w:rsidR="006B7CCF">
              <w:rPr>
                <w:webHidden/>
              </w:rPr>
              <w:fldChar w:fldCharType="begin"/>
            </w:r>
            <w:r w:rsidR="006B7CCF">
              <w:rPr>
                <w:webHidden/>
              </w:rPr>
              <w:instrText xml:space="preserve"> PAGEREF _Toc116919838 \h </w:instrText>
            </w:r>
            <w:r w:rsidR="006B7CCF">
              <w:rPr>
                <w:webHidden/>
              </w:rPr>
            </w:r>
            <w:r w:rsidR="006B7CCF">
              <w:rPr>
                <w:webHidden/>
              </w:rPr>
              <w:fldChar w:fldCharType="separate"/>
            </w:r>
            <w:r>
              <w:rPr>
                <w:webHidden/>
              </w:rPr>
              <w:t>14</w:t>
            </w:r>
            <w:r w:rsidR="006B7CCF">
              <w:rPr>
                <w:webHidden/>
              </w:rPr>
              <w:fldChar w:fldCharType="end"/>
            </w:r>
          </w:hyperlink>
        </w:p>
        <w:p w14:paraId="62156306" w14:textId="0260AFCC" w:rsidR="006B7CCF" w:rsidRDefault="00F5093F" w:rsidP="006B7CCF">
          <w:pPr>
            <w:pStyle w:val="Sumrio3"/>
            <w:tabs>
              <w:tab w:val="right" w:leader="dot" w:pos="9062"/>
            </w:tabs>
            <w:jc w:val="both"/>
            <w:rPr>
              <w:rFonts w:asciiTheme="minorHAnsi" w:eastAsiaTheme="minorEastAsia" w:hAnsiTheme="minorHAnsi" w:cstheme="minorBidi"/>
              <w:b w:val="0"/>
              <w:sz w:val="22"/>
            </w:rPr>
          </w:pPr>
          <w:hyperlink w:anchor="_Toc116919839" w:history="1">
            <w:r w:rsidR="006B7CCF" w:rsidRPr="00B318E1">
              <w:rPr>
                <w:rStyle w:val="Hyperlink"/>
                <w:rFonts w:cs="Arial"/>
              </w:rPr>
              <w:t>2.1.2 Ti</w:t>
            </w:r>
            <w:r w:rsidR="0054313A">
              <w:rPr>
                <w:rStyle w:val="Hyperlink"/>
                <w:rFonts w:cs="Arial"/>
              </w:rPr>
              <w:t>pos de R</w:t>
            </w:r>
            <w:r w:rsidR="006B7CCF" w:rsidRPr="00B318E1">
              <w:rPr>
                <w:rStyle w:val="Hyperlink"/>
                <w:rFonts w:cs="Arial"/>
              </w:rPr>
              <w:t>itmo</w:t>
            </w:r>
            <w:r w:rsidR="006B7CCF">
              <w:rPr>
                <w:webHidden/>
              </w:rPr>
              <w:tab/>
            </w:r>
            <w:r w:rsidR="006B7CCF">
              <w:rPr>
                <w:webHidden/>
              </w:rPr>
              <w:fldChar w:fldCharType="begin"/>
            </w:r>
            <w:r w:rsidR="006B7CCF">
              <w:rPr>
                <w:webHidden/>
              </w:rPr>
              <w:instrText xml:space="preserve"> PAGEREF _Toc116919839 \h </w:instrText>
            </w:r>
            <w:r w:rsidR="006B7CCF">
              <w:rPr>
                <w:webHidden/>
              </w:rPr>
            </w:r>
            <w:r w:rsidR="006B7CCF">
              <w:rPr>
                <w:webHidden/>
              </w:rPr>
              <w:fldChar w:fldCharType="separate"/>
            </w:r>
            <w:r>
              <w:rPr>
                <w:webHidden/>
              </w:rPr>
              <w:t>15</w:t>
            </w:r>
            <w:r w:rsidR="006B7CCF">
              <w:rPr>
                <w:webHidden/>
              </w:rPr>
              <w:fldChar w:fldCharType="end"/>
            </w:r>
          </w:hyperlink>
        </w:p>
        <w:p w14:paraId="6984C09B" w14:textId="7930C14D" w:rsidR="006B7CCF" w:rsidRDefault="00F5093F" w:rsidP="006B7CCF">
          <w:pPr>
            <w:pStyle w:val="Sumrio3"/>
            <w:tabs>
              <w:tab w:val="right" w:leader="dot" w:pos="9062"/>
            </w:tabs>
            <w:jc w:val="both"/>
            <w:rPr>
              <w:rFonts w:asciiTheme="minorHAnsi" w:eastAsiaTheme="minorEastAsia" w:hAnsiTheme="minorHAnsi" w:cstheme="minorBidi"/>
              <w:b w:val="0"/>
              <w:sz w:val="22"/>
            </w:rPr>
          </w:pPr>
          <w:hyperlink w:anchor="_Toc116919840" w:history="1">
            <w:r w:rsidR="006B7CCF" w:rsidRPr="00B318E1">
              <w:rPr>
                <w:rStyle w:val="Hyperlink"/>
                <w:rFonts w:cs="Arial"/>
              </w:rPr>
              <w:t>2.1.3 Causas reversíveis da PCR - 5H/5T</w:t>
            </w:r>
            <w:r w:rsidR="006B7CCF">
              <w:rPr>
                <w:webHidden/>
              </w:rPr>
              <w:tab/>
            </w:r>
            <w:r w:rsidR="006B7CCF">
              <w:rPr>
                <w:webHidden/>
              </w:rPr>
              <w:fldChar w:fldCharType="begin"/>
            </w:r>
            <w:r w:rsidR="006B7CCF">
              <w:rPr>
                <w:webHidden/>
              </w:rPr>
              <w:instrText xml:space="preserve"> PAGEREF _Toc116919840 \h </w:instrText>
            </w:r>
            <w:r w:rsidR="006B7CCF">
              <w:rPr>
                <w:webHidden/>
              </w:rPr>
            </w:r>
            <w:r w:rsidR="006B7CCF">
              <w:rPr>
                <w:webHidden/>
              </w:rPr>
              <w:fldChar w:fldCharType="separate"/>
            </w:r>
            <w:r>
              <w:rPr>
                <w:webHidden/>
              </w:rPr>
              <w:t>16</w:t>
            </w:r>
            <w:r w:rsidR="006B7CCF">
              <w:rPr>
                <w:webHidden/>
              </w:rPr>
              <w:fldChar w:fldCharType="end"/>
            </w:r>
          </w:hyperlink>
        </w:p>
        <w:p w14:paraId="24DDFBF0" w14:textId="467E66FD" w:rsidR="006B7CCF" w:rsidRDefault="00F5093F" w:rsidP="006B7CCF">
          <w:pPr>
            <w:pStyle w:val="Sumrio2"/>
            <w:tabs>
              <w:tab w:val="right" w:leader="dot" w:pos="9062"/>
            </w:tabs>
            <w:jc w:val="both"/>
            <w:rPr>
              <w:rFonts w:asciiTheme="minorHAnsi" w:eastAsiaTheme="minorEastAsia" w:hAnsiTheme="minorHAnsi" w:cstheme="minorBidi"/>
              <w:noProof/>
              <w:sz w:val="22"/>
            </w:rPr>
          </w:pPr>
          <w:hyperlink w:anchor="_Toc116919841" w:history="1">
            <w:r w:rsidR="006B7CCF" w:rsidRPr="00B318E1">
              <w:rPr>
                <w:rStyle w:val="Hyperlink"/>
                <w:rFonts w:cs="Arial"/>
                <w:bCs/>
                <w:noProof/>
              </w:rPr>
              <w:t>2.2 ASSISTÊNCIA DE ENFERMAGEM AO PACIENTE EM PCR NO AMBIENTE INTRA-HOSPITALAR</w:t>
            </w:r>
            <w:r w:rsidR="006B7CCF">
              <w:rPr>
                <w:noProof/>
                <w:webHidden/>
              </w:rPr>
              <w:tab/>
            </w:r>
            <w:r w:rsidR="006B7CCF">
              <w:rPr>
                <w:noProof/>
                <w:webHidden/>
              </w:rPr>
              <w:fldChar w:fldCharType="begin"/>
            </w:r>
            <w:r w:rsidR="006B7CCF">
              <w:rPr>
                <w:noProof/>
                <w:webHidden/>
              </w:rPr>
              <w:instrText xml:space="preserve"> PAGEREF _Toc116919841 \h </w:instrText>
            </w:r>
            <w:r w:rsidR="006B7CCF">
              <w:rPr>
                <w:noProof/>
                <w:webHidden/>
              </w:rPr>
            </w:r>
            <w:r w:rsidR="006B7CCF">
              <w:rPr>
                <w:noProof/>
                <w:webHidden/>
              </w:rPr>
              <w:fldChar w:fldCharType="separate"/>
            </w:r>
            <w:r>
              <w:rPr>
                <w:noProof/>
                <w:webHidden/>
              </w:rPr>
              <w:t>17</w:t>
            </w:r>
            <w:r w:rsidR="006B7CCF">
              <w:rPr>
                <w:noProof/>
                <w:webHidden/>
              </w:rPr>
              <w:fldChar w:fldCharType="end"/>
            </w:r>
          </w:hyperlink>
        </w:p>
        <w:p w14:paraId="7316E2CD" w14:textId="412C62C2" w:rsidR="006B7CCF" w:rsidRDefault="00F5093F" w:rsidP="006B7CCF">
          <w:pPr>
            <w:pStyle w:val="Sumrio3"/>
            <w:tabs>
              <w:tab w:val="right" w:leader="dot" w:pos="9062"/>
            </w:tabs>
            <w:jc w:val="both"/>
            <w:rPr>
              <w:rFonts w:asciiTheme="minorHAnsi" w:eastAsiaTheme="minorEastAsia" w:hAnsiTheme="minorHAnsi" w:cstheme="minorBidi"/>
              <w:b w:val="0"/>
              <w:sz w:val="22"/>
            </w:rPr>
          </w:pPr>
          <w:hyperlink w:anchor="_Toc116919842" w:history="1">
            <w:r w:rsidR="006B7CCF" w:rsidRPr="00B318E1">
              <w:rPr>
                <w:rStyle w:val="Hyperlink"/>
                <w:rFonts w:cs="Arial"/>
              </w:rPr>
              <w:t>2.2.1 Importância da identificação precoce da vítima em PCR</w:t>
            </w:r>
            <w:r w:rsidR="006B7CCF">
              <w:rPr>
                <w:webHidden/>
              </w:rPr>
              <w:tab/>
            </w:r>
            <w:r w:rsidR="006B7CCF">
              <w:rPr>
                <w:webHidden/>
              </w:rPr>
              <w:fldChar w:fldCharType="begin"/>
            </w:r>
            <w:r w:rsidR="006B7CCF">
              <w:rPr>
                <w:webHidden/>
              </w:rPr>
              <w:instrText xml:space="preserve"> PAGEREF _Toc116919842 \h </w:instrText>
            </w:r>
            <w:r w:rsidR="006B7CCF">
              <w:rPr>
                <w:webHidden/>
              </w:rPr>
            </w:r>
            <w:r w:rsidR="006B7CCF">
              <w:rPr>
                <w:webHidden/>
              </w:rPr>
              <w:fldChar w:fldCharType="separate"/>
            </w:r>
            <w:r>
              <w:rPr>
                <w:webHidden/>
              </w:rPr>
              <w:t>18</w:t>
            </w:r>
            <w:r w:rsidR="006B7CCF">
              <w:rPr>
                <w:webHidden/>
              </w:rPr>
              <w:fldChar w:fldCharType="end"/>
            </w:r>
          </w:hyperlink>
        </w:p>
        <w:p w14:paraId="5007D0A7" w14:textId="2175C2AD" w:rsidR="006B7CCF" w:rsidRDefault="00F5093F" w:rsidP="006B7CCF">
          <w:pPr>
            <w:pStyle w:val="Sumrio3"/>
            <w:tabs>
              <w:tab w:val="right" w:leader="dot" w:pos="9062"/>
            </w:tabs>
            <w:jc w:val="both"/>
            <w:rPr>
              <w:rFonts w:asciiTheme="minorHAnsi" w:eastAsiaTheme="minorEastAsia" w:hAnsiTheme="minorHAnsi" w:cstheme="minorBidi"/>
              <w:b w:val="0"/>
              <w:sz w:val="22"/>
            </w:rPr>
          </w:pPr>
          <w:hyperlink w:anchor="_Toc116919843" w:history="1">
            <w:r w:rsidR="006B7CCF" w:rsidRPr="00B318E1">
              <w:rPr>
                <w:rStyle w:val="Hyperlink"/>
                <w:rFonts w:cs="Arial"/>
              </w:rPr>
              <w:t>2.2.2</w:t>
            </w:r>
            <w:r w:rsidR="006B7CCF" w:rsidRPr="00B318E1">
              <w:rPr>
                <w:rStyle w:val="Hyperlink"/>
                <w:rFonts w:cs="Arial"/>
                <w:bCs/>
              </w:rPr>
              <w:t xml:space="preserve"> Aplicação das compressões torácicas</w:t>
            </w:r>
            <w:r w:rsidR="006B7CCF">
              <w:rPr>
                <w:webHidden/>
              </w:rPr>
              <w:tab/>
            </w:r>
            <w:r w:rsidR="006B7CCF">
              <w:rPr>
                <w:webHidden/>
              </w:rPr>
              <w:fldChar w:fldCharType="begin"/>
            </w:r>
            <w:r w:rsidR="006B7CCF">
              <w:rPr>
                <w:webHidden/>
              </w:rPr>
              <w:instrText xml:space="preserve"> PAGEREF _Toc116919843 \h </w:instrText>
            </w:r>
            <w:r w:rsidR="006B7CCF">
              <w:rPr>
                <w:webHidden/>
              </w:rPr>
            </w:r>
            <w:r w:rsidR="006B7CCF">
              <w:rPr>
                <w:webHidden/>
              </w:rPr>
              <w:fldChar w:fldCharType="separate"/>
            </w:r>
            <w:r>
              <w:rPr>
                <w:webHidden/>
              </w:rPr>
              <w:t>19</w:t>
            </w:r>
            <w:r w:rsidR="006B7CCF">
              <w:rPr>
                <w:webHidden/>
              </w:rPr>
              <w:fldChar w:fldCharType="end"/>
            </w:r>
          </w:hyperlink>
        </w:p>
        <w:p w14:paraId="56DC6C03" w14:textId="6914C91D" w:rsidR="006B7CCF" w:rsidRDefault="00F5093F" w:rsidP="006B7CCF">
          <w:pPr>
            <w:pStyle w:val="Sumrio3"/>
            <w:tabs>
              <w:tab w:val="right" w:leader="dot" w:pos="9062"/>
            </w:tabs>
            <w:jc w:val="both"/>
            <w:rPr>
              <w:rFonts w:asciiTheme="minorHAnsi" w:eastAsiaTheme="minorEastAsia" w:hAnsiTheme="minorHAnsi" w:cstheme="minorBidi"/>
              <w:b w:val="0"/>
              <w:sz w:val="22"/>
            </w:rPr>
          </w:pPr>
          <w:hyperlink w:anchor="_Toc116919844" w:history="1">
            <w:r w:rsidR="006B7CCF" w:rsidRPr="00B318E1">
              <w:rPr>
                <w:rStyle w:val="Hyperlink"/>
                <w:rFonts w:cs="Arial"/>
              </w:rPr>
              <w:t>2.2.3 Abertura de via aérea</w:t>
            </w:r>
            <w:r w:rsidR="006B7CCF">
              <w:rPr>
                <w:webHidden/>
              </w:rPr>
              <w:tab/>
            </w:r>
          </w:hyperlink>
          <w:r w:rsidR="006E48BD">
            <w:t>20</w:t>
          </w:r>
        </w:p>
        <w:p w14:paraId="612884A8" w14:textId="0E45483B" w:rsidR="006B7CCF" w:rsidRDefault="00F5093F" w:rsidP="006B7CCF">
          <w:pPr>
            <w:pStyle w:val="Sumrio2"/>
            <w:tabs>
              <w:tab w:val="right" w:leader="dot" w:pos="9062"/>
            </w:tabs>
            <w:jc w:val="both"/>
            <w:rPr>
              <w:rFonts w:asciiTheme="minorHAnsi" w:eastAsiaTheme="minorEastAsia" w:hAnsiTheme="minorHAnsi" w:cstheme="minorBidi"/>
              <w:noProof/>
              <w:sz w:val="22"/>
            </w:rPr>
          </w:pPr>
          <w:hyperlink w:anchor="_Toc116919845" w:history="1">
            <w:r w:rsidR="006B7CCF" w:rsidRPr="00B318E1">
              <w:rPr>
                <w:rStyle w:val="Hyperlink"/>
                <w:rFonts w:cs="Arial"/>
                <w:bCs/>
                <w:noProof/>
              </w:rPr>
              <w:t>2.3 ÉTICA E BIOÉTICA DURANTE E APÓS A PCR</w:t>
            </w:r>
            <w:r w:rsidR="006B7CCF">
              <w:rPr>
                <w:noProof/>
                <w:webHidden/>
              </w:rPr>
              <w:tab/>
            </w:r>
            <w:r w:rsidR="006B7CCF">
              <w:rPr>
                <w:noProof/>
                <w:webHidden/>
              </w:rPr>
              <w:fldChar w:fldCharType="begin"/>
            </w:r>
            <w:r w:rsidR="006B7CCF">
              <w:rPr>
                <w:noProof/>
                <w:webHidden/>
              </w:rPr>
              <w:instrText xml:space="preserve"> PAGEREF _Toc116919845 \h </w:instrText>
            </w:r>
            <w:r w:rsidR="006B7CCF">
              <w:rPr>
                <w:noProof/>
                <w:webHidden/>
              </w:rPr>
            </w:r>
            <w:r w:rsidR="006B7CCF">
              <w:rPr>
                <w:noProof/>
                <w:webHidden/>
              </w:rPr>
              <w:fldChar w:fldCharType="separate"/>
            </w:r>
            <w:r>
              <w:rPr>
                <w:noProof/>
                <w:webHidden/>
              </w:rPr>
              <w:t>21</w:t>
            </w:r>
            <w:r w:rsidR="006B7CCF">
              <w:rPr>
                <w:noProof/>
                <w:webHidden/>
              </w:rPr>
              <w:fldChar w:fldCharType="end"/>
            </w:r>
          </w:hyperlink>
        </w:p>
        <w:p w14:paraId="6A760B81" w14:textId="28349C0D" w:rsidR="006B7CCF" w:rsidRDefault="00F5093F" w:rsidP="006B7CCF">
          <w:pPr>
            <w:pStyle w:val="Sumrio1"/>
            <w:jc w:val="both"/>
            <w:rPr>
              <w:rFonts w:asciiTheme="minorHAnsi" w:eastAsiaTheme="minorEastAsia" w:hAnsiTheme="minorHAnsi" w:cstheme="minorBidi"/>
              <w:b w:val="0"/>
              <w:sz w:val="22"/>
            </w:rPr>
          </w:pPr>
          <w:hyperlink w:anchor="_Toc116919846" w:history="1">
            <w:r w:rsidR="006B7CCF" w:rsidRPr="00B318E1">
              <w:rPr>
                <w:rStyle w:val="Hyperlink"/>
                <w:rFonts w:cs="Arial"/>
              </w:rPr>
              <w:t>3 MATERIAIS E MÉTODOS</w:t>
            </w:r>
            <w:r w:rsidR="006B7CCF">
              <w:rPr>
                <w:webHidden/>
              </w:rPr>
              <w:tab/>
            </w:r>
            <w:r w:rsidR="006B7CCF">
              <w:rPr>
                <w:webHidden/>
              </w:rPr>
              <w:fldChar w:fldCharType="begin"/>
            </w:r>
            <w:r w:rsidR="006B7CCF">
              <w:rPr>
                <w:webHidden/>
              </w:rPr>
              <w:instrText xml:space="preserve"> PAGEREF _Toc116919846 \h </w:instrText>
            </w:r>
            <w:r w:rsidR="006B7CCF">
              <w:rPr>
                <w:webHidden/>
              </w:rPr>
            </w:r>
            <w:r w:rsidR="006B7CCF">
              <w:rPr>
                <w:webHidden/>
              </w:rPr>
              <w:fldChar w:fldCharType="separate"/>
            </w:r>
            <w:r>
              <w:rPr>
                <w:webHidden/>
              </w:rPr>
              <w:t>23</w:t>
            </w:r>
            <w:r w:rsidR="006B7CCF">
              <w:rPr>
                <w:webHidden/>
              </w:rPr>
              <w:fldChar w:fldCharType="end"/>
            </w:r>
          </w:hyperlink>
        </w:p>
        <w:p w14:paraId="4DA431F9" w14:textId="55D9A7E2" w:rsidR="006B7CCF" w:rsidRDefault="00F5093F" w:rsidP="006B7CCF">
          <w:pPr>
            <w:pStyle w:val="Sumrio1"/>
            <w:jc w:val="both"/>
            <w:rPr>
              <w:rFonts w:asciiTheme="minorHAnsi" w:eastAsiaTheme="minorEastAsia" w:hAnsiTheme="minorHAnsi" w:cstheme="minorBidi"/>
              <w:b w:val="0"/>
              <w:sz w:val="22"/>
            </w:rPr>
          </w:pPr>
          <w:hyperlink w:anchor="_Toc116919847" w:history="1">
            <w:r w:rsidR="006B7CCF" w:rsidRPr="00B318E1">
              <w:rPr>
                <w:rStyle w:val="Hyperlink"/>
                <w:rFonts w:cs="Arial"/>
                <w:bCs/>
              </w:rPr>
              <w:t xml:space="preserve">4 </w:t>
            </w:r>
            <w:r w:rsidR="006B7CCF" w:rsidRPr="00B318E1">
              <w:rPr>
                <w:rStyle w:val="Hyperlink"/>
                <w:rFonts w:cs="Arial"/>
              </w:rPr>
              <w:t>RESULTADOS E DISCUSSÃO</w:t>
            </w:r>
            <w:r w:rsidR="006B7CCF">
              <w:rPr>
                <w:webHidden/>
              </w:rPr>
              <w:tab/>
            </w:r>
            <w:r w:rsidR="006B7CCF">
              <w:rPr>
                <w:webHidden/>
              </w:rPr>
              <w:fldChar w:fldCharType="begin"/>
            </w:r>
            <w:r w:rsidR="006B7CCF">
              <w:rPr>
                <w:webHidden/>
              </w:rPr>
              <w:instrText xml:space="preserve"> PAGEREF _Toc116919847 \h </w:instrText>
            </w:r>
            <w:r w:rsidR="006B7CCF">
              <w:rPr>
                <w:webHidden/>
              </w:rPr>
            </w:r>
            <w:r w:rsidR="006B7CCF">
              <w:rPr>
                <w:webHidden/>
              </w:rPr>
              <w:fldChar w:fldCharType="separate"/>
            </w:r>
            <w:r>
              <w:rPr>
                <w:webHidden/>
              </w:rPr>
              <w:t>24</w:t>
            </w:r>
            <w:r w:rsidR="006B7CCF">
              <w:rPr>
                <w:webHidden/>
              </w:rPr>
              <w:fldChar w:fldCharType="end"/>
            </w:r>
          </w:hyperlink>
        </w:p>
        <w:p w14:paraId="2F1DFCB1" w14:textId="7FB187F5" w:rsidR="006B7CCF" w:rsidRPr="006B7CCF" w:rsidRDefault="00076138" w:rsidP="006B7CCF">
          <w:pPr>
            <w:pStyle w:val="Sumrio2"/>
            <w:tabs>
              <w:tab w:val="right" w:leader="dot" w:pos="9062"/>
            </w:tabs>
            <w:jc w:val="both"/>
            <w:rPr>
              <w:rFonts w:asciiTheme="minorHAnsi" w:eastAsiaTheme="minorEastAsia" w:hAnsiTheme="minorHAnsi" w:cstheme="minorBidi"/>
              <w:b/>
              <w:noProof/>
              <w:sz w:val="22"/>
            </w:rPr>
          </w:pPr>
          <w:r>
            <w:t xml:space="preserve">4.1 </w:t>
          </w:r>
          <w:hyperlink w:anchor="_Toc116919848" w:history="1">
            <w:r w:rsidRPr="00076138">
              <w:rPr>
                <w:rStyle w:val="Hyperlink"/>
                <w:rFonts w:cs="Arial"/>
                <w:noProof/>
                <w:u w:val="none"/>
              </w:rPr>
              <w:t>GÊNERO E IDADE DOS PROFISSIONAIS DE ENFERMAGEM QUE MAIS ATUAM FRENTE A ASSISTÊNCIA AO PACIENTE EM PCR</w:t>
            </w:r>
            <w:r w:rsidR="006B7CCF" w:rsidRPr="00076138">
              <w:rPr>
                <w:noProof/>
                <w:webHidden/>
              </w:rPr>
              <w:tab/>
            </w:r>
            <w:r w:rsidR="006B7CCF" w:rsidRPr="00076138">
              <w:rPr>
                <w:noProof/>
                <w:webHidden/>
              </w:rPr>
              <w:fldChar w:fldCharType="begin"/>
            </w:r>
            <w:r w:rsidR="006B7CCF" w:rsidRPr="00076138">
              <w:rPr>
                <w:noProof/>
                <w:webHidden/>
              </w:rPr>
              <w:instrText xml:space="preserve"> PAGEREF _Toc116919848 \h </w:instrText>
            </w:r>
            <w:r w:rsidR="006B7CCF" w:rsidRPr="00076138">
              <w:rPr>
                <w:noProof/>
                <w:webHidden/>
              </w:rPr>
            </w:r>
            <w:r w:rsidR="006B7CCF" w:rsidRPr="00076138">
              <w:rPr>
                <w:noProof/>
                <w:webHidden/>
              </w:rPr>
              <w:fldChar w:fldCharType="separate"/>
            </w:r>
            <w:r w:rsidR="00F5093F">
              <w:rPr>
                <w:noProof/>
                <w:webHidden/>
              </w:rPr>
              <w:t>24</w:t>
            </w:r>
            <w:r w:rsidR="006B7CCF" w:rsidRPr="00076138">
              <w:rPr>
                <w:noProof/>
                <w:webHidden/>
              </w:rPr>
              <w:fldChar w:fldCharType="end"/>
            </w:r>
          </w:hyperlink>
        </w:p>
        <w:p w14:paraId="2C73E6F9" w14:textId="1DEEA539" w:rsidR="006B7CCF" w:rsidRPr="006B7CCF" w:rsidRDefault="0027297D" w:rsidP="006B7CCF">
          <w:pPr>
            <w:pStyle w:val="Sumrio2"/>
            <w:tabs>
              <w:tab w:val="right" w:leader="dot" w:pos="9062"/>
            </w:tabs>
            <w:jc w:val="both"/>
            <w:rPr>
              <w:rFonts w:asciiTheme="minorHAnsi" w:eastAsiaTheme="minorEastAsia" w:hAnsiTheme="minorHAnsi" w:cstheme="minorBidi"/>
              <w:b/>
              <w:noProof/>
              <w:sz w:val="22"/>
            </w:rPr>
          </w:pPr>
          <w:r>
            <w:t xml:space="preserve">4.2 </w:t>
          </w:r>
          <w:hyperlink w:anchor="_Toc116919849" w:history="1">
            <w:r w:rsidRPr="0027297D">
              <w:rPr>
                <w:rStyle w:val="Hyperlink"/>
                <w:rFonts w:cs="Arial"/>
                <w:noProof/>
                <w:u w:val="none"/>
              </w:rPr>
              <w:t>NÍVEL DE CONHECIMENTO E PERIODICIDADE DAS CAPACITAÇÕES/TREINAMENTOS REALIZADOS PELOS PROFISSIONAIS ENFERMEIROS DO MEIO INTRA-HOSPITALAR PARA PRESTAR ASSISTÊNCIA AO PACIENTE EM PCR</w:t>
            </w:r>
            <w:r w:rsidR="006B7CCF" w:rsidRPr="00852EED">
              <w:rPr>
                <w:noProof/>
                <w:webHidden/>
              </w:rPr>
              <w:tab/>
            </w:r>
            <w:r w:rsidR="006B7CCF" w:rsidRPr="00852EED">
              <w:rPr>
                <w:noProof/>
                <w:webHidden/>
              </w:rPr>
              <w:fldChar w:fldCharType="begin"/>
            </w:r>
            <w:r w:rsidR="006B7CCF" w:rsidRPr="00852EED">
              <w:rPr>
                <w:noProof/>
                <w:webHidden/>
              </w:rPr>
              <w:instrText xml:space="preserve"> PAGEREF _Toc116919849 \h </w:instrText>
            </w:r>
            <w:r w:rsidR="006B7CCF" w:rsidRPr="00852EED">
              <w:rPr>
                <w:noProof/>
                <w:webHidden/>
              </w:rPr>
            </w:r>
            <w:r w:rsidR="006B7CCF" w:rsidRPr="00852EED">
              <w:rPr>
                <w:noProof/>
                <w:webHidden/>
              </w:rPr>
              <w:fldChar w:fldCharType="separate"/>
            </w:r>
            <w:r w:rsidR="00F5093F">
              <w:rPr>
                <w:noProof/>
                <w:webHidden/>
              </w:rPr>
              <w:t>25</w:t>
            </w:r>
            <w:r w:rsidR="006B7CCF" w:rsidRPr="00852EED">
              <w:rPr>
                <w:noProof/>
                <w:webHidden/>
              </w:rPr>
              <w:fldChar w:fldCharType="end"/>
            </w:r>
          </w:hyperlink>
        </w:p>
        <w:p w14:paraId="75709BAC" w14:textId="0A20E529" w:rsidR="006B7CCF" w:rsidRPr="00984A6D" w:rsidRDefault="00984A6D" w:rsidP="006B7CCF">
          <w:pPr>
            <w:pStyle w:val="Sumrio2"/>
            <w:tabs>
              <w:tab w:val="right" w:leader="dot" w:pos="9062"/>
            </w:tabs>
            <w:jc w:val="both"/>
            <w:rPr>
              <w:rFonts w:asciiTheme="minorHAnsi" w:eastAsiaTheme="minorEastAsia" w:hAnsiTheme="minorHAnsi" w:cstheme="minorBidi"/>
              <w:noProof/>
              <w:sz w:val="22"/>
            </w:rPr>
          </w:pPr>
          <w:r w:rsidRPr="00984A6D">
            <w:t xml:space="preserve">4.3 </w:t>
          </w:r>
          <w:hyperlink w:anchor="_Toc116919850" w:history="1">
            <w:r w:rsidRPr="00984A6D">
              <w:rPr>
                <w:rStyle w:val="Hyperlink"/>
                <w:rFonts w:eastAsia="Times New Roman" w:cs="Arial"/>
                <w:noProof/>
              </w:rPr>
              <w:t>P</w:t>
            </w:r>
            <w:r w:rsidRPr="00984A6D">
              <w:rPr>
                <w:rStyle w:val="Hyperlink"/>
                <w:rFonts w:cs="Arial"/>
                <w:bCs/>
                <w:noProof/>
              </w:rPr>
              <w:t>RINCIPAIS DIFICULDADES ENCONTRADAS PELOS PROFISSIONAIS DE ENFERMAGEM NA ASSISTÊNCIA PRESTADA AO PACIENTE EM PCR NO MEIO INTRA-HOSPITALAR</w:t>
            </w:r>
            <w:r w:rsidRPr="00984A6D">
              <w:rPr>
                <w:noProof/>
                <w:webHidden/>
              </w:rPr>
              <w:tab/>
            </w:r>
          </w:hyperlink>
          <w:r w:rsidR="001B25B0">
            <w:rPr>
              <w:noProof/>
            </w:rPr>
            <w:t>30</w:t>
          </w:r>
        </w:p>
        <w:p w14:paraId="7C10FEAE" w14:textId="426469FD" w:rsidR="006B7CCF" w:rsidRPr="00984A6D" w:rsidRDefault="00984A6D" w:rsidP="006B7CCF">
          <w:pPr>
            <w:pStyle w:val="Sumrio2"/>
            <w:tabs>
              <w:tab w:val="right" w:leader="dot" w:pos="9062"/>
            </w:tabs>
            <w:jc w:val="both"/>
            <w:rPr>
              <w:rFonts w:asciiTheme="minorHAnsi" w:eastAsiaTheme="minorEastAsia" w:hAnsiTheme="minorHAnsi" w:cstheme="minorBidi"/>
              <w:noProof/>
              <w:sz w:val="22"/>
            </w:rPr>
          </w:pPr>
          <w:r w:rsidRPr="00984A6D">
            <w:t>4.4</w:t>
          </w:r>
          <w:hyperlink w:anchor="_Toc116919851" w:history="1">
            <w:r>
              <w:rPr>
                <w:rStyle w:val="Hyperlink"/>
                <w:rFonts w:cs="Arial"/>
                <w:noProof/>
              </w:rPr>
              <w:t xml:space="preserve"> </w:t>
            </w:r>
            <w:r w:rsidR="001B25B0">
              <w:rPr>
                <w:rStyle w:val="Hyperlink"/>
                <w:rFonts w:cs="Arial"/>
                <w:noProof/>
              </w:rPr>
              <w:t>I</w:t>
            </w:r>
            <w:r w:rsidRPr="00984A6D">
              <w:rPr>
                <w:rStyle w:val="Hyperlink"/>
                <w:rFonts w:cs="Arial"/>
                <w:noProof/>
                <w:highlight w:val="white"/>
              </w:rPr>
              <w:t>MPORTÂNCIA DA CAPACITAÇÃO DO ENFERMEIRO PARA O GERENCIAMENTO E LIDERANÇA DA PCR E COMO ISSO REFLETE EM SUA EQUIPE</w:t>
            </w:r>
            <w:r w:rsidRPr="00984A6D">
              <w:rPr>
                <w:noProof/>
                <w:webHidden/>
              </w:rPr>
              <w:tab/>
            </w:r>
            <w:r w:rsidR="006B7CCF" w:rsidRPr="00984A6D">
              <w:rPr>
                <w:noProof/>
                <w:webHidden/>
              </w:rPr>
              <w:fldChar w:fldCharType="begin"/>
            </w:r>
            <w:r w:rsidR="006B7CCF" w:rsidRPr="00984A6D">
              <w:rPr>
                <w:noProof/>
                <w:webHidden/>
              </w:rPr>
              <w:instrText xml:space="preserve"> PAGEREF _Toc116919851 \h </w:instrText>
            </w:r>
            <w:r w:rsidR="006B7CCF" w:rsidRPr="00984A6D">
              <w:rPr>
                <w:noProof/>
                <w:webHidden/>
              </w:rPr>
              <w:fldChar w:fldCharType="separate"/>
            </w:r>
            <w:r w:rsidR="00F5093F">
              <w:rPr>
                <w:b/>
                <w:bCs/>
                <w:noProof/>
                <w:webHidden/>
              </w:rPr>
              <w:t>Erro! Indicador não definido.</w:t>
            </w:r>
            <w:r w:rsidR="006B7CCF" w:rsidRPr="00984A6D">
              <w:rPr>
                <w:noProof/>
                <w:webHidden/>
              </w:rPr>
              <w:fldChar w:fldCharType="end"/>
            </w:r>
          </w:hyperlink>
        </w:p>
        <w:p w14:paraId="33075A50" w14:textId="47DCF28F" w:rsidR="006B7CCF" w:rsidRDefault="00F5093F" w:rsidP="006B7CCF">
          <w:pPr>
            <w:pStyle w:val="Sumrio1"/>
            <w:jc w:val="both"/>
            <w:rPr>
              <w:rFonts w:asciiTheme="minorHAnsi" w:eastAsiaTheme="minorEastAsia" w:hAnsiTheme="minorHAnsi" w:cstheme="minorBidi"/>
              <w:b w:val="0"/>
              <w:sz w:val="22"/>
            </w:rPr>
          </w:pPr>
          <w:hyperlink w:anchor="_Toc116919852" w:history="1">
            <w:r w:rsidR="006B7CCF" w:rsidRPr="00B318E1">
              <w:rPr>
                <w:rStyle w:val="Hyperlink"/>
                <w:rFonts w:cs="Arial"/>
              </w:rPr>
              <w:t>5 CONSIDERAÇÕES FINAIS</w:t>
            </w:r>
            <w:r w:rsidR="006B7CCF">
              <w:rPr>
                <w:webHidden/>
              </w:rPr>
              <w:tab/>
            </w:r>
            <w:r w:rsidR="006B7CCF">
              <w:rPr>
                <w:webHidden/>
              </w:rPr>
              <w:fldChar w:fldCharType="begin"/>
            </w:r>
            <w:r w:rsidR="006B7CCF">
              <w:rPr>
                <w:webHidden/>
              </w:rPr>
              <w:instrText xml:space="preserve"> PAGEREF _Toc116919852 \h </w:instrText>
            </w:r>
            <w:r w:rsidR="006B7CCF">
              <w:rPr>
                <w:webHidden/>
              </w:rPr>
            </w:r>
            <w:r w:rsidR="006B7CCF">
              <w:rPr>
                <w:webHidden/>
              </w:rPr>
              <w:fldChar w:fldCharType="separate"/>
            </w:r>
            <w:r>
              <w:rPr>
                <w:webHidden/>
              </w:rPr>
              <w:t>42</w:t>
            </w:r>
            <w:r w:rsidR="006B7CCF">
              <w:rPr>
                <w:webHidden/>
              </w:rPr>
              <w:fldChar w:fldCharType="end"/>
            </w:r>
          </w:hyperlink>
        </w:p>
        <w:p w14:paraId="3C2087B4" w14:textId="7D449EB7" w:rsidR="006B7CCF" w:rsidRDefault="00F5093F" w:rsidP="006B7CCF">
          <w:pPr>
            <w:pStyle w:val="Sumrio1"/>
            <w:jc w:val="both"/>
            <w:rPr>
              <w:rFonts w:asciiTheme="minorHAnsi" w:eastAsiaTheme="minorEastAsia" w:hAnsiTheme="minorHAnsi" w:cstheme="minorBidi"/>
              <w:b w:val="0"/>
              <w:sz w:val="22"/>
            </w:rPr>
          </w:pPr>
          <w:hyperlink w:anchor="_Toc116919853" w:history="1">
            <w:r w:rsidR="006B7CCF" w:rsidRPr="00B318E1">
              <w:rPr>
                <w:rStyle w:val="Hyperlink"/>
                <w:rFonts w:cs="Arial"/>
              </w:rPr>
              <w:t>REFERÊNCIAS</w:t>
            </w:r>
            <w:r w:rsidR="006B7CCF">
              <w:rPr>
                <w:webHidden/>
              </w:rPr>
              <w:tab/>
            </w:r>
            <w:r w:rsidR="006B7CCF">
              <w:rPr>
                <w:webHidden/>
              </w:rPr>
              <w:fldChar w:fldCharType="begin"/>
            </w:r>
            <w:r w:rsidR="006B7CCF">
              <w:rPr>
                <w:webHidden/>
              </w:rPr>
              <w:instrText xml:space="preserve"> PAGEREF _Toc116919853 \h </w:instrText>
            </w:r>
            <w:r w:rsidR="006B7CCF">
              <w:rPr>
                <w:webHidden/>
              </w:rPr>
            </w:r>
            <w:r w:rsidR="006B7CCF">
              <w:rPr>
                <w:webHidden/>
              </w:rPr>
              <w:fldChar w:fldCharType="separate"/>
            </w:r>
            <w:r>
              <w:rPr>
                <w:webHidden/>
              </w:rPr>
              <w:t>43</w:t>
            </w:r>
            <w:r w:rsidR="006B7CCF">
              <w:rPr>
                <w:webHidden/>
              </w:rPr>
              <w:fldChar w:fldCharType="end"/>
            </w:r>
          </w:hyperlink>
        </w:p>
        <w:p w14:paraId="66EF1F65" w14:textId="7CC61321" w:rsidR="00770C39" w:rsidRPr="00770C39" w:rsidRDefault="00770C39" w:rsidP="006B7CCF">
          <w:pPr>
            <w:rPr>
              <w:rFonts w:ascii="Arial" w:hAnsi="Arial" w:cs="Arial"/>
            </w:rPr>
          </w:pPr>
          <w:r w:rsidRPr="00770C39">
            <w:rPr>
              <w:rFonts w:ascii="Arial" w:hAnsi="Arial" w:cs="Arial"/>
              <w:b/>
              <w:bCs/>
            </w:rPr>
            <w:fldChar w:fldCharType="end"/>
          </w:r>
        </w:p>
      </w:sdtContent>
    </w:sdt>
    <w:p w14:paraId="4A660EB6" w14:textId="51D23830" w:rsidR="004C2D29" w:rsidRPr="00770C39" w:rsidRDefault="004C2D29" w:rsidP="006B7CCF">
      <w:pPr>
        <w:pStyle w:val="Recuodecorpodetexto"/>
        <w:rPr>
          <w:rFonts w:cs="Arial"/>
        </w:rPr>
      </w:pPr>
    </w:p>
    <w:p w14:paraId="2044AC6D" w14:textId="1CB910A1" w:rsidR="009659E7" w:rsidRPr="00770C39" w:rsidRDefault="009659E7" w:rsidP="00770C39">
      <w:pPr>
        <w:pStyle w:val="Recuodecorpodetexto"/>
        <w:rPr>
          <w:rFonts w:cs="Arial"/>
        </w:rPr>
      </w:pPr>
    </w:p>
    <w:p w14:paraId="02BFA3F8" w14:textId="380C819F" w:rsidR="009659E7" w:rsidRDefault="009659E7" w:rsidP="009659E7">
      <w:pPr>
        <w:pStyle w:val="Recuodecorpodetexto"/>
      </w:pPr>
    </w:p>
    <w:p w14:paraId="52D57399" w14:textId="1C363BEC" w:rsidR="009659E7" w:rsidRDefault="009659E7" w:rsidP="009659E7">
      <w:pPr>
        <w:pStyle w:val="Recuodecorpodetexto"/>
      </w:pPr>
    </w:p>
    <w:p w14:paraId="67A5951D" w14:textId="60AD866B" w:rsidR="009659E7" w:rsidRDefault="009659E7" w:rsidP="009659E7">
      <w:pPr>
        <w:pStyle w:val="Recuodecorpodetexto"/>
      </w:pPr>
    </w:p>
    <w:p w14:paraId="7C0AA995" w14:textId="50F7FF1E" w:rsidR="009659E7" w:rsidRDefault="009659E7" w:rsidP="009659E7">
      <w:pPr>
        <w:pStyle w:val="Recuodecorpodetexto"/>
      </w:pPr>
    </w:p>
    <w:p w14:paraId="5502F152" w14:textId="70223517" w:rsidR="009659E7" w:rsidRDefault="009659E7" w:rsidP="009659E7">
      <w:pPr>
        <w:pStyle w:val="Recuodecorpodetexto"/>
      </w:pPr>
    </w:p>
    <w:p w14:paraId="6B5BB880" w14:textId="6E9C93BE" w:rsidR="009659E7" w:rsidRDefault="009659E7" w:rsidP="009659E7">
      <w:pPr>
        <w:pStyle w:val="Recuodecorpodetexto"/>
      </w:pPr>
    </w:p>
    <w:p w14:paraId="07DCD4D7" w14:textId="2FF3BE88" w:rsidR="009659E7" w:rsidRDefault="009659E7" w:rsidP="009659E7">
      <w:pPr>
        <w:pStyle w:val="Recuodecorpodetexto"/>
      </w:pPr>
    </w:p>
    <w:p w14:paraId="34E1442B" w14:textId="59705093" w:rsidR="009659E7" w:rsidRDefault="009659E7" w:rsidP="009659E7">
      <w:pPr>
        <w:pStyle w:val="Recuodecorpodetexto"/>
      </w:pPr>
    </w:p>
    <w:p w14:paraId="44CFF729" w14:textId="6147766A" w:rsidR="009659E7" w:rsidRDefault="009659E7" w:rsidP="009659E7">
      <w:pPr>
        <w:pStyle w:val="Recuodecorpodetexto"/>
      </w:pPr>
    </w:p>
    <w:p w14:paraId="0D96B673" w14:textId="0619BF27" w:rsidR="009659E7" w:rsidRDefault="009659E7" w:rsidP="009659E7">
      <w:pPr>
        <w:pStyle w:val="Recuodecorpodetexto"/>
      </w:pPr>
    </w:p>
    <w:p w14:paraId="24C6FB75" w14:textId="02E9AE0D" w:rsidR="009659E7" w:rsidRDefault="009659E7" w:rsidP="009659E7">
      <w:pPr>
        <w:pStyle w:val="Recuodecorpodetexto"/>
      </w:pPr>
    </w:p>
    <w:p w14:paraId="17940279" w14:textId="199D3F09" w:rsidR="009659E7" w:rsidRDefault="009659E7" w:rsidP="009659E7">
      <w:pPr>
        <w:pStyle w:val="Recuodecorpodetexto"/>
      </w:pPr>
    </w:p>
    <w:p w14:paraId="6D1BB300" w14:textId="77777777" w:rsidR="009659E7" w:rsidRDefault="009659E7" w:rsidP="009659E7">
      <w:pPr>
        <w:pStyle w:val="Ttulo1"/>
        <w:sectPr w:rsidR="009659E7" w:rsidSect="009659E7">
          <w:headerReference w:type="even" r:id="rId9"/>
          <w:type w:val="continuous"/>
          <w:pgSz w:w="11907" w:h="16840" w:code="9"/>
          <w:pgMar w:top="1701" w:right="1134" w:bottom="1134" w:left="1701" w:header="851" w:footer="851" w:gutter="0"/>
          <w:pgNumType w:start="0"/>
          <w:cols w:space="708"/>
          <w:docGrid w:linePitch="360"/>
        </w:sectPr>
      </w:pPr>
      <w:bookmarkStart w:id="1" w:name="_Toc18663893"/>
      <w:bookmarkStart w:id="2" w:name="_Toc18664067"/>
      <w:bookmarkStart w:id="3" w:name="_Toc18664493"/>
    </w:p>
    <w:p w14:paraId="305AD690" w14:textId="77777777" w:rsidR="00E2446F" w:rsidRPr="00E2446F" w:rsidRDefault="00E2446F" w:rsidP="00E2446F">
      <w:pPr>
        <w:pStyle w:val="Ttulo1"/>
        <w:rPr>
          <w:rFonts w:cs="Arial"/>
          <w:b w:val="0"/>
          <w:bCs w:val="0"/>
          <w:szCs w:val="24"/>
        </w:rPr>
      </w:pPr>
      <w:bookmarkStart w:id="4" w:name="_Toc114490163"/>
      <w:bookmarkStart w:id="5" w:name="_Toc116919829"/>
      <w:bookmarkStart w:id="6" w:name="_Toc111104258"/>
      <w:r w:rsidRPr="00E2446F">
        <w:rPr>
          <w:rFonts w:cs="Arial"/>
          <w:szCs w:val="24"/>
        </w:rPr>
        <w:lastRenderedPageBreak/>
        <w:t>1 INTRODUÇÃO</w:t>
      </w:r>
      <w:bookmarkEnd w:id="4"/>
      <w:bookmarkEnd w:id="5"/>
    </w:p>
    <w:p w14:paraId="27E61A8C" w14:textId="77777777" w:rsidR="00E2446F" w:rsidRPr="00E2446F" w:rsidRDefault="00E2446F" w:rsidP="00E2446F">
      <w:pPr>
        <w:pStyle w:val="TITULO1"/>
        <w:spacing w:line="360" w:lineRule="auto"/>
        <w:ind w:left="142"/>
        <w:rPr>
          <w:rFonts w:ascii="Arial" w:hAnsi="Arial" w:cs="Arial"/>
        </w:rPr>
      </w:pPr>
    </w:p>
    <w:p w14:paraId="41953B3C" w14:textId="46102780" w:rsidR="00E2446F" w:rsidRPr="00E2446F" w:rsidRDefault="00E2446F" w:rsidP="00E2446F">
      <w:pPr>
        <w:ind w:firstLine="708"/>
        <w:rPr>
          <w:rFonts w:ascii="Arial" w:hAnsi="Arial" w:cs="Arial"/>
          <w:szCs w:val="24"/>
        </w:rPr>
      </w:pPr>
      <w:bookmarkStart w:id="7" w:name="_Hlk103688538"/>
      <w:r w:rsidRPr="00E2446F">
        <w:rPr>
          <w:rFonts w:ascii="Arial" w:hAnsi="Arial" w:cs="Arial"/>
          <w:szCs w:val="24"/>
        </w:rPr>
        <w:t>A maior causa de Parada Cardiorrespiratória (PCR) no mundo é a doença coronariana, sendo que no Brasil as doenças circulatórias são a primeira causa de ocorrência de PCR, dentre estas causas, 31% corresponde ao Infarto Agudo do Miocárdio (IAM), (MARQUES</w:t>
      </w:r>
      <w:r w:rsidR="007A4921">
        <w:rPr>
          <w:rFonts w:ascii="Arial" w:hAnsi="Arial" w:cs="Arial"/>
          <w:i/>
          <w:iCs/>
          <w:szCs w:val="24"/>
        </w:rPr>
        <w:t xml:space="preserve">, </w:t>
      </w:r>
      <w:r w:rsidR="007A4921" w:rsidRPr="007A4921">
        <w:rPr>
          <w:rFonts w:ascii="Arial" w:hAnsi="Arial" w:cs="Arial"/>
          <w:iCs/>
          <w:szCs w:val="24"/>
        </w:rPr>
        <w:t>DIAS e ARAGÃO</w:t>
      </w:r>
      <w:r w:rsidRPr="00E2446F">
        <w:rPr>
          <w:rFonts w:ascii="Arial" w:hAnsi="Arial" w:cs="Arial"/>
          <w:szCs w:val="24"/>
        </w:rPr>
        <w:t xml:space="preserve">, 2019). </w:t>
      </w:r>
    </w:p>
    <w:p w14:paraId="150E467D" w14:textId="08A1093A" w:rsidR="00E2446F" w:rsidRPr="00E2446F" w:rsidRDefault="00E2446F" w:rsidP="00E2446F">
      <w:pPr>
        <w:ind w:firstLine="708"/>
        <w:rPr>
          <w:rFonts w:ascii="Arial" w:eastAsia="Times New Roman" w:hAnsi="Arial" w:cs="Arial"/>
          <w:sz w:val="30"/>
          <w:szCs w:val="30"/>
        </w:rPr>
      </w:pPr>
      <w:r w:rsidRPr="00E2446F">
        <w:rPr>
          <w:rFonts w:ascii="Arial" w:hAnsi="Arial" w:cs="Arial"/>
          <w:szCs w:val="24"/>
        </w:rPr>
        <w:t>A PCR, segundo a Sociedade Brasileira de Cardiologia (2013), é um evento que anualmente somente no Brasil acomete cerca de 200.000 vítimas no meio extra-hospitalar e intra-hospitalar</w:t>
      </w:r>
      <w:r w:rsidRPr="00351B94">
        <w:rPr>
          <w:rFonts w:ascii="Arial" w:hAnsi="Arial" w:cs="Arial"/>
          <w:szCs w:val="24"/>
        </w:rPr>
        <w:t xml:space="preserve">, </w:t>
      </w:r>
      <w:r w:rsidRPr="00E2446F">
        <w:rPr>
          <w:rFonts w:ascii="Arial" w:hAnsi="Arial" w:cs="Arial"/>
          <w:szCs w:val="24"/>
        </w:rPr>
        <w:t>sendo</w:t>
      </w:r>
      <w:r w:rsidRPr="00351B94">
        <w:rPr>
          <w:rFonts w:ascii="Arial" w:hAnsi="Arial" w:cs="Arial"/>
          <w:szCs w:val="24"/>
        </w:rPr>
        <w:t xml:space="preserve"> metade dos casos</w:t>
      </w:r>
      <w:r w:rsidR="0054313A">
        <w:rPr>
          <w:rFonts w:ascii="Arial" w:hAnsi="Arial" w:cs="Arial"/>
          <w:szCs w:val="24"/>
        </w:rPr>
        <w:t>,</w:t>
      </w:r>
      <w:r w:rsidRPr="00351B94">
        <w:rPr>
          <w:rFonts w:ascii="Arial" w:hAnsi="Arial" w:cs="Arial"/>
          <w:szCs w:val="24"/>
        </w:rPr>
        <w:t xml:space="preserve"> com ocorrência em meio intra-hospitalar e</w:t>
      </w:r>
      <w:r w:rsidR="0054313A">
        <w:rPr>
          <w:rFonts w:ascii="Arial" w:hAnsi="Arial" w:cs="Arial"/>
          <w:szCs w:val="24"/>
        </w:rPr>
        <w:t xml:space="preserve">, a outra metade, no meio extra-hospitalar, </w:t>
      </w:r>
      <w:r w:rsidRPr="00E2446F">
        <w:rPr>
          <w:rFonts w:ascii="Arial" w:hAnsi="Arial" w:cs="Arial"/>
          <w:szCs w:val="24"/>
        </w:rPr>
        <w:t>caracterizando</w:t>
      </w:r>
      <w:r w:rsidR="0054313A">
        <w:rPr>
          <w:rFonts w:ascii="Arial" w:hAnsi="Arial" w:cs="Arial"/>
          <w:szCs w:val="24"/>
        </w:rPr>
        <w:t>-se</w:t>
      </w:r>
      <w:r w:rsidRPr="00E2446F">
        <w:rPr>
          <w:rFonts w:ascii="Arial" w:hAnsi="Arial" w:cs="Arial"/>
          <w:szCs w:val="24"/>
        </w:rPr>
        <w:t xml:space="preserve"> pela ausência das funções pulmonares e </w:t>
      </w:r>
      <w:r w:rsidRPr="00351B94">
        <w:rPr>
          <w:rFonts w:ascii="Arial" w:hAnsi="Arial" w:cs="Arial"/>
          <w:szCs w:val="24"/>
        </w:rPr>
        <w:t>car</w:t>
      </w:r>
      <w:r w:rsidRPr="00E2446F">
        <w:rPr>
          <w:rFonts w:ascii="Arial" w:hAnsi="Arial" w:cs="Arial"/>
          <w:szCs w:val="24"/>
        </w:rPr>
        <w:t>díacas, fazendo com que todos os outros órgãos deixem de receber oxigênio para que se mantenha sua manutenção vital.</w:t>
      </w:r>
    </w:p>
    <w:p w14:paraId="5FB2ED25" w14:textId="77777777" w:rsidR="00E2446F" w:rsidRPr="00E2446F" w:rsidRDefault="00E2446F" w:rsidP="00E2446F">
      <w:pPr>
        <w:shd w:val="clear" w:color="auto" w:fill="FFFFFF"/>
        <w:ind w:firstLine="709"/>
        <w:rPr>
          <w:rFonts w:ascii="Arial" w:eastAsia="Times New Roman" w:hAnsi="Arial" w:cs="Arial"/>
          <w:szCs w:val="24"/>
        </w:rPr>
      </w:pPr>
      <w:bookmarkStart w:id="8" w:name="_Hlk101282961"/>
      <w:r w:rsidRPr="00E2446F">
        <w:rPr>
          <w:rFonts w:ascii="Arial" w:eastAsia="Times New Roman" w:hAnsi="Arial" w:cs="Arial"/>
          <w:szCs w:val="24"/>
        </w:rPr>
        <w:t>A PCR atualmente é considerada a principal causa de morbimortalidade, e para evitar maiores danos ao paciente futuramente, o início das manobras de Ressuscitação Cardiopulmonar (RCP) devem ser iniciados o mais rápido possível, necessitando o paciente de uma assistência rápida e de qualidade, com uma equipe capacitada e atualizada, para que o mesmo tenha um bom prognóstico.</w:t>
      </w:r>
    </w:p>
    <w:bookmarkEnd w:id="8"/>
    <w:p w14:paraId="6E408612" w14:textId="77777777" w:rsidR="00E2446F" w:rsidRPr="00E2446F" w:rsidRDefault="00E2446F" w:rsidP="00E2446F">
      <w:pPr>
        <w:ind w:firstLine="709"/>
        <w:rPr>
          <w:rFonts w:ascii="Arial" w:hAnsi="Arial" w:cs="Arial"/>
          <w:szCs w:val="24"/>
        </w:rPr>
      </w:pPr>
      <w:r w:rsidRPr="00E2446F">
        <w:rPr>
          <w:rFonts w:ascii="Arial" w:hAnsi="Arial" w:cs="Arial"/>
          <w:szCs w:val="24"/>
        </w:rPr>
        <w:t xml:space="preserve">Vieira (2009 </w:t>
      </w:r>
      <w:r w:rsidRPr="00E2446F">
        <w:rPr>
          <w:rFonts w:ascii="Arial" w:hAnsi="Arial" w:cs="Arial"/>
          <w:i/>
          <w:iCs/>
          <w:szCs w:val="24"/>
        </w:rPr>
        <w:t>apud</w:t>
      </w:r>
      <w:r w:rsidRPr="00E2446F">
        <w:rPr>
          <w:rFonts w:ascii="Arial" w:hAnsi="Arial" w:cs="Arial"/>
          <w:szCs w:val="24"/>
        </w:rPr>
        <w:t xml:space="preserve"> Lima, 2014), enfatiza a importância da equipe enfermagem no primeiro atendimento a vítima de PCR, enfatizando também que os mesmos são de suma importância, sendo estes profissionais, que acionam a equipe, iniciam as manobras de RCP e prestam a assistência de maneira ininterrupta para o paciente quando o mesmo se encontra em PCR. Com isso, Andrade </w:t>
      </w:r>
      <w:r w:rsidRPr="00E2446F">
        <w:rPr>
          <w:rFonts w:ascii="Arial" w:hAnsi="Arial" w:cs="Arial"/>
          <w:i/>
          <w:iCs/>
          <w:szCs w:val="24"/>
        </w:rPr>
        <w:t>et al</w:t>
      </w:r>
      <w:r w:rsidRPr="00E2446F">
        <w:rPr>
          <w:rFonts w:ascii="Arial" w:hAnsi="Arial" w:cs="Arial"/>
          <w:szCs w:val="24"/>
        </w:rPr>
        <w:t>, (2021) ressaltam a relevância do profissional enfermeiro no atendimento e gerenciamento da PCR e que o mesmo necessita estar sempre atualizado com as novas diretrizes de atendimento a PCR, para prestar a assistência com a maior qualidade possível.</w:t>
      </w:r>
    </w:p>
    <w:p w14:paraId="3C645461" w14:textId="77777777" w:rsidR="00E2446F" w:rsidRPr="00E2446F" w:rsidRDefault="00E2446F" w:rsidP="00E2446F">
      <w:pPr>
        <w:ind w:firstLine="709"/>
        <w:rPr>
          <w:rFonts w:ascii="Arial" w:hAnsi="Arial" w:cs="Arial"/>
          <w:szCs w:val="24"/>
        </w:rPr>
      </w:pPr>
      <w:r w:rsidRPr="00E2446F">
        <w:rPr>
          <w:rFonts w:ascii="Arial" w:hAnsi="Arial" w:cs="Arial"/>
          <w:szCs w:val="24"/>
        </w:rPr>
        <w:t>O enfermeiro deve ter formação técnica para enfrentar eventos inesperados, também, deve estar capacitado e atualizado para realizar intervenção e diagnóstico precoce. É de responsabilidade do enfermeiro atualizar-se e estar preparado para capacitar e direcionar a sua equipe frente a uma PCR, proporcionando um atendimento eficaz e de qualidade (SILVA e MACHADO, 2013).</w:t>
      </w:r>
    </w:p>
    <w:p w14:paraId="7005E02E" w14:textId="7ACEF865" w:rsidR="00E2446F" w:rsidRPr="00E2446F" w:rsidRDefault="00E2446F" w:rsidP="00E2446F">
      <w:pPr>
        <w:ind w:firstLine="709"/>
        <w:rPr>
          <w:rFonts w:ascii="Arial" w:hAnsi="Arial" w:cs="Arial"/>
          <w:szCs w:val="24"/>
        </w:rPr>
      </w:pPr>
      <w:r w:rsidRPr="00E2446F">
        <w:rPr>
          <w:rFonts w:ascii="Arial" w:hAnsi="Arial" w:cs="Arial"/>
          <w:szCs w:val="24"/>
        </w:rPr>
        <w:t xml:space="preserve">Diante da importância da assistência de enfermagem na PCR e para corroborar com a compreensão do tema em questão, na primeira seção do trabalho, estão descritos a fisiopatologia, as causas e tipos de ritmos cardíacos de um paciente em PCR, abordando também as causas reversíveis da PCR (5H/5T’s). Na segunda </w:t>
      </w:r>
      <w:r w:rsidRPr="00E2446F">
        <w:rPr>
          <w:rFonts w:ascii="Arial" w:hAnsi="Arial" w:cs="Arial"/>
          <w:szCs w:val="24"/>
        </w:rPr>
        <w:lastRenderedPageBreak/>
        <w:t>seção</w:t>
      </w:r>
      <w:r w:rsidR="00201412">
        <w:rPr>
          <w:rFonts w:ascii="Arial" w:hAnsi="Arial" w:cs="Arial"/>
          <w:szCs w:val="24"/>
        </w:rPr>
        <w:t xml:space="preserve">, encontra-se </w:t>
      </w:r>
      <w:r w:rsidRPr="00E2446F">
        <w:rPr>
          <w:rFonts w:ascii="Arial" w:hAnsi="Arial" w:cs="Arial"/>
          <w:szCs w:val="24"/>
        </w:rPr>
        <w:t xml:space="preserve">relatada </w:t>
      </w:r>
      <w:r w:rsidR="00201412">
        <w:rPr>
          <w:rFonts w:ascii="Arial" w:hAnsi="Arial" w:cs="Arial"/>
          <w:szCs w:val="24"/>
        </w:rPr>
        <w:t xml:space="preserve">a </w:t>
      </w:r>
      <w:r w:rsidRPr="00E2446F">
        <w:rPr>
          <w:rFonts w:ascii="Arial" w:hAnsi="Arial" w:cs="Arial"/>
          <w:szCs w:val="24"/>
        </w:rPr>
        <w:t>assistência de enfermagem e a importância da identificação precoce do paciente em PCR no ambiente intra-</w:t>
      </w:r>
      <w:r w:rsidR="00201412">
        <w:rPr>
          <w:rFonts w:ascii="Arial" w:hAnsi="Arial" w:cs="Arial"/>
          <w:szCs w:val="24"/>
        </w:rPr>
        <w:t>hospitalar, também está descrito</w:t>
      </w:r>
      <w:r w:rsidRPr="00E2446F">
        <w:rPr>
          <w:rFonts w:ascii="Arial" w:hAnsi="Arial" w:cs="Arial"/>
          <w:szCs w:val="24"/>
        </w:rPr>
        <w:t xml:space="preserve"> na segunda seção</w:t>
      </w:r>
      <w:r w:rsidR="00201412">
        <w:rPr>
          <w:rFonts w:ascii="Arial" w:hAnsi="Arial" w:cs="Arial"/>
          <w:szCs w:val="24"/>
        </w:rPr>
        <w:t>,</w:t>
      </w:r>
      <w:r w:rsidRPr="00E2446F">
        <w:rPr>
          <w:rFonts w:ascii="Arial" w:hAnsi="Arial" w:cs="Arial"/>
          <w:szCs w:val="24"/>
        </w:rPr>
        <w:t xml:space="preserve"> os protocolos de compressões torácicas e abertura de vias aéreas. Na terceira seção</w:t>
      </w:r>
      <w:r w:rsidR="00D0162D">
        <w:rPr>
          <w:rFonts w:ascii="Arial" w:hAnsi="Arial" w:cs="Arial"/>
          <w:szCs w:val="24"/>
        </w:rPr>
        <w:t>,</w:t>
      </w:r>
      <w:r w:rsidRPr="00E2446F">
        <w:rPr>
          <w:rFonts w:ascii="Arial" w:hAnsi="Arial" w:cs="Arial"/>
          <w:szCs w:val="24"/>
        </w:rPr>
        <w:t xml:space="preserve"> aborda-se a questão ética e bioética durante e após a PCR.</w:t>
      </w:r>
    </w:p>
    <w:bookmarkEnd w:id="7"/>
    <w:p w14:paraId="2C7647D6" w14:textId="77777777" w:rsidR="00E2446F" w:rsidRPr="00E2446F" w:rsidRDefault="00E2446F" w:rsidP="00E2446F">
      <w:pPr>
        <w:ind w:firstLine="709"/>
        <w:rPr>
          <w:rFonts w:ascii="Arial" w:hAnsi="Arial" w:cs="Arial"/>
          <w:szCs w:val="24"/>
        </w:rPr>
      </w:pPr>
    </w:p>
    <w:p w14:paraId="50AEB1C9" w14:textId="77777777" w:rsidR="00E2446F" w:rsidRPr="00E2446F" w:rsidRDefault="00E2446F" w:rsidP="00E2446F">
      <w:pPr>
        <w:pStyle w:val="TITULO2"/>
        <w:outlineLvl w:val="1"/>
        <w:rPr>
          <w:rFonts w:ascii="Arial" w:hAnsi="Arial" w:cs="Arial"/>
          <w:b w:val="0"/>
          <w:bCs/>
        </w:rPr>
      </w:pPr>
      <w:bookmarkStart w:id="9" w:name="_Toc114490164"/>
      <w:bookmarkStart w:id="10" w:name="_Toc116919830"/>
      <w:r w:rsidRPr="00E2446F">
        <w:rPr>
          <w:rFonts w:ascii="Arial" w:hAnsi="Arial" w:cs="Arial"/>
          <w:b w:val="0"/>
          <w:bCs/>
        </w:rPr>
        <w:t>1.1 PROBLEMA</w:t>
      </w:r>
      <w:bookmarkEnd w:id="9"/>
      <w:bookmarkEnd w:id="10"/>
      <w:r w:rsidRPr="00E2446F">
        <w:rPr>
          <w:rFonts w:ascii="Arial" w:hAnsi="Arial" w:cs="Arial"/>
          <w:b w:val="0"/>
          <w:bCs/>
        </w:rPr>
        <w:t xml:space="preserve"> </w:t>
      </w:r>
    </w:p>
    <w:p w14:paraId="58E74C14" w14:textId="77777777" w:rsidR="00E2446F" w:rsidRPr="00E2446F" w:rsidRDefault="00E2446F" w:rsidP="00E2446F">
      <w:pPr>
        <w:ind w:firstLine="709"/>
        <w:rPr>
          <w:rFonts w:ascii="Arial" w:hAnsi="Arial" w:cs="Arial"/>
          <w:szCs w:val="24"/>
        </w:rPr>
      </w:pPr>
    </w:p>
    <w:p w14:paraId="3C5E6FDC" w14:textId="3D86FAD6" w:rsidR="00E2446F" w:rsidRPr="00E2446F" w:rsidRDefault="00E2446F" w:rsidP="00E2446F">
      <w:pPr>
        <w:ind w:firstLine="709"/>
        <w:rPr>
          <w:rFonts w:ascii="Arial" w:hAnsi="Arial" w:cs="Arial"/>
          <w:szCs w:val="24"/>
        </w:rPr>
      </w:pPr>
      <w:r w:rsidRPr="00E2446F">
        <w:rPr>
          <w:rFonts w:ascii="Arial" w:hAnsi="Arial" w:cs="Arial"/>
          <w:szCs w:val="24"/>
        </w:rPr>
        <w:t>Sabendo-se da importância da assistência de Enfermagem de qualidade ao paciente em PCR, foi levantado o seguinte problema para elaboração da pesquisa: “Quais as dificuldades vivenciadas pelo enfermeiro para atuar frente a parada cardiorrespiratória em adultos e como isso reflete na equipe de enfermagem?”</w:t>
      </w:r>
    </w:p>
    <w:p w14:paraId="0DF62789" w14:textId="77777777" w:rsidR="00E2446F" w:rsidRPr="00E2446F" w:rsidRDefault="00E2446F" w:rsidP="00E2446F">
      <w:pPr>
        <w:ind w:firstLine="709"/>
        <w:rPr>
          <w:rFonts w:ascii="Arial" w:hAnsi="Arial" w:cs="Arial"/>
          <w:szCs w:val="24"/>
        </w:rPr>
      </w:pPr>
    </w:p>
    <w:p w14:paraId="375779BA" w14:textId="77777777" w:rsidR="00E2446F" w:rsidRPr="00E2446F" w:rsidRDefault="00E2446F" w:rsidP="00E2446F">
      <w:pPr>
        <w:pStyle w:val="TITULO2"/>
        <w:outlineLvl w:val="1"/>
        <w:rPr>
          <w:rFonts w:ascii="Arial" w:hAnsi="Arial" w:cs="Arial"/>
          <w:b w:val="0"/>
          <w:bCs/>
        </w:rPr>
      </w:pPr>
      <w:r w:rsidRPr="00E2446F">
        <w:rPr>
          <w:rFonts w:ascii="Arial" w:hAnsi="Arial" w:cs="Arial"/>
          <w:b w:val="0"/>
          <w:bCs/>
        </w:rPr>
        <w:t xml:space="preserve"> </w:t>
      </w:r>
      <w:bookmarkStart w:id="11" w:name="_Toc114490165"/>
      <w:bookmarkStart w:id="12" w:name="_Toc116919831"/>
      <w:r w:rsidRPr="00E2446F">
        <w:rPr>
          <w:rFonts w:ascii="Arial" w:hAnsi="Arial" w:cs="Arial"/>
          <w:b w:val="0"/>
          <w:bCs/>
        </w:rPr>
        <w:t>1.2 JUSTIFICATIVA</w:t>
      </w:r>
      <w:bookmarkEnd w:id="11"/>
      <w:bookmarkEnd w:id="12"/>
    </w:p>
    <w:p w14:paraId="31E5AEEF" w14:textId="77777777" w:rsidR="00E2446F" w:rsidRPr="00E2446F" w:rsidRDefault="00E2446F" w:rsidP="00E2446F">
      <w:pPr>
        <w:pStyle w:val="TITULO1"/>
        <w:spacing w:line="360" w:lineRule="auto"/>
        <w:ind w:left="756"/>
        <w:rPr>
          <w:rFonts w:ascii="Arial" w:hAnsi="Arial" w:cs="Arial"/>
          <w:b w:val="0"/>
          <w:bCs/>
        </w:rPr>
      </w:pPr>
    </w:p>
    <w:p w14:paraId="5374E2E9" w14:textId="647384B2" w:rsidR="00E2446F" w:rsidRPr="00E2446F" w:rsidRDefault="00E2446F" w:rsidP="00D57624">
      <w:pPr>
        <w:pStyle w:val="TITULO1"/>
        <w:spacing w:line="360" w:lineRule="auto"/>
        <w:ind w:firstLine="709"/>
        <w:rPr>
          <w:rFonts w:ascii="Arial" w:hAnsi="Arial" w:cs="Arial"/>
          <w:b w:val="0"/>
        </w:rPr>
      </w:pPr>
      <w:r w:rsidRPr="00E2446F">
        <w:rPr>
          <w:rFonts w:ascii="Arial" w:hAnsi="Arial" w:cs="Arial"/>
        </w:rPr>
        <w:tab/>
      </w:r>
      <w:r w:rsidR="00D57624">
        <w:rPr>
          <w:rFonts w:ascii="Arial" w:hAnsi="Arial" w:cs="Arial"/>
        </w:rPr>
        <w:tab/>
      </w:r>
      <w:r w:rsidR="00D57624">
        <w:rPr>
          <w:rFonts w:ascii="Arial" w:hAnsi="Arial" w:cs="Arial"/>
        </w:rPr>
        <w:tab/>
      </w:r>
      <w:r w:rsidRPr="00E2446F">
        <w:rPr>
          <w:rFonts w:ascii="Arial" w:hAnsi="Arial" w:cs="Arial"/>
          <w:b w:val="0"/>
        </w:rPr>
        <w:t>A escolha do tema em questão ocorreu durante o período de aulas práticas e estágios dos acadêmicos da Grad</w:t>
      </w:r>
      <w:r w:rsidR="00D0162D">
        <w:rPr>
          <w:rFonts w:ascii="Arial" w:hAnsi="Arial" w:cs="Arial"/>
          <w:b w:val="0"/>
        </w:rPr>
        <w:t>uação em Enfermagem. Durante est</w:t>
      </w:r>
      <w:r w:rsidRPr="00E2446F">
        <w:rPr>
          <w:rFonts w:ascii="Arial" w:hAnsi="Arial" w:cs="Arial"/>
          <w:b w:val="0"/>
        </w:rPr>
        <w:t>e período foi possível observar que há uma deficiência na qualidade da assistência prestada pelo enfermeiro durante uma PCR, e que tal deficiência reflete diretamente na equipe de enfermagem e na qualidade da assistência prestada ao paciente. Este trabalho destina-se especialmente ao público acadêmico e espera-se que o mesmo se torne uma ferramenta de grande relevância na comunidade acadêmica, contribuindo para a melhoria da qualidade da assistência de enfermagem prestada ao paciente em PCR.</w:t>
      </w:r>
    </w:p>
    <w:p w14:paraId="4631E78D" w14:textId="77777777" w:rsidR="00E2446F" w:rsidRPr="00E2446F" w:rsidRDefault="00E2446F" w:rsidP="00E2446F">
      <w:pPr>
        <w:rPr>
          <w:rFonts w:ascii="Arial" w:hAnsi="Arial" w:cs="Arial"/>
          <w:szCs w:val="24"/>
        </w:rPr>
      </w:pPr>
    </w:p>
    <w:p w14:paraId="038CDD13" w14:textId="77777777" w:rsidR="00E2446F" w:rsidRPr="00E2446F" w:rsidRDefault="00E2446F" w:rsidP="00E2446F">
      <w:pPr>
        <w:pStyle w:val="TITULO2"/>
        <w:outlineLvl w:val="1"/>
        <w:rPr>
          <w:rFonts w:ascii="Arial" w:hAnsi="Arial" w:cs="Arial"/>
          <w:b w:val="0"/>
          <w:bCs/>
        </w:rPr>
      </w:pPr>
      <w:bookmarkStart w:id="13" w:name="_Toc114490166"/>
      <w:bookmarkStart w:id="14" w:name="_Toc116919832"/>
      <w:r w:rsidRPr="00E2446F">
        <w:rPr>
          <w:rFonts w:ascii="Arial" w:hAnsi="Arial" w:cs="Arial"/>
          <w:b w:val="0"/>
          <w:bCs/>
        </w:rPr>
        <w:t>1.3 OBJETIVOS</w:t>
      </w:r>
      <w:bookmarkEnd w:id="13"/>
      <w:bookmarkEnd w:id="14"/>
    </w:p>
    <w:p w14:paraId="4E09D501" w14:textId="77777777" w:rsidR="00E2446F" w:rsidRPr="00E2446F" w:rsidRDefault="00E2446F" w:rsidP="00E2446F">
      <w:pPr>
        <w:pStyle w:val="TITULO1"/>
        <w:spacing w:line="360" w:lineRule="auto"/>
        <w:rPr>
          <w:rFonts w:ascii="Arial" w:hAnsi="Arial" w:cs="Arial"/>
        </w:rPr>
      </w:pPr>
    </w:p>
    <w:p w14:paraId="6A3D5C8E" w14:textId="7286CFD9" w:rsidR="00E2446F" w:rsidRPr="00E2446F" w:rsidRDefault="00E2446F" w:rsidP="00E2446F">
      <w:pPr>
        <w:pStyle w:val="TITULO3"/>
        <w:outlineLvl w:val="2"/>
        <w:rPr>
          <w:rFonts w:ascii="Arial" w:hAnsi="Arial" w:cs="Arial"/>
        </w:rPr>
      </w:pPr>
      <w:r w:rsidRPr="00E2446F">
        <w:rPr>
          <w:rFonts w:ascii="Arial" w:hAnsi="Arial" w:cs="Arial"/>
        </w:rPr>
        <w:t xml:space="preserve"> </w:t>
      </w:r>
      <w:r w:rsidRPr="00E2446F">
        <w:rPr>
          <w:rFonts w:ascii="Arial" w:hAnsi="Arial" w:cs="Arial"/>
        </w:rPr>
        <w:tab/>
      </w:r>
      <w:bookmarkStart w:id="15" w:name="_Toc114490167"/>
      <w:bookmarkStart w:id="16" w:name="_Toc116919833"/>
      <w:r w:rsidR="00D21723">
        <w:rPr>
          <w:rFonts w:ascii="Arial" w:hAnsi="Arial" w:cs="Arial"/>
        </w:rPr>
        <w:t>1.3.1 Objetivo G</w:t>
      </w:r>
      <w:r w:rsidRPr="00E2446F">
        <w:rPr>
          <w:rFonts w:ascii="Arial" w:hAnsi="Arial" w:cs="Arial"/>
        </w:rPr>
        <w:t>eral</w:t>
      </w:r>
      <w:bookmarkEnd w:id="15"/>
      <w:bookmarkEnd w:id="16"/>
    </w:p>
    <w:p w14:paraId="4F14A194" w14:textId="77777777" w:rsidR="00E2446F" w:rsidRPr="00E2446F" w:rsidRDefault="00E2446F" w:rsidP="00E2446F">
      <w:pPr>
        <w:pStyle w:val="TITULO2"/>
        <w:spacing w:line="360" w:lineRule="auto"/>
        <w:rPr>
          <w:rFonts w:ascii="Arial" w:hAnsi="Arial" w:cs="Arial"/>
          <w:b w:val="0"/>
          <w:bCs/>
        </w:rPr>
      </w:pPr>
    </w:p>
    <w:p w14:paraId="65879D7B" w14:textId="77777777" w:rsidR="00E2446F" w:rsidRPr="00E2446F" w:rsidRDefault="00E2446F" w:rsidP="00E2446F">
      <w:pPr>
        <w:ind w:firstLine="709"/>
        <w:rPr>
          <w:rFonts w:ascii="Arial" w:hAnsi="Arial" w:cs="Arial"/>
          <w:szCs w:val="24"/>
        </w:rPr>
      </w:pPr>
      <w:r w:rsidRPr="00E2446F">
        <w:rPr>
          <w:rFonts w:ascii="Arial" w:hAnsi="Arial" w:cs="Arial"/>
          <w:szCs w:val="24"/>
        </w:rPr>
        <w:t>Identificar o papel do Enfermeiro frente a PCR e seus reflexos na equipe de enfermagem, através de revisão bibliográfica.</w:t>
      </w:r>
    </w:p>
    <w:p w14:paraId="1EB1550C" w14:textId="77777777" w:rsidR="00E2446F" w:rsidRPr="00E2446F" w:rsidRDefault="00E2446F" w:rsidP="00E2446F">
      <w:pPr>
        <w:ind w:firstLine="709"/>
        <w:rPr>
          <w:rFonts w:ascii="Arial" w:hAnsi="Arial" w:cs="Arial"/>
          <w:szCs w:val="24"/>
        </w:rPr>
      </w:pPr>
    </w:p>
    <w:p w14:paraId="14186D47" w14:textId="1EC7B131" w:rsidR="00E2446F" w:rsidRPr="00E2446F" w:rsidRDefault="00E2446F" w:rsidP="00E2446F">
      <w:pPr>
        <w:pStyle w:val="TITULO3"/>
        <w:outlineLvl w:val="2"/>
        <w:rPr>
          <w:rFonts w:ascii="Arial" w:hAnsi="Arial" w:cs="Arial"/>
        </w:rPr>
      </w:pPr>
      <w:r w:rsidRPr="00E2446F">
        <w:rPr>
          <w:rFonts w:ascii="Arial" w:hAnsi="Arial" w:cs="Arial"/>
        </w:rPr>
        <w:tab/>
      </w:r>
      <w:bookmarkStart w:id="17" w:name="_Toc114490168"/>
      <w:bookmarkStart w:id="18" w:name="_Toc116919834"/>
      <w:r w:rsidRPr="00E2446F">
        <w:rPr>
          <w:rFonts w:ascii="Arial" w:hAnsi="Arial" w:cs="Arial"/>
        </w:rPr>
        <w:t>1.3.2 Objetiv</w:t>
      </w:r>
      <w:r w:rsidR="00D21723">
        <w:rPr>
          <w:rFonts w:ascii="Arial" w:hAnsi="Arial" w:cs="Arial"/>
        </w:rPr>
        <w:t>os E</w:t>
      </w:r>
      <w:r w:rsidRPr="00E2446F">
        <w:rPr>
          <w:rFonts w:ascii="Arial" w:hAnsi="Arial" w:cs="Arial"/>
        </w:rPr>
        <w:t>specíficos</w:t>
      </w:r>
      <w:bookmarkEnd w:id="17"/>
      <w:bookmarkEnd w:id="18"/>
    </w:p>
    <w:p w14:paraId="0824EDF3" w14:textId="77777777" w:rsidR="00E2446F" w:rsidRPr="00E2446F" w:rsidRDefault="00E2446F" w:rsidP="00E2446F">
      <w:pPr>
        <w:pStyle w:val="TITULO2"/>
        <w:spacing w:line="360" w:lineRule="auto"/>
        <w:rPr>
          <w:rFonts w:ascii="Arial" w:hAnsi="Arial" w:cs="Arial"/>
          <w:b w:val="0"/>
          <w:bCs/>
        </w:rPr>
      </w:pPr>
    </w:p>
    <w:p w14:paraId="253C91F3" w14:textId="710C475D" w:rsidR="00D21723" w:rsidRPr="00574B43" w:rsidRDefault="00E2446F" w:rsidP="00574B43">
      <w:pPr>
        <w:pStyle w:val="TITULO2"/>
        <w:numPr>
          <w:ilvl w:val="0"/>
          <w:numId w:val="2"/>
        </w:numPr>
        <w:spacing w:line="360" w:lineRule="auto"/>
        <w:rPr>
          <w:rFonts w:ascii="Arial" w:hAnsi="Arial" w:cs="Arial"/>
          <w:b w:val="0"/>
          <w:bCs/>
          <w:highlight w:val="white"/>
        </w:rPr>
      </w:pPr>
      <w:r w:rsidRPr="00574B43">
        <w:rPr>
          <w:rFonts w:ascii="Arial" w:hAnsi="Arial" w:cs="Arial"/>
          <w:b w:val="0"/>
          <w:bCs/>
          <w:highlight w:val="white"/>
        </w:rPr>
        <w:t>Descrever a assistência da equipe de enfermagem de acordo com as diretrizes nacionais e internacionais de atendimento a PCR no adulto;</w:t>
      </w:r>
    </w:p>
    <w:p w14:paraId="7B5EA6DA" w14:textId="77777777" w:rsidR="00D21723" w:rsidRPr="00D21723" w:rsidRDefault="00E2446F" w:rsidP="00D21723">
      <w:pPr>
        <w:pStyle w:val="TITULO2"/>
        <w:numPr>
          <w:ilvl w:val="0"/>
          <w:numId w:val="2"/>
        </w:numPr>
        <w:spacing w:line="360" w:lineRule="auto"/>
        <w:rPr>
          <w:rFonts w:ascii="Arial" w:hAnsi="Arial" w:cs="Arial"/>
          <w:b w:val="0"/>
          <w:bCs/>
          <w:highlight w:val="white"/>
        </w:rPr>
      </w:pPr>
      <w:r w:rsidRPr="00D21723">
        <w:rPr>
          <w:rFonts w:ascii="Arial" w:hAnsi="Arial" w:cs="Arial"/>
          <w:b w:val="0"/>
          <w:bCs/>
        </w:rPr>
        <w:lastRenderedPageBreak/>
        <w:t>Levantar dados através de revisão bibliográfica sobre qual gênero e idade dos profissionais de enfermagem mais atuam frente a assistência ao paciente em PCR de acordo com os protocolos;</w:t>
      </w:r>
    </w:p>
    <w:p w14:paraId="66DBC391" w14:textId="77777777" w:rsidR="00D21723" w:rsidRPr="00D21723" w:rsidRDefault="00E2446F" w:rsidP="00D21723">
      <w:pPr>
        <w:pStyle w:val="TITULO2"/>
        <w:numPr>
          <w:ilvl w:val="0"/>
          <w:numId w:val="2"/>
        </w:numPr>
        <w:spacing w:line="360" w:lineRule="auto"/>
        <w:rPr>
          <w:rFonts w:ascii="Arial" w:hAnsi="Arial" w:cs="Arial"/>
          <w:b w:val="0"/>
          <w:bCs/>
          <w:highlight w:val="white"/>
        </w:rPr>
      </w:pPr>
      <w:r w:rsidRPr="00D21723">
        <w:rPr>
          <w:rFonts w:ascii="Arial" w:hAnsi="Arial" w:cs="Arial"/>
          <w:b w:val="0"/>
        </w:rPr>
        <w:t xml:space="preserve">Verificar o nível de conhecimento </w:t>
      </w:r>
      <w:r w:rsidR="003F5F42" w:rsidRPr="00D21723">
        <w:rPr>
          <w:rFonts w:ascii="Arial" w:hAnsi="Arial" w:cs="Arial"/>
          <w:b w:val="0"/>
        </w:rPr>
        <w:t>e periodicidade das capacitações realizadas aos profissionais</w:t>
      </w:r>
      <w:r w:rsidRPr="00D21723">
        <w:rPr>
          <w:rFonts w:ascii="Arial" w:hAnsi="Arial" w:cs="Arial"/>
          <w:b w:val="0"/>
        </w:rPr>
        <w:t xml:space="preserve"> enfermeiros para atuar na assistência frente ao paciente em PCR através de revisão bibliográfica;</w:t>
      </w:r>
    </w:p>
    <w:p w14:paraId="48693203" w14:textId="77777777" w:rsidR="00D21723" w:rsidRDefault="00E2446F" w:rsidP="00D21723">
      <w:pPr>
        <w:pStyle w:val="TITULO2"/>
        <w:numPr>
          <w:ilvl w:val="0"/>
          <w:numId w:val="2"/>
        </w:numPr>
        <w:spacing w:line="360" w:lineRule="auto"/>
        <w:rPr>
          <w:rFonts w:ascii="Arial" w:hAnsi="Arial" w:cs="Arial"/>
          <w:b w:val="0"/>
          <w:bCs/>
          <w:highlight w:val="white"/>
        </w:rPr>
      </w:pPr>
      <w:r w:rsidRPr="00D21723">
        <w:rPr>
          <w:rFonts w:ascii="Arial" w:hAnsi="Arial" w:cs="Arial"/>
          <w:b w:val="0"/>
          <w:bCs/>
        </w:rPr>
        <w:t xml:space="preserve">Citar as principais dificuldades encontradas pelos profissionais de enfermagem na assistência prestada ao paciente em PCR </w:t>
      </w:r>
      <w:r w:rsidRPr="00D21723">
        <w:rPr>
          <w:rFonts w:ascii="Arial" w:hAnsi="Arial" w:cs="Arial"/>
          <w:b w:val="0"/>
        </w:rPr>
        <w:t>através de revisão bibliográfica</w:t>
      </w:r>
      <w:r w:rsidRPr="00D21723">
        <w:rPr>
          <w:rFonts w:ascii="Arial" w:hAnsi="Arial" w:cs="Arial"/>
          <w:b w:val="0"/>
          <w:bCs/>
        </w:rPr>
        <w:t>;</w:t>
      </w:r>
    </w:p>
    <w:p w14:paraId="1784F6C9" w14:textId="06B08911" w:rsidR="00E2446F" w:rsidRPr="00D21723" w:rsidRDefault="00E2446F" w:rsidP="00D21723">
      <w:pPr>
        <w:pStyle w:val="TITULO2"/>
        <w:numPr>
          <w:ilvl w:val="0"/>
          <w:numId w:val="2"/>
        </w:numPr>
        <w:spacing w:line="360" w:lineRule="auto"/>
        <w:rPr>
          <w:rFonts w:ascii="Arial" w:hAnsi="Arial" w:cs="Arial"/>
          <w:b w:val="0"/>
          <w:bCs/>
          <w:highlight w:val="white"/>
        </w:rPr>
      </w:pPr>
      <w:r w:rsidRPr="00D21723">
        <w:rPr>
          <w:rFonts w:ascii="Arial" w:hAnsi="Arial" w:cs="Arial"/>
          <w:b w:val="0"/>
          <w:bCs/>
          <w:highlight w:val="white"/>
        </w:rPr>
        <w:t xml:space="preserve">Relatar a importância </w:t>
      </w:r>
      <w:r w:rsidR="000C1A8B" w:rsidRPr="00D21723">
        <w:rPr>
          <w:rFonts w:ascii="Arial" w:hAnsi="Arial" w:cs="Arial"/>
          <w:b w:val="0"/>
          <w:bCs/>
          <w:highlight w:val="white"/>
        </w:rPr>
        <w:t>do</w:t>
      </w:r>
      <w:r w:rsidRPr="00D21723">
        <w:rPr>
          <w:rFonts w:ascii="Arial" w:hAnsi="Arial" w:cs="Arial"/>
          <w:b w:val="0"/>
          <w:bCs/>
          <w:highlight w:val="white"/>
        </w:rPr>
        <w:t xml:space="preserve"> enfermeiro no gerenciamento e liderança da PCR e como isso reflete em sua equipe.</w:t>
      </w:r>
    </w:p>
    <w:p w14:paraId="62FC4A45" w14:textId="77777777" w:rsidR="00E2446F" w:rsidRPr="00E2446F" w:rsidRDefault="00E2446F" w:rsidP="00E2446F">
      <w:pPr>
        <w:pStyle w:val="TITULO2"/>
        <w:spacing w:line="360" w:lineRule="auto"/>
        <w:ind w:left="851"/>
        <w:rPr>
          <w:rFonts w:ascii="Arial" w:hAnsi="Arial" w:cs="Arial"/>
          <w:b w:val="0"/>
          <w:bCs/>
        </w:rPr>
      </w:pPr>
    </w:p>
    <w:p w14:paraId="03BA1D53" w14:textId="77777777" w:rsidR="00E2446F" w:rsidRPr="00E2446F" w:rsidRDefault="00E2446F" w:rsidP="00E2446F">
      <w:pPr>
        <w:rPr>
          <w:rFonts w:ascii="Arial" w:hAnsi="Arial" w:cs="Arial"/>
          <w:bCs/>
          <w:szCs w:val="24"/>
        </w:rPr>
      </w:pPr>
    </w:p>
    <w:p w14:paraId="1603ADFB" w14:textId="77777777" w:rsidR="00E2446F" w:rsidRPr="00E2446F" w:rsidRDefault="00E2446F" w:rsidP="00E2446F">
      <w:pPr>
        <w:pStyle w:val="TITULO2"/>
        <w:outlineLvl w:val="1"/>
        <w:rPr>
          <w:rFonts w:ascii="Arial" w:hAnsi="Arial" w:cs="Arial"/>
          <w:b w:val="0"/>
          <w:bCs/>
        </w:rPr>
      </w:pPr>
      <w:bookmarkStart w:id="19" w:name="_Toc114490169"/>
      <w:bookmarkStart w:id="20" w:name="_Toc116919835"/>
      <w:r w:rsidRPr="00E2446F">
        <w:rPr>
          <w:rFonts w:ascii="Arial" w:hAnsi="Arial" w:cs="Arial"/>
          <w:b w:val="0"/>
          <w:bCs/>
        </w:rPr>
        <w:t>1.4 HIPÓTESE</w:t>
      </w:r>
      <w:bookmarkEnd w:id="19"/>
      <w:bookmarkEnd w:id="20"/>
    </w:p>
    <w:p w14:paraId="26362BD6" w14:textId="77777777" w:rsidR="00E2446F" w:rsidRPr="00E2446F" w:rsidRDefault="00E2446F" w:rsidP="00E2446F">
      <w:pPr>
        <w:ind w:firstLine="709"/>
        <w:rPr>
          <w:rFonts w:ascii="Arial" w:hAnsi="Arial" w:cs="Arial"/>
          <w:bCs/>
          <w:szCs w:val="24"/>
        </w:rPr>
      </w:pPr>
    </w:p>
    <w:p w14:paraId="073C6652" w14:textId="77777777" w:rsidR="00E2446F" w:rsidRPr="00E2446F" w:rsidRDefault="00E2446F" w:rsidP="00E2446F">
      <w:pPr>
        <w:ind w:firstLine="709"/>
        <w:rPr>
          <w:rFonts w:ascii="Arial" w:hAnsi="Arial" w:cs="Arial"/>
          <w:bCs/>
          <w:szCs w:val="24"/>
        </w:rPr>
      </w:pPr>
      <w:r w:rsidRPr="00E2446F">
        <w:rPr>
          <w:rFonts w:ascii="Arial" w:hAnsi="Arial" w:cs="Arial"/>
          <w:bCs/>
          <w:szCs w:val="24"/>
        </w:rPr>
        <w:t>Parte-se da hipótese de que a fundamentação teórica e prática do enfermeiro sobre PCR, durante a academia  é superficial, e, que o fornecimento de capacitação para esse profissional ainda é deficiente em muitas instituições hospitalares, ressaltando que, a falta de conhecimento e capacitação desse profissional reflete diretamente na assistência prestada pela equipe de enfermagem ao paciente em PCR, sendo que o enfermeiro é quem deve assumir o papel de liderança, orientando sua equipe durante a assistência prestada a esse paciente.</w:t>
      </w:r>
    </w:p>
    <w:p w14:paraId="07B829C9" w14:textId="5AB81AEB" w:rsidR="00E2446F" w:rsidRPr="00E2446F" w:rsidRDefault="00E2446F" w:rsidP="00574B43">
      <w:pPr>
        <w:ind w:firstLine="709"/>
        <w:rPr>
          <w:rFonts w:cs="Arial"/>
          <w:b/>
          <w:bCs/>
          <w:szCs w:val="24"/>
        </w:rPr>
        <w:sectPr w:rsidR="00E2446F" w:rsidRPr="00E2446F" w:rsidSect="00E93F11">
          <w:headerReference w:type="default" r:id="rId10"/>
          <w:pgSz w:w="11906" w:h="16838"/>
          <w:pgMar w:top="1701" w:right="1134" w:bottom="1134" w:left="1701" w:header="709" w:footer="709" w:gutter="0"/>
          <w:pgNumType w:start="11"/>
          <w:cols w:space="708"/>
          <w:titlePg/>
          <w:docGrid w:linePitch="360"/>
        </w:sectPr>
      </w:pPr>
      <w:r w:rsidRPr="00E2446F">
        <w:rPr>
          <w:rFonts w:ascii="Arial" w:hAnsi="Arial" w:cs="Arial"/>
          <w:szCs w:val="24"/>
        </w:rPr>
        <w:t>Sendo assim</w:t>
      </w:r>
      <w:r w:rsidR="00D21723">
        <w:rPr>
          <w:rFonts w:ascii="Arial" w:hAnsi="Arial" w:cs="Arial"/>
          <w:szCs w:val="24"/>
        </w:rPr>
        <w:t>,</w:t>
      </w:r>
      <w:r w:rsidRPr="00E2446F">
        <w:rPr>
          <w:rFonts w:ascii="Arial" w:hAnsi="Arial" w:cs="Arial"/>
          <w:szCs w:val="24"/>
        </w:rPr>
        <w:t xml:space="preserve"> para viabi</w:t>
      </w:r>
      <w:r w:rsidR="00D21723">
        <w:rPr>
          <w:rFonts w:ascii="Arial" w:hAnsi="Arial" w:cs="Arial"/>
          <w:szCs w:val="24"/>
        </w:rPr>
        <w:t>lizar a hipótese, será realizada</w:t>
      </w:r>
      <w:r w:rsidRPr="00E2446F">
        <w:rPr>
          <w:rFonts w:ascii="Arial" w:hAnsi="Arial" w:cs="Arial"/>
          <w:szCs w:val="24"/>
        </w:rPr>
        <w:t xml:space="preserve"> uma pesquisa de revisão</w:t>
      </w:r>
      <w:r w:rsidR="00E83935">
        <w:rPr>
          <w:rFonts w:ascii="Arial" w:hAnsi="Arial" w:cs="Arial"/>
          <w:szCs w:val="24"/>
        </w:rPr>
        <w:t xml:space="preserve"> </w:t>
      </w:r>
      <w:r w:rsidRPr="00E2446F">
        <w:rPr>
          <w:rFonts w:ascii="Arial" w:hAnsi="Arial" w:cs="Arial"/>
          <w:szCs w:val="24"/>
        </w:rPr>
        <w:t>da literatura caracterizada como descritiva, quanti-qualitativa, sendo fundamentada através da busca de publicações periódicas e artigos científicos em base de dados on-line e literatura física.</w:t>
      </w:r>
    </w:p>
    <w:p w14:paraId="3F27B65F" w14:textId="77777777" w:rsidR="00E2446F" w:rsidRPr="00E2446F" w:rsidRDefault="00E2446F" w:rsidP="00E2446F">
      <w:pPr>
        <w:pStyle w:val="Ttulo1"/>
        <w:rPr>
          <w:rFonts w:cs="Arial"/>
          <w:b w:val="0"/>
          <w:bCs w:val="0"/>
          <w:szCs w:val="24"/>
        </w:rPr>
      </w:pPr>
      <w:bookmarkStart w:id="21" w:name="_Toc114490170"/>
      <w:bookmarkStart w:id="22" w:name="_Toc116919836"/>
      <w:r w:rsidRPr="00E2446F">
        <w:rPr>
          <w:rFonts w:cs="Arial"/>
          <w:szCs w:val="24"/>
        </w:rPr>
        <w:lastRenderedPageBreak/>
        <w:t>2 REFERENCIAL TEÓRICO</w:t>
      </w:r>
      <w:bookmarkEnd w:id="21"/>
      <w:bookmarkEnd w:id="22"/>
    </w:p>
    <w:p w14:paraId="718C36BF" w14:textId="77777777" w:rsidR="00E2446F" w:rsidRPr="00E2446F" w:rsidRDefault="00E2446F" w:rsidP="00E2446F">
      <w:pPr>
        <w:rPr>
          <w:rFonts w:ascii="Arial" w:hAnsi="Arial" w:cs="Arial"/>
          <w:szCs w:val="24"/>
        </w:rPr>
      </w:pPr>
    </w:p>
    <w:p w14:paraId="2B1D2E3B" w14:textId="77777777" w:rsidR="00E2446F" w:rsidRPr="00E2446F" w:rsidRDefault="00E2446F" w:rsidP="00E2446F">
      <w:pPr>
        <w:pStyle w:val="TITULO2"/>
        <w:outlineLvl w:val="1"/>
        <w:rPr>
          <w:rFonts w:ascii="Arial" w:hAnsi="Arial" w:cs="Arial"/>
          <w:b w:val="0"/>
          <w:bCs/>
        </w:rPr>
      </w:pPr>
      <w:bookmarkStart w:id="23" w:name="_Toc114490171"/>
      <w:bookmarkStart w:id="24" w:name="_Toc116919837"/>
      <w:r w:rsidRPr="00E2446F">
        <w:rPr>
          <w:rFonts w:ascii="Arial" w:hAnsi="Arial" w:cs="Arial"/>
          <w:b w:val="0"/>
          <w:bCs/>
        </w:rPr>
        <w:t>2.1 FISIOPATOLOGIA DA PCR</w:t>
      </w:r>
      <w:bookmarkEnd w:id="23"/>
      <w:bookmarkEnd w:id="24"/>
      <w:r w:rsidRPr="00E2446F">
        <w:rPr>
          <w:rFonts w:ascii="Arial" w:hAnsi="Arial" w:cs="Arial"/>
          <w:b w:val="0"/>
          <w:bCs/>
        </w:rPr>
        <w:t xml:space="preserve"> </w:t>
      </w:r>
    </w:p>
    <w:p w14:paraId="19835631" w14:textId="77777777" w:rsidR="00E2446F" w:rsidRPr="00E2446F" w:rsidRDefault="00E2446F" w:rsidP="00E2446F">
      <w:pPr>
        <w:ind w:firstLine="708"/>
        <w:rPr>
          <w:rFonts w:ascii="Arial" w:hAnsi="Arial" w:cs="Arial"/>
          <w:szCs w:val="24"/>
        </w:rPr>
      </w:pPr>
    </w:p>
    <w:p w14:paraId="15C301C4" w14:textId="02CC283C" w:rsidR="00E2446F" w:rsidRDefault="00E2446F" w:rsidP="00E2446F">
      <w:pPr>
        <w:ind w:firstLine="708"/>
        <w:rPr>
          <w:rFonts w:ascii="Arial" w:hAnsi="Arial" w:cs="Arial"/>
          <w:szCs w:val="24"/>
          <w:shd w:val="clear" w:color="auto" w:fill="FFFFFF"/>
        </w:rPr>
      </w:pPr>
      <w:r w:rsidRPr="00E2446F">
        <w:rPr>
          <w:rFonts w:ascii="Arial" w:hAnsi="Arial" w:cs="Arial"/>
          <w:szCs w:val="24"/>
        </w:rPr>
        <w:t xml:space="preserve">De acordo com Zago </w:t>
      </w:r>
      <w:r w:rsidRPr="00E2446F">
        <w:rPr>
          <w:rFonts w:ascii="Arial" w:hAnsi="Arial" w:cs="Arial"/>
          <w:i/>
          <w:iCs/>
          <w:szCs w:val="24"/>
        </w:rPr>
        <w:t>et al</w:t>
      </w:r>
      <w:r w:rsidRPr="00E2446F">
        <w:rPr>
          <w:rFonts w:ascii="Arial" w:hAnsi="Arial" w:cs="Arial"/>
          <w:szCs w:val="24"/>
        </w:rPr>
        <w:t xml:space="preserve"> (2021), </w:t>
      </w:r>
      <w:r w:rsidRPr="00574B43">
        <w:rPr>
          <w:rFonts w:ascii="Arial" w:hAnsi="Arial" w:cs="Arial"/>
          <w:szCs w:val="24"/>
          <w:shd w:val="clear" w:color="auto" w:fill="FFFFFF"/>
        </w:rPr>
        <w:t>a PCR constitui-se numa condição de emergência, na qual o indivíduo apresenta interrupção súbita e inesperada do pulso arterial e da respiração, condições vitais ao ser humano</w:t>
      </w:r>
      <w:r w:rsidR="00D21723" w:rsidRPr="00574B43">
        <w:rPr>
          <w:rFonts w:ascii="Arial" w:hAnsi="Arial" w:cs="Arial"/>
          <w:szCs w:val="24"/>
          <w:shd w:val="clear" w:color="auto" w:fill="FFFFFF"/>
        </w:rPr>
        <w:t>.</w:t>
      </w:r>
    </w:p>
    <w:p w14:paraId="23BC1DB3" w14:textId="6C827614" w:rsidR="00D21723" w:rsidRPr="00D21723" w:rsidRDefault="00D21723" w:rsidP="00D21723">
      <w:pPr>
        <w:shd w:val="clear" w:color="auto" w:fill="FFFFFF"/>
        <w:ind w:firstLine="708"/>
        <w:rPr>
          <w:rFonts w:ascii="Arial" w:eastAsia="Times New Roman" w:hAnsi="Arial" w:cs="Arial"/>
          <w:szCs w:val="24"/>
        </w:rPr>
      </w:pPr>
      <w:r w:rsidRPr="00E2446F">
        <w:rPr>
          <w:rFonts w:ascii="Arial" w:eastAsia="Times New Roman" w:hAnsi="Arial" w:cs="Arial"/>
          <w:szCs w:val="24"/>
        </w:rPr>
        <w:t xml:space="preserve">“Define-se a PCR como a súbita cessação da atividade cardíaca confirmada pela ausência de circulação e ventilação” (PANCHAL </w:t>
      </w:r>
      <w:r w:rsidRPr="00E2446F">
        <w:rPr>
          <w:rFonts w:ascii="Arial" w:eastAsia="Times New Roman" w:hAnsi="Arial" w:cs="Arial"/>
          <w:i/>
          <w:iCs/>
          <w:szCs w:val="24"/>
        </w:rPr>
        <w:t>et al,</w:t>
      </w:r>
      <w:r w:rsidRPr="00E2446F">
        <w:rPr>
          <w:rFonts w:ascii="Arial" w:eastAsia="Times New Roman" w:hAnsi="Arial" w:cs="Arial"/>
          <w:szCs w:val="24"/>
        </w:rPr>
        <w:t xml:space="preserve"> 2019 </w:t>
      </w:r>
      <w:r w:rsidRPr="00E2446F">
        <w:rPr>
          <w:rFonts w:ascii="Arial" w:eastAsia="Times New Roman" w:hAnsi="Arial" w:cs="Arial"/>
          <w:i/>
          <w:iCs/>
          <w:szCs w:val="24"/>
        </w:rPr>
        <w:t>apud</w:t>
      </w:r>
      <w:r w:rsidRPr="00E2446F">
        <w:rPr>
          <w:rFonts w:ascii="Arial" w:eastAsia="Times New Roman" w:hAnsi="Arial" w:cs="Arial"/>
          <w:szCs w:val="24"/>
        </w:rPr>
        <w:t xml:space="preserve"> SILVA</w:t>
      </w:r>
      <w:r w:rsidRPr="00E2446F">
        <w:rPr>
          <w:rFonts w:ascii="Arial" w:eastAsia="Times New Roman" w:hAnsi="Arial" w:cs="Arial"/>
          <w:i/>
          <w:iCs/>
          <w:szCs w:val="24"/>
        </w:rPr>
        <w:t xml:space="preserve"> et al</w:t>
      </w:r>
      <w:r w:rsidRPr="00E2446F">
        <w:rPr>
          <w:rFonts w:ascii="Arial" w:eastAsia="Times New Roman" w:hAnsi="Arial" w:cs="Arial"/>
          <w:szCs w:val="24"/>
        </w:rPr>
        <w:t xml:space="preserve">, 2020, p. </w:t>
      </w:r>
      <w:r>
        <w:rPr>
          <w:rFonts w:ascii="Arial" w:eastAsia="Times New Roman" w:hAnsi="Arial" w:cs="Arial"/>
          <w:szCs w:val="24"/>
        </w:rPr>
        <w:t>0</w:t>
      </w:r>
      <w:r w:rsidRPr="00E2446F">
        <w:rPr>
          <w:rFonts w:ascii="Arial" w:eastAsia="Times New Roman" w:hAnsi="Arial" w:cs="Arial"/>
          <w:szCs w:val="24"/>
        </w:rPr>
        <w:t xml:space="preserve">4). </w:t>
      </w:r>
    </w:p>
    <w:p w14:paraId="752781BC" w14:textId="0C45D207" w:rsidR="00E2446F" w:rsidRPr="00E2446F" w:rsidRDefault="00E2446F" w:rsidP="00E2446F">
      <w:pPr>
        <w:ind w:firstLine="708"/>
        <w:rPr>
          <w:rFonts w:ascii="Arial" w:hAnsi="Arial" w:cs="Arial"/>
          <w:szCs w:val="24"/>
        </w:rPr>
      </w:pPr>
      <w:r w:rsidRPr="00E2446F">
        <w:rPr>
          <w:rFonts w:ascii="Arial" w:hAnsi="Arial" w:cs="Arial"/>
          <w:szCs w:val="24"/>
        </w:rPr>
        <w:t>Marques</w:t>
      </w:r>
      <w:r w:rsidR="007A4921">
        <w:rPr>
          <w:rFonts w:ascii="Arial" w:hAnsi="Arial" w:cs="Arial"/>
          <w:szCs w:val="24"/>
        </w:rPr>
        <w:t xml:space="preserve">, Dias e Aragão </w:t>
      </w:r>
      <w:r w:rsidRPr="00E2446F">
        <w:rPr>
          <w:rFonts w:ascii="Arial" w:hAnsi="Arial" w:cs="Arial"/>
          <w:szCs w:val="24"/>
        </w:rPr>
        <w:t>(2019), ainda relatam que a PCR consiste na interrupção da circulação sanguínea, que ocorre como uma consequência da interrupção súbita ou ineficiente dos batimentos cardíacos e contração ventricular para executar sua função de bombear o sangue. Para fazer com que as funções cardiorrespiratórias continuem em tais situações é por meio da execução eficiente de manobras de RCP.</w:t>
      </w:r>
    </w:p>
    <w:p w14:paraId="07A8F8B8" w14:textId="4EE58068" w:rsidR="00E2446F" w:rsidRPr="00E2446F" w:rsidRDefault="00E2446F" w:rsidP="00E2446F">
      <w:pPr>
        <w:ind w:firstLine="708"/>
        <w:rPr>
          <w:rFonts w:ascii="Arial" w:hAnsi="Arial" w:cs="Arial"/>
          <w:szCs w:val="24"/>
        </w:rPr>
      </w:pPr>
      <w:r w:rsidRPr="00E2446F">
        <w:rPr>
          <w:rFonts w:ascii="Arial" w:hAnsi="Arial" w:cs="Arial"/>
          <w:szCs w:val="24"/>
        </w:rPr>
        <w:t>Segundo Mascaren</w:t>
      </w:r>
      <w:r w:rsidR="006C00B4">
        <w:rPr>
          <w:rFonts w:ascii="Arial" w:hAnsi="Arial" w:cs="Arial"/>
          <w:szCs w:val="24"/>
        </w:rPr>
        <w:t>h</w:t>
      </w:r>
      <w:r w:rsidRPr="00E2446F">
        <w:rPr>
          <w:rFonts w:ascii="Arial" w:hAnsi="Arial" w:cs="Arial"/>
          <w:szCs w:val="24"/>
        </w:rPr>
        <w:t>as e Costa (2014), após a interrupção abrupta da circulação sanguínea e da oxigenação, os danos celulares podem tornar-se irreversíveis em pouco tempo, seguidos de danos cerebrais graves, que não poderão ser reparados após cinco minutos à ocorrência da PCR, constituindo-se de uma grave ameaça à vida do paciente, principalmente daqueles em que se encontram em estado crítico.</w:t>
      </w:r>
    </w:p>
    <w:p w14:paraId="785A6236" w14:textId="77777777" w:rsidR="00E2446F" w:rsidRPr="00E2446F" w:rsidRDefault="00E2446F" w:rsidP="00E2446F">
      <w:pPr>
        <w:ind w:firstLine="708"/>
        <w:rPr>
          <w:rFonts w:ascii="Arial" w:hAnsi="Arial" w:cs="Arial"/>
          <w:szCs w:val="24"/>
        </w:rPr>
      </w:pPr>
      <w:r w:rsidRPr="00E2446F">
        <w:rPr>
          <w:rFonts w:ascii="Arial" w:hAnsi="Arial" w:cs="Arial"/>
          <w:szCs w:val="24"/>
        </w:rPr>
        <w:t xml:space="preserve">Para Pereira </w:t>
      </w:r>
      <w:r w:rsidRPr="00E2446F">
        <w:rPr>
          <w:rFonts w:ascii="Arial" w:hAnsi="Arial" w:cs="Arial"/>
          <w:i/>
          <w:iCs/>
          <w:szCs w:val="24"/>
        </w:rPr>
        <w:t>et al</w:t>
      </w:r>
      <w:r w:rsidRPr="00E2446F">
        <w:rPr>
          <w:rFonts w:ascii="Arial" w:hAnsi="Arial" w:cs="Arial"/>
          <w:szCs w:val="24"/>
        </w:rPr>
        <w:t>, (2015), a parada cardiorrespiratória é caracterizada por quatro ritmos cardíacos: Assistolia, Atividade Elétrica Sem Pulso (AESP), Fibrilação Ventricular (FV) e Taquicardia Ventricular (TV) sem pulso, com os sinais/sintomas de cessação abrupta das funções cardíacas, respiratória e cerebral, comprovada pela ausência de pulso central (carotídeo e femoral), de movimentos ventilatórios (apneia) ou respiração agônica, além de estado de inconsciência.</w:t>
      </w:r>
    </w:p>
    <w:p w14:paraId="3E76BABD" w14:textId="77777777" w:rsidR="00E2446F" w:rsidRPr="00E2446F" w:rsidRDefault="00E2446F" w:rsidP="00E2446F">
      <w:pPr>
        <w:shd w:val="clear" w:color="auto" w:fill="FFFFFF"/>
        <w:rPr>
          <w:rFonts w:ascii="Arial" w:eastAsia="Times New Roman" w:hAnsi="Arial" w:cs="Arial"/>
          <w:szCs w:val="24"/>
        </w:rPr>
      </w:pPr>
    </w:p>
    <w:p w14:paraId="6BE6A7B8" w14:textId="77777777" w:rsidR="00E2446F" w:rsidRPr="00E2446F" w:rsidRDefault="00E2446F" w:rsidP="00D21723">
      <w:pPr>
        <w:pStyle w:val="TITULO3"/>
        <w:outlineLvl w:val="2"/>
        <w:rPr>
          <w:rFonts w:ascii="Arial" w:hAnsi="Arial" w:cs="Arial"/>
        </w:rPr>
      </w:pPr>
      <w:bookmarkStart w:id="25" w:name="_Toc114490172"/>
      <w:bookmarkStart w:id="26" w:name="_Toc116919838"/>
      <w:r w:rsidRPr="00E2446F">
        <w:rPr>
          <w:rFonts w:ascii="Arial" w:hAnsi="Arial" w:cs="Arial"/>
        </w:rPr>
        <w:t>2.1.1 Causas da PCR</w:t>
      </w:r>
      <w:bookmarkEnd w:id="25"/>
      <w:bookmarkEnd w:id="26"/>
    </w:p>
    <w:p w14:paraId="0ABD2D7E" w14:textId="77777777" w:rsidR="00E2446F" w:rsidRPr="00E2446F" w:rsidRDefault="00E2446F" w:rsidP="00E2446F">
      <w:pPr>
        <w:rPr>
          <w:rFonts w:ascii="Arial" w:hAnsi="Arial" w:cs="Arial"/>
          <w:szCs w:val="24"/>
        </w:rPr>
      </w:pPr>
    </w:p>
    <w:p w14:paraId="1686E0C4" w14:textId="0AD7A0EA" w:rsidR="00E2446F" w:rsidRPr="00E2446F" w:rsidRDefault="00E2446F" w:rsidP="00E2446F">
      <w:pPr>
        <w:ind w:firstLine="708"/>
        <w:rPr>
          <w:rFonts w:ascii="Arial" w:hAnsi="Arial" w:cs="Arial"/>
          <w:szCs w:val="24"/>
        </w:rPr>
      </w:pPr>
      <w:r w:rsidRPr="00E2446F">
        <w:rPr>
          <w:rFonts w:ascii="Arial" w:hAnsi="Arial" w:cs="Arial"/>
          <w:szCs w:val="24"/>
        </w:rPr>
        <w:t xml:space="preserve">Segundo Ribeiro Júnior </w:t>
      </w:r>
      <w:r w:rsidRPr="00E2446F">
        <w:rPr>
          <w:rFonts w:ascii="Arial" w:hAnsi="Arial" w:cs="Arial"/>
          <w:i/>
          <w:iCs/>
          <w:szCs w:val="24"/>
        </w:rPr>
        <w:t>et al</w:t>
      </w:r>
      <w:r w:rsidRPr="00E2446F">
        <w:rPr>
          <w:rFonts w:ascii="Arial" w:hAnsi="Arial" w:cs="Arial"/>
          <w:szCs w:val="24"/>
        </w:rPr>
        <w:t xml:space="preserve"> (2007 </w:t>
      </w:r>
      <w:r w:rsidRPr="00E2446F">
        <w:rPr>
          <w:rFonts w:ascii="Arial" w:hAnsi="Arial" w:cs="Arial"/>
          <w:i/>
          <w:iCs/>
          <w:szCs w:val="24"/>
        </w:rPr>
        <w:t>apud</w:t>
      </w:r>
      <w:r w:rsidRPr="00E2446F">
        <w:rPr>
          <w:rFonts w:ascii="Arial" w:hAnsi="Arial" w:cs="Arial"/>
          <w:szCs w:val="24"/>
        </w:rPr>
        <w:t xml:space="preserve"> VALE, 2016) as causas da PCR são </w:t>
      </w:r>
      <w:r w:rsidR="00D21723">
        <w:rPr>
          <w:rFonts w:ascii="Arial" w:hAnsi="Arial" w:cs="Arial"/>
          <w:szCs w:val="24"/>
        </w:rPr>
        <w:t>divididas em primárias e secundá</w:t>
      </w:r>
      <w:r w:rsidRPr="00E2446F">
        <w:rPr>
          <w:rFonts w:ascii="Arial" w:hAnsi="Arial" w:cs="Arial"/>
          <w:szCs w:val="24"/>
        </w:rPr>
        <w:t xml:space="preserve">rias, só sendo identificada a causa, que será possível definir qual a melhor conduta a seguir. Entre as causas de PCR primárias são </w:t>
      </w:r>
      <w:r w:rsidRPr="00E2446F">
        <w:rPr>
          <w:rFonts w:ascii="Arial" w:hAnsi="Arial" w:cs="Arial"/>
          <w:szCs w:val="24"/>
        </w:rPr>
        <w:lastRenderedPageBreak/>
        <w:t>problemas que afetam o coração, sendo mais frequentes causadas por isquemias cardíacas, que, causam arritmias cardíacas que constantemen</w:t>
      </w:r>
      <w:r w:rsidR="00CB431A">
        <w:rPr>
          <w:rFonts w:ascii="Arial" w:hAnsi="Arial" w:cs="Arial"/>
          <w:szCs w:val="24"/>
        </w:rPr>
        <w:t>te são FV. Já nas causas secundá</w:t>
      </w:r>
      <w:r w:rsidRPr="00E2446F">
        <w:rPr>
          <w:rFonts w:ascii="Arial" w:hAnsi="Arial" w:cs="Arial"/>
          <w:szCs w:val="24"/>
        </w:rPr>
        <w:t>rias de PCR são causadas pela oxigenação deficiente, acometendo mais pessoas vítimas de traumatismos e crianças, através de obstrução de vias aéreas, doenças pulmonares, estados de choque, intoxicação por monóxido de carbono e ações de fatores externos sobre o coração como</w:t>
      </w:r>
      <w:r w:rsidR="00D21723">
        <w:rPr>
          <w:rFonts w:ascii="Arial" w:hAnsi="Arial" w:cs="Arial"/>
          <w:szCs w:val="24"/>
        </w:rPr>
        <w:t>,</w:t>
      </w:r>
      <w:r w:rsidRPr="00E2446F">
        <w:rPr>
          <w:rFonts w:ascii="Arial" w:hAnsi="Arial" w:cs="Arial"/>
          <w:szCs w:val="24"/>
        </w:rPr>
        <w:t xml:space="preserve"> por exemplo</w:t>
      </w:r>
      <w:r w:rsidR="00D21723">
        <w:rPr>
          <w:rFonts w:ascii="Arial" w:hAnsi="Arial" w:cs="Arial"/>
          <w:szCs w:val="24"/>
        </w:rPr>
        <w:t>,</w:t>
      </w:r>
      <w:r w:rsidRPr="00E2446F">
        <w:rPr>
          <w:rFonts w:ascii="Arial" w:hAnsi="Arial" w:cs="Arial"/>
          <w:szCs w:val="24"/>
        </w:rPr>
        <w:t xml:space="preserve"> drogas, medicamentos e descargas elétricas.</w:t>
      </w:r>
    </w:p>
    <w:p w14:paraId="4F697633" w14:textId="7917C835" w:rsidR="00E2446F" w:rsidRPr="00E2446F" w:rsidRDefault="00E2446F" w:rsidP="00E2446F">
      <w:pPr>
        <w:ind w:firstLine="708"/>
        <w:rPr>
          <w:rFonts w:ascii="Arial" w:hAnsi="Arial" w:cs="Arial"/>
          <w:szCs w:val="24"/>
        </w:rPr>
      </w:pPr>
      <w:r w:rsidRPr="00E2446F">
        <w:rPr>
          <w:rFonts w:ascii="Arial" w:hAnsi="Arial" w:cs="Arial"/>
          <w:szCs w:val="24"/>
        </w:rPr>
        <w:t>Em relação aos sinais e sintomas, os principais que antecedem uma PCR são a dor torácica, sudorese, palpitações precordiais, tontura, escurecimento visual, perda de consciência, alterações neurológicas, sinais de baixo débito cardíaco e parada de sangramento prévio (ROCHA</w:t>
      </w:r>
      <w:r w:rsidR="005E6E1A">
        <w:rPr>
          <w:rFonts w:ascii="Arial" w:hAnsi="Arial" w:cs="Arial"/>
          <w:szCs w:val="24"/>
        </w:rPr>
        <w:t xml:space="preserve"> </w:t>
      </w:r>
      <w:r w:rsidR="005E6E1A" w:rsidRPr="005E6E1A">
        <w:rPr>
          <w:rFonts w:ascii="Arial" w:hAnsi="Arial" w:cs="Arial"/>
          <w:i/>
          <w:szCs w:val="24"/>
        </w:rPr>
        <w:t>et al</w:t>
      </w:r>
      <w:r w:rsidRPr="00E2446F">
        <w:rPr>
          <w:rFonts w:ascii="Arial" w:hAnsi="Arial" w:cs="Arial"/>
          <w:szCs w:val="24"/>
        </w:rPr>
        <w:t>, 2012).</w:t>
      </w:r>
    </w:p>
    <w:p w14:paraId="1BE868CF" w14:textId="77777777" w:rsidR="00E2446F" w:rsidRPr="00E2446F" w:rsidRDefault="00E2446F" w:rsidP="00E2446F">
      <w:pPr>
        <w:rPr>
          <w:rFonts w:ascii="Arial" w:hAnsi="Arial" w:cs="Arial"/>
          <w:szCs w:val="24"/>
        </w:rPr>
      </w:pPr>
    </w:p>
    <w:p w14:paraId="3E097E5A" w14:textId="27B6F553" w:rsidR="00E2446F" w:rsidRPr="00E2446F" w:rsidRDefault="00D21723" w:rsidP="00D21723">
      <w:pPr>
        <w:pStyle w:val="TITULO3"/>
        <w:outlineLvl w:val="2"/>
        <w:rPr>
          <w:rFonts w:ascii="Arial" w:hAnsi="Arial" w:cs="Arial"/>
        </w:rPr>
      </w:pPr>
      <w:bookmarkStart w:id="27" w:name="_Toc114490173"/>
      <w:bookmarkStart w:id="28" w:name="_Toc116919839"/>
      <w:r>
        <w:rPr>
          <w:rFonts w:ascii="Arial" w:hAnsi="Arial" w:cs="Arial"/>
        </w:rPr>
        <w:t>2.1.2 Tipos de R</w:t>
      </w:r>
      <w:r w:rsidR="00E2446F" w:rsidRPr="00E2446F">
        <w:rPr>
          <w:rFonts w:ascii="Arial" w:hAnsi="Arial" w:cs="Arial"/>
        </w:rPr>
        <w:t>itmo</w:t>
      </w:r>
      <w:bookmarkEnd w:id="27"/>
      <w:bookmarkEnd w:id="28"/>
    </w:p>
    <w:p w14:paraId="0D412288" w14:textId="77777777" w:rsidR="00E2446F" w:rsidRPr="00E2446F" w:rsidRDefault="00E2446F" w:rsidP="00E2446F">
      <w:pPr>
        <w:rPr>
          <w:rFonts w:ascii="Arial" w:hAnsi="Arial" w:cs="Arial"/>
          <w:szCs w:val="24"/>
        </w:rPr>
      </w:pPr>
    </w:p>
    <w:p w14:paraId="16D67B19" w14:textId="77777777" w:rsidR="00E2446F" w:rsidRPr="00E2446F" w:rsidRDefault="00E2446F" w:rsidP="00E2446F">
      <w:pPr>
        <w:ind w:firstLine="700"/>
        <w:rPr>
          <w:rFonts w:ascii="Arial" w:hAnsi="Arial" w:cs="Arial"/>
          <w:szCs w:val="24"/>
        </w:rPr>
      </w:pPr>
      <w:r w:rsidRPr="00E2446F">
        <w:rPr>
          <w:rFonts w:ascii="Arial" w:hAnsi="Arial" w:cs="Arial"/>
          <w:szCs w:val="24"/>
        </w:rPr>
        <w:tab/>
        <w:t xml:space="preserve">Tallo </w:t>
      </w:r>
      <w:r w:rsidRPr="00E2446F">
        <w:rPr>
          <w:rFonts w:ascii="Arial" w:hAnsi="Arial" w:cs="Arial"/>
          <w:i/>
          <w:iCs/>
          <w:szCs w:val="24"/>
        </w:rPr>
        <w:t>et al</w:t>
      </w:r>
      <w:r w:rsidRPr="00E2446F">
        <w:rPr>
          <w:rFonts w:ascii="Arial" w:hAnsi="Arial" w:cs="Arial"/>
          <w:szCs w:val="24"/>
        </w:rPr>
        <w:t xml:space="preserve"> (2012), descrevem que a PCR pode ocorrer com 4 tipos de ritmos diferentes, sendo eles: FV sem pulso, TV sem pulso, assistolia e AESP, que estão especificadas abaixo: </w:t>
      </w:r>
    </w:p>
    <w:p w14:paraId="3D3D30B2" w14:textId="1E871F8D" w:rsidR="00E2446F" w:rsidRPr="00770C39" w:rsidRDefault="00E2446F" w:rsidP="00770C39">
      <w:pPr>
        <w:ind w:firstLine="709"/>
        <w:rPr>
          <w:rFonts w:ascii="Arial" w:hAnsi="Arial" w:cs="Arial"/>
          <w:szCs w:val="24"/>
        </w:rPr>
      </w:pPr>
      <w:r w:rsidRPr="00770C39">
        <w:rPr>
          <w:rFonts w:ascii="Arial" w:hAnsi="Arial" w:cs="Arial"/>
          <w:szCs w:val="24"/>
        </w:rPr>
        <w:t>A FV se identifica pela atividade elétrica desorganizada, sendo os complexos distribuídos desordenadamente em várias amplitudes, tal quadro proporciona a contração desordenada e ineficaz do miocárdio, fazendo com que o coração não mantenha a ejeção sanguínea adequada. Com isso</w:t>
      </w:r>
      <w:r w:rsidR="00ED3B6F">
        <w:rPr>
          <w:rFonts w:ascii="Arial" w:hAnsi="Arial" w:cs="Arial"/>
          <w:szCs w:val="24"/>
        </w:rPr>
        <w:t>,</w:t>
      </w:r>
      <w:r w:rsidRPr="00770C39">
        <w:rPr>
          <w:rFonts w:ascii="Arial" w:hAnsi="Arial" w:cs="Arial"/>
          <w:szCs w:val="24"/>
        </w:rPr>
        <w:t xml:space="preserve"> pode-se dividir a FV em três fases, a elétrica que está relacionada ao</w:t>
      </w:r>
      <w:r w:rsidR="00ED3B6F">
        <w:rPr>
          <w:rFonts w:ascii="Arial" w:hAnsi="Arial" w:cs="Arial"/>
          <w:szCs w:val="24"/>
        </w:rPr>
        <w:t>s</w:t>
      </w:r>
      <w:r w:rsidRPr="00770C39">
        <w:rPr>
          <w:rFonts w:ascii="Arial" w:hAnsi="Arial" w:cs="Arial"/>
          <w:szCs w:val="24"/>
        </w:rPr>
        <w:t xml:space="preserve"> cinco primeiro</w:t>
      </w:r>
      <w:r w:rsidR="00ED3B6F">
        <w:rPr>
          <w:rFonts w:ascii="Arial" w:hAnsi="Arial" w:cs="Arial"/>
          <w:szCs w:val="24"/>
        </w:rPr>
        <w:t>s</w:t>
      </w:r>
      <w:r w:rsidRPr="00770C39">
        <w:rPr>
          <w:rFonts w:ascii="Arial" w:hAnsi="Arial" w:cs="Arial"/>
          <w:szCs w:val="24"/>
        </w:rPr>
        <w:t xml:space="preserve"> minuto</w:t>
      </w:r>
      <w:r w:rsidR="00ED3B6F">
        <w:rPr>
          <w:rFonts w:ascii="Arial" w:hAnsi="Arial" w:cs="Arial"/>
          <w:szCs w:val="24"/>
        </w:rPr>
        <w:t>s</w:t>
      </w:r>
      <w:r w:rsidRPr="00770C39">
        <w:rPr>
          <w:rFonts w:ascii="Arial" w:hAnsi="Arial" w:cs="Arial"/>
          <w:szCs w:val="24"/>
        </w:rPr>
        <w:t xml:space="preserve"> da PCR em FV, sendo mais passível a desfibrilação, estando relacionada com melhor prognóstico hemodinâmica e metabólica. A segunda fase, a hemodinâmica, que abrange um período que corresponde entre cinco a dez minutos do início da FV, sendo primordial que se mantenha a adequada perfusão cerebral e coronariana, sendo as compressões torácicas cruciais para otimizar a pressão de perfusão coronariana e aumentar a eficácia da desfibrilação e do RCE. Já a terceira fase</w:t>
      </w:r>
      <w:r w:rsidR="00ED3B6F">
        <w:rPr>
          <w:rFonts w:ascii="Arial" w:hAnsi="Arial" w:cs="Arial"/>
          <w:szCs w:val="24"/>
        </w:rPr>
        <w:t>,</w:t>
      </w:r>
      <w:r w:rsidRPr="00770C39">
        <w:rPr>
          <w:rFonts w:ascii="Arial" w:hAnsi="Arial" w:cs="Arial"/>
          <w:szCs w:val="24"/>
        </w:rPr>
        <w:t xml:space="preserve"> </w:t>
      </w:r>
      <w:r w:rsidR="00ED3B6F">
        <w:rPr>
          <w:rFonts w:ascii="Arial" w:hAnsi="Arial" w:cs="Arial"/>
          <w:szCs w:val="24"/>
        </w:rPr>
        <w:t xml:space="preserve">é </w:t>
      </w:r>
      <w:r w:rsidRPr="00770C39">
        <w:rPr>
          <w:rFonts w:ascii="Arial" w:hAnsi="Arial" w:cs="Arial"/>
          <w:szCs w:val="24"/>
        </w:rPr>
        <w:t>a Metabólica</w:t>
      </w:r>
      <w:r w:rsidR="00ED3B6F">
        <w:rPr>
          <w:rFonts w:ascii="Arial" w:hAnsi="Arial" w:cs="Arial"/>
          <w:szCs w:val="24"/>
        </w:rPr>
        <w:t>,</w:t>
      </w:r>
      <w:r w:rsidRPr="00770C39">
        <w:rPr>
          <w:rFonts w:ascii="Arial" w:hAnsi="Arial" w:cs="Arial"/>
          <w:szCs w:val="24"/>
        </w:rPr>
        <w:t xml:space="preserve"> que geralmente ocorre após dez minutos do início da PCR e está relacionada ao desencadeamento de citocinas inflamatórias, radicais livres e lesão celular, que por consequência propicia alterações miocárdicas que</w:t>
      </w:r>
      <w:r w:rsidR="00ED3B6F">
        <w:rPr>
          <w:rFonts w:ascii="Arial" w:hAnsi="Arial" w:cs="Arial"/>
          <w:szCs w:val="24"/>
        </w:rPr>
        <w:t>,</w:t>
      </w:r>
      <w:r w:rsidRPr="00770C39">
        <w:rPr>
          <w:rFonts w:ascii="Arial" w:hAnsi="Arial" w:cs="Arial"/>
          <w:szCs w:val="24"/>
        </w:rPr>
        <w:t xml:space="preserve"> muitas vezes</w:t>
      </w:r>
      <w:r w:rsidR="00ED3B6F">
        <w:rPr>
          <w:rFonts w:ascii="Arial" w:hAnsi="Arial" w:cs="Arial"/>
          <w:szCs w:val="24"/>
        </w:rPr>
        <w:t>,</w:t>
      </w:r>
      <w:r w:rsidRPr="00770C39">
        <w:rPr>
          <w:rFonts w:ascii="Arial" w:hAnsi="Arial" w:cs="Arial"/>
          <w:szCs w:val="24"/>
        </w:rPr>
        <w:t xml:space="preserve"> são irreversíveis (Stone Heart) e também podendo ocasionar disfunção neurológica</w:t>
      </w:r>
      <w:r w:rsidR="006C00B4">
        <w:rPr>
          <w:rFonts w:ascii="Arial" w:hAnsi="Arial" w:cs="Arial"/>
          <w:szCs w:val="24"/>
        </w:rPr>
        <w:t xml:space="preserve"> (TALLO </w:t>
      </w:r>
      <w:r w:rsidR="006C00B4" w:rsidRPr="006C00B4">
        <w:rPr>
          <w:rFonts w:ascii="Arial" w:hAnsi="Arial" w:cs="Arial"/>
          <w:i/>
          <w:szCs w:val="24"/>
        </w:rPr>
        <w:t>et al</w:t>
      </w:r>
      <w:r w:rsidR="006C00B4">
        <w:rPr>
          <w:rFonts w:ascii="Arial" w:hAnsi="Arial" w:cs="Arial"/>
          <w:szCs w:val="24"/>
        </w:rPr>
        <w:t>, 2012)</w:t>
      </w:r>
      <w:r w:rsidRPr="00770C39">
        <w:rPr>
          <w:rFonts w:ascii="Arial" w:hAnsi="Arial" w:cs="Arial"/>
          <w:szCs w:val="24"/>
        </w:rPr>
        <w:t xml:space="preserve">. </w:t>
      </w:r>
    </w:p>
    <w:p w14:paraId="52257ADB" w14:textId="2960E738" w:rsidR="006901D9" w:rsidRDefault="00E2446F" w:rsidP="006901D9">
      <w:pPr>
        <w:ind w:firstLine="709"/>
        <w:rPr>
          <w:rFonts w:ascii="Arial" w:hAnsi="Arial" w:cs="Arial"/>
          <w:szCs w:val="24"/>
        </w:rPr>
      </w:pPr>
      <w:r w:rsidRPr="00770C39">
        <w:rPr>
          <w:rFonts w:ascii="Arial" w:hAnsi="Arial" w:cs="Arial"/>
          <w:szCs w:val="24"/>
        </w:rPr>
        <w:lastRenderedPageBreak/>
        <w:t>A TV sem pulso se caracteriza por uma sequência rápida de batimentos ectópicos ventriculares que superam cem batimentos por minuto, podendo haver ausência de pulso arterial palpável ocasionados pela deterioração hemodinâmica</w:t>
      </w:r>
      <w:r w:rsidR="006901D9">
        <w:rPr>
          <w:rFonts w:ascii="Arial" w:hAnsi="Arial" w:cs="Arial"/>
          <w:szCs w:val="24"/>
        </w:rPr>
        <w:t xml:space="preserve"> (TALLO </w:t>
      </w:r>
      <w:r w:rsidR="006901D9" w:rsidRPr="006C00B4">
        <w:rPr>
          <w:rFonts w:ascii="Arial" w:hAnsi="Arial" w:cs="Arial"/>
          <w:i/>
          <w:szCs w:val="24"/>
        </w:rPr>
        <w:t>et al</w:t>
      </w:r>
      <w:r w:rsidR="006901D9">
        <w:rPr>
          <w:rFonts w:ascii="Arial" w:hAnsi="Arial" w:cs="Arial"/>
          <w:szCs w:val="24"/>
        </w:rPr>
        <w:t xml:space="preserve">, 2012). </w:t>
      </w:r>
    </w:p>
    <w:p w14:paraId="41AAE46D" w14:textId="5AB0CFE5" w:rsidR="00E2446F" w:rsidRPr="00E2446F" w:rsidRDefault="00E2446F" w:rsidP="006901D9">
      <w:pPr>
        <w:ind w:firstLine="709"/>
        <w:rPr>
          <w:rFonts w:ascii="Arial" w:hAnsi="Arial" w:cs="Arial"/>
          <w:szCs w:val="24"/>
        </w:rPr>
      </w:pPr>
      <w:r w:rsidRPr="00E2446F">
        <w:rPr>
          <w:rFonts w:ascii="Arial" w:hAnsi="Arial" w:cs="Arial"/>
          <w:szCs w:val="24"/>
        </w:rPr>
        <w:t>A assistolia é a modalidade mais presente na PCRIH e está relacionada com a ausência de atividade elétrica e ventricular contrátil em no mínimo duas derivações</w:t>
      </w:r>
      <w:r w:rsidR="006901D9">
        <w:rPr>
          <w:rFonts w:ascii="Arial" w:hAnsi="Arial" w:cs="Arial"/>
          <w:szCs w:val="24"/>
        </w:rPr>
        <w:t xml:space="preserve"> </w:t>
      </w:r>
      <w:r w:rsidR="003F0AB3">
        <w:rPr>
          <w:rFonts w:ascii="Arial" w:hAnsi="Arial" w:cs="Arial"/>
          <w:szCs w:val="24"/>
        </w:rPr>
        <w:t xml:space="preserve">e </w:t>
      </w:r>
      <w:r w:rsidR="003F0AB3" w:rsidRPr="00E2446F">
        <w:rPr>
          <w:rFonts w:ascii="Arial" w:hAnsi="Arial" w:cs="Arial"/>
          <w:szCs w:val="24"/>
        </w:rPr>
        <w:t>AESP</w:t>
      </w:r>
      <w:r w:rsidRPr="00E2446F">
        <w:rPr>
          <w:rFonts w:ascii="Arial" w:hAnsi="Arial" w:cs="Arial"/>
          <w:szCs w:val="24"/>
        </w:rPr>
        <w:t xml:space="preserve"> é a ausência de pulso na presença de atividade elétrica organizada, que dificulta o diagnóstico, pois o ECG poderá apresentar vários ritmos</w:t>
      </w:r>
      <w:r w:rsidR="006901D9">
        <w:rPr>
          <w:rFonts w:ascii="Arial" w:hAnsi="Arial" w:cs="Arial"/>
          <w:szCs w:val="24"/>
        </w:rPr>
        <w:t xml:space="preserve"> (TALLO </w:t>
      </w:r>
      <w:r w:rsidR="006901D9" w:rsidRPr="006C00B4">
        <w:rPr>
          <w:rFonts w:ascii="Arial" w:hAnsi="Arial" w:cs="Arial"/>
          <w:i/>
          <w:szCs w:val="24"/>
        </w:rPr>
        <w:t>et al</w:t>
      </w:r>
      <w:r w:rsidR="006901D9">
        <w:rPr>
          <w:rFonts w:ascii="Arial" w:hAnsi="Arial" w:cs="Arial"/>
          <w:szCs w:val="24"/>
        </w:rPr>
        <w:t>, 2012)</w:t>
      </w:r>
      <w:r w:rsidRPr="00E2446F">
        <w:rPr>
          <w:rFonts w:ascii="Arial" w:hAnsi="Arial" w:cs="Arial"/>
          <w:szCs w:val="24"/>
        </w:rPr>
        <w:t>.</w:t>
      </w:r>
    </w:p>
    <w:p w14:paraId="540A0DDA" w14:textId="77777777" w:rsidR="00E2446F" w:rsidRPr="00E2446F" w:rsidRDefault="00E2446F" w:rsidP="00E2446F">
      <w:pPr>
        <w:ind w:firstLine="700"/>
        <w:rPr>
          <w:rFonts w:ascii="Arial" w:hAnsi="Arial" w:cs="Arial"/>
          <w:szCs w:val="24"/>
        </w:rPr>
      </w:pPr>
    </w:p>
    <w:p w14:paraId="20C23F63" w14:textId="77777777" w:rsidR="00E2446F" w:rsidRPr="00E2446F" w:rsidRDefault="00E2446F" w:rsidP="00ED3B6F">
      <w:pPr>
        <w:pStyle w:val="TITULO2"/>
        <w:spacing w:line="360" w:lineRule="auto"/>
        <w:outlineLvl w:val="2"/>
        <w:rPr>
          <w:rFonts w:ascii="Arial" w:hAnsi="Arial" w:cs="Arial"/>
        </w:rPr>
      </w:pPr>
      <w:bookmarkStart w:id="29" w:name="_Toc114490174"/>
      <w:bookmarkStart w:id="30" w:name="_Toc116919840"/>
      <w:r w:rsidRPr="00E2446F">
        <w:rPr>
          <w:rFonts w:ascii="Arial" w:hAnsi="Arial" w:cs="Arial"/>
        </w:rPr>
        <w:t>2.1.3 Causas reversíveis da PCR - 5H/5T</w:t>
      </w:r>
      <w:bookmarkEnd w:id="29"/>
      <w:bookmarkEnd w:id="30"/>
    </w:p>
    <w:p w14:paraId="57066E9D" w14:textId="77777777" w:rsidR="00E2446F" w:rsidRPr="00E2446F" w:rsidRDefault="00E2446F" w:rsidP="00ED3B6F">
      <w:pPr>
        <w:pStyle w:val="TITULO2"/>
        <w:spacing w:line="360" w:lineRule="auto"/>
        <w:ind w:firstLine="700"/>
        <w:outlineLvl w:val="2"/>
        <w:rPr>
          <w:rFonts w:ascii="Arial" w:hAnsi="Arial" w:cs="Arial"/>
        </w:rPr>
      </w:pPr>
    </w:p>
    <w:p w14:paraId="2CCE58F9" w14:textId="77777777" w:rsidR="00E2446F" w:rsidRPr="00E2446F" w:rsidRDefault="00E2446F" w:rsidP="00E2446F">
      <w:pPr>
        <w:ind w:firstLine="700"/>
        <w:rPr>
          <w:rFonts w:ascii="Arial" w:hAnsi="Arial" w:cs="Arial"/>
          <w:szCs w:val="24"/>
        </w:rPr>
      </w:pPr>
      <w:r w:rsidRPr="00E2446F">
        <w:rPr>
          <w:rFonts w:ascii="Arial" w:hAnsi="Arial" w:cs="Arial"/>
          <w:szCs w:val="24"/>
        </w:rPr>
        <w:t xml:space="preserve">Segundo Martins </w:t>
      </w:r>
      <w:r w:rsidRPr="00E2446F">
        <w:rPr>
          <w:rFonts w:ascii="Arial" w:hAnsi="Arial" w:cs="Arial"/>
          <w:i/>
          <w:iCs/>
          <w:szCs w:val="24"/>
        </w:rPr>
        <w:t>et al</w:t>
      </w:r>
      <w:r w:rsidRPr="00E2446F">
        <w:rPr>
          <w:rFonts w:ascii="Arial" w:hAnsi="Arial" w:cs="Arial"/>
          <w:szCs w:val="24"/>
        </w:rPr>
        <w:t xml:space="preserve"> (2016 apud Lodi </w:t>
      </w:r>
      <w:r w:rsidRPr="00D57624">
        <w:rPr>
          <w:rFonts w:ascii="Arial" w:hAnsi="Arial" w:cs="Arial"/>
          <w:i/>
          <w:szCs w:val="24"/>
        </w:rPr>
        <w:t>et al</w:t>
      </w:r>
      <w:r w:rsidRPr="00E2446F">
        <w:rPr>
          <w:rFonts w:ascii="Arial" w:hAnsi="Arial" w:cs="Arial"/>
          <w:szCs w:val="24"/>
        </w:rPr>
        <w:t xml:space="preserve"> 2018), o 5H/5T é um método que consiste na divisão dos dez mecanismos da parada com atividade elétrica sem pulso (AESP). Abaixo segue tabela com descrição das causas e dos tratamentos: </w:t>
      </w:r>
    </w:p>
    <w:p w14:paraId="03381D6E" w14:textId="77777777" w:rsidR="00E2446F" w:rsidRPr="00E2446F" w:rsidRDefault="00E2446F" w:rsidP="00E2446F">
      <w:pPr>
        <w:ind w:firstLine="700"/>
        <w:rPr>
          <w:rFonts w:ascii="Arial" w:hAnsi="Arial" w:cs="Arial"/>
          <w:szCs w:val="24"/>
        </w:rPr>
      </w:pPr>
    </w:p>
    <w:p w14:paraId="1ACDB7B1" w14:textId="7F9D15DD" w:rsidR="00E2446F" w:rsidRPr="00ED3B6F" w:rsidRDefault="00ED3B6F" w:rsidP="00A64171">
      <w:pPr>
        <w:pStyle w:val="Legenda"/>
      </w:pPr>
      <w:bookmarkStart w:id="31" w:name="_Toc114490288"/>
      <w:r>
        <w:t>Quadro</w:t>
      </w:r>
      <w:r w:rsidR="00E2446F" w:rsidRPr="00ED3B6F">
        <w:t xml:space="preserve"> </w:t>
      </w:r>
      <w:r w:rsidR="00DF70B3">
        <w:rPr>
          <w:noProof/>
        </w:rPr>
        <w:fldChar w:fldCharType="begin"/>
      </w:r>
      <w:r w:rsidR="00DF70B3">
        <w:rPr>
          <w:noProof/>
        </w:rPr>
        <w:instrText xml:space="preserve"> SEQ Tabela \* ARABIC </w:instrText>
      </w:r>
      <w:r w:rsidR="00DF70B3">
        <w:rPr>
          <w:noProof/>
        </w:rPr>
        <w:fldChar w:fldCharType="separate"/>
      </w:r>
      <w:r w:rsidR="00F5093F">
        <w:rPr>
          <w:noProof/>
        </w:rPr>
        <w:t>1</w:t>
      </w:r>
      <w:r w:rsidR="00DF70B3">
        <w:rPr>
          <w:noProof/>
        </w:rPr>
        <w:fldChar w:fldCharType="end"/>
      </w:r>
      <w:r>
        <w:t xml:space="preserve">- </w:t>
      </w:r>
      <w:r w:rsidR="00E2446F" w:rsidRPr="00ED3B6F">
        <w:t xml:space="preserve"> 5H/5T: Causa e Tratamento</w:t>
      </w:r>
      <w:bookmarkEnd w:id="31"/>
      <w:r w:rsidRPr="00ED3B6F">
        <w:t>.</w:t>
      </w:r>
    </w:p>
    <w:tbl>
      <w:tblPr>
        <w:tblStyle w:val="Tabelacomgrade"/>
        <w:tblW w:w="0" w:type="auto"/>
        <w:tblLook w:val="04A0" w:firstRow="1" w:lastRow="0" w:firstColumn="1" w:lastColumn="0" w:noHBand="0" w:noVBand="1"/>
      </w:tblPr>
      <w:tblGrid>
        <w:gridCol w:w="4530"/>
        <w:gridCol w:w="4531"/>
      </w:tblGrid>
      <w:tr w:rsidR="00E2446F" w:rsidRPr="00E2446F" w14:paraId="3B10AC0F"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610CB3A7" w14:textId="77777777" w:rsidR="00E2446F" w:rsidRPr="00E2446F" w:rsidRDefault="00E2446F" w:rsidP="00E2446F">
            <w:pPr>
              <w:rPr>
                <w:rFonts w:ascii="Arial" w:hAnsi="Arial" w:cs="Arial"/>
                <w:b/>
                <w:bCs/>
                <w:sz w:val="20"/>
                <w:szCs w:val="20"/>
              </w:rPr>
            </w:pPr>
            <w:r w:rsidRPr="00E2446F">
              <w:rPr>
                <w:rFonts w:ascii="Arial" w:hAnsi="Arial" w:cs="Arial"/>
                <w:b/>
                <w:bCs/>
                <w:sz w:val="20"/>
                <w:szCs w:val="20"/>
              </w:rPr>
              <w:t>Causa</w:t>
            </w:r>
          </w:p>
        </w:tc>
        <w:tc>
          <w:tcPr>
            <w:tcW w:w="4531" w:type="dxa"/>
            <w:tcBorders>
              <w:top w:val="single" w:sz="4" w:space="0" w:color="auto"/>
              <w:left w:val="single" w:sz="4" w:space="0" w:color="auto"/>
              <w:bottom w:val="single" w:sz="4" w:space="0" w:color="auto"/>
              <w:right w:val="single" w:sz="4" w:space="0" w:color="auto"/>
            </w:tcBorders>
            <w:hideMark/>
          </w:tcPr>
          <w:p w14:paraId="3F5500E8" w14:textId="77777777" w:rsidR="00E2446F" w:rsidRPr="00E2446F" w:rsidRDefault="00E2446F" w:rsidP="00E2446F">
            <w:pPr>
              <w:rPr>
                <w:rFonts w:ascii="Arial" w:hAnsi="Arial" w:cs="Arial"/>
                <w:b/>
                <w:bCs/>
                <w:sz w:val="20"/>
                <w:szCs w:val="20"/>
              </w:rPr>
            </w:pPr>
            <w:r w:rsidRPr="00E2446F">
              <w:rPr>
                <w:rFonts w:ascii="Arial" w:hAnsi="Arial" w:cs="Arial"/>
                <w:b/>
                <w:bCs/>
                <w:sz w:val="20"/>
                <w:szCs w:val="20"/>
              </w:rPr>
              <w:t>Tratamento</w:t>
            </w:r>
          </w:p>
        </w:tc>
      </w:tr>
      <w:tr w:rsidR="00E2446F" w:rsidRPr="00E2446F" w14:paraId="2607CFEC"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09A584E2" w14:textId="4813A2C6" w:rsidR="00E2446F" w:rsidRPr="00E2446F" w:rsidRDefault="00E3788B" w:rsidP="006770B3">
            <w:pPr>
              <w:ind w:firstLine="0"/>
              <w:rPr>
                <w:rFonts w:ascii="Arial" w:hAnsi="Arial" w:cs="Arial"/>
                <w:sz w:val="20"/>
                <w:szCs w:val="20"/>
              </w:rPr>
            </w:pPr>
            <w:r>
              <w:rPr>
                <w:rFonts w:ascii="Arial" w:hAnsi="Arial" w:cs="Arial"/>
                <w:sz w:val="20"/>
                <w:szCs w:val="20"/>
              </w:rPr>
              <w:t>Hipovolemia</w:t>
            </w:r>
          </w:p>
        </w:tc>
        <w:tc>
          <w:tcPr>
            <w:tcW w:w="4531" w:type="dxa"/>
            <w:tcBorders>
              <w:top w:val="single" w:sz="4" w:space="0" w:color="auto"/>
              <w:left w:val="single" w:sz="4" w:space="0" w:color="auto"/>
              <w:bottom w:val="single" w:sz="4" w:space="0" w:color="auto"/>
              <w:right w:val="single" w:sz="4" w:space="0" w:color="auto"/>
            </w:tcBorders>
            <w:hideMark/>
          </w:tcPr>
          <w:p w14:paraId="2DE785E1" w14:textId="34586C22" w:rsidR="00E2446F" w:rsidRPr="00E2446F" w:rsidRDefault="00E2446F" w:rsidP="006770B3">
            <w:pPr>
              <w:ind w:firstLine="0"/>
              <w:rPr>
                <w:rFonts w:ascii="Arial" w:hAnsi="Arial" w:cs="Arial"/>
                <w:sz w:val="20"/>
                <w:szCs w:val="20"/>
              </w:rPr>
            </w:pPr>
            <w:r w:rsidRPr="00E2446F">
              <w:rPr>
                <w:rFonts w:ascii="Arial" w:hAnsi="Arial" w:cs="Arial"/>
                <w:sz w:val="20"/>
                <w:szCs w:val="20"/>
              </w:rPr>
              <w:t>Reposição volêmica, hemoderivados e medidas de resgate para contenção de sangramentos</w:t>
            </w:r>
            <w:r w:rsidR="00E3788B">
              <w:rPr>
                <w:rFonts w:ascii="Arial" w:hAnsi="Arial" w:cs="Arial"/>
                <w:sz w:val="20"/>
                <w:szCs w:val="20"/>
              </w:rPr>
              <w:t>.</w:t>
            </w:r>
          </w:p>
        </w:tc>
      </w:tr>
      <w:tr w:rsidR="00E2446F" w:rsidRPr="00E2446F" w14:paraId="381A4601"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14C059A4"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Hipóxia</w:t>
            </w:r>
          </w:p>
        </w:tc>
        <w:tc>
          <w:tcPr>
            <w:tcW w:w="4531" w:type="dxa"/>
            <w:tcBorders>
              <w:top w:val="single" w:sz="4" w:space="0" w:color="auto"/>
              <w:left w:val="single" w:sz="4" w:space="0" w:color="auto"/>
              <w:bottom w:val="single" w:sz="4" w:space="0" w:color="auto"/>
              <w:right w:val="single" w:sz="4" w:space="0" w:color="auto"/>
            </w:tcBorders>
            <w:hideMark/>
          </w:tcPr>
          <w:p w14:paraId="323BB84E"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Assegurar permeabilidade da via aérea, administrar oxigênio, tratar pneumotórax, se existente.</w:t>
            </w:r>
          </w:p>
        </w:tc>
      </w:tr>
      <w:tr w:rsidR="00E2446F" w:rsidRPr="00E2446F" w14:paraId="3A65823D"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62FC5AA5"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Hipo/Hiperpotassemia</w:t>
            </w:r>
          </w:p>
        </w:tc>
        <w:tc>
          <w:tcPr>
            <w:tcW w:w="4531" w:type="dxa"/>
            <w:tcBorders>
              <w:top w:val="single" w:sz="4" w:space="0" w:color="auto"/>
              <w:left w:val="single" w:sz="4" w:space="0" w:color="auto"/>
              <w:bottom w:val="single" w:sz="4" w:space="0" w:color="auto"/>
              <w:right w:val="single" w:sz="4" w:space="0" w:color="auto"/>
            </w:tcBorders>
            <w:hideMark/>
          </w:tcPr>
          <w:p w14:paraId="062E5452"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Hiperpotassemia é mais frequente: tratar com bicarbonato de sódio e cálcio.</w:t>
            </w:r>
          </w:p>
        </w:tc>
      </w:tr>
      <w:tr w:rsidR="00E2446F" w:rsidRPr="00E2446F" w14:paraId="2D11F491"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63423DB1"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H+ (acidose metabólica)</w:t>
            </w:r>
          </w:p>
        </w:tc>
        <w:tc>
          <w:tcPr>
            <w:tcW w:w="4531" w:type="dxa"/>
            <w:tcBorders>
              <w:top w:val="single" w:sz="4" w:space="0" w:color="auto"/>
              <w:left w:val="single" w:sz="4" w:space="0" w:color="auto"/>
              <w:bottom w:val="single" w:sz="4" w:space="0" w:color="auto"/>
              <w:right w:val="single" w:sz="4" w:space="0" w:color="auto"/>
            </w:tcBorders>
            <w:hideMark/>
          </w:tcPr>
          <w:p w14:paraId="7F459FD7"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Bicarbonato de sódio.</w:t>
            </w:r>
          </w:p>
        </w:tc>
      </w:tr>
      <w:tr w:rsidR="00E2446F" w:rsidRPr="00E2446F" w14:paraId="5F6C13C8"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24E02316"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Hipotermia</w:t>
            </w:r>
          </w:p>
        </w:tc>
        <w:tc>
          <w:tcPr>
            <w:tcW w:w="4531" w:type="dxa"/>
            <w:tcBorders>
              <w:top w:val="single" w:sz="4" w:space="0" w:color="auto"/>
              <w:left w:val="single" w:sz="4" w:space="0" w:color="auto"/>
              <w:bottom w:val="single" w:sz="4" w:space="0" w:color="auto"/>
              <w:right w:val="single" w:sz="4" w:space="0" w:color="auto"/>
            </w:tcBorders>
            <w:hideMark/>
          </w:tcPr>
          <w:p w14:paraId="45AED69D"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Reaquecimento com reanimação cardiopulmonar extracorpórea; se não disponível, reaquecimento interno e externo.</w:t>
            </w:r>
          </w:p>
        </w:tc>
      </w:tr>
      <w:tr w:rsidR="00E2446F" w:rsidRPr="00E2446F" w14:paraId="35EA77F7"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503FDC30"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Tamponamento cardíaco</w:t>
            </w:r>
          </w:p>
        </w:tc>
        <w:tc>
          <w:tcPr>
            <w:tcW w:w="4531" w:type="dxa"/>
            <w:tcBorders>
              <w:top w:val="single" w:sz="4" w:space="0" w:color="auto"/>
              <w:left w:val="single" w:sz="4" w:space="0" w:color="auto"/>
              <w:bottom w:val="single" w:sz="4" w:space="0" w:color="auto"/>
              <w:right w:val="single" w:sz="4" w:space="0" w:color="auto"/>
            </w:tcBorders>
            <w:hideMark/>
          </w:tcPr>
          <w:p w14:paraId="3CEEF2EE"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Pericardiocentese.</w:t>
            </w:r>
          </w:p>
        </w:tc>
      </w:tr>
      <w:tr w:rsidR="00E2446F" w:rsidRPr="00E2446F" w14:paraId="38D8F569"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7F0920F5"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Tromboembolismo pulmonar</w:t>
            </w:r>
          </w:p>
        </w:tc>
        <w:tc>
          <w:tcPr>
            <w:tcW w:w="4531" w:type="dxa"/>
            <w:tcBorders>
              <w:top w:val="single" w:sz="4" w:space="0" w:color="auto"/>
              <w:left w:val="single" w:sz="4" w:space="0" w:color="auto"/>
              <w:bottom w:val="single" w:sz="4" w:space="0" w:color="auto"/>
              <w:right w:val="single" w:sz="4" w:space="0" w:color="auto"/>
            </w:tcBorders>
            <w:hideMark/>
          </w:tcPr>
          <w:p w14:paraId="1C425C3B"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Considerar fibrinolítico, trombectomia percutânea ou cirúrgica.</w:t>
            </w:r>
          </w:p>
        </w:tc>
      </w:tr>
      <w:tr w:rsidR="00E2446F" w:rsidRPr="00E2446F" w14:paraId="1F64D22C"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764B9CE6"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Trombose coronariana</w:t>
            </w:r>
          </w:p>
        </w:tc>
        <w:tc>
          <w:tcPr>
            <w:tcW w:w="4531" w:type="dxa"/>
            <w:tcBorders>
              <w:top w:val="single" w:sz="4" w:space="0" w:color="auto"/>
              <w:left w:val="single" w:sz="4" w:space="0" w:color="auto"/>
              <w:bottom w:val="single" w:sz="4" w:space="0" w:color="auto"/>
              <w:right w:val="single" w:sz="4" w:space="0" w:color="auto"/>
            </w:tcBorders>
            <w:hideMark/>
          </w:tcPr>
          <w:p w14:paraId="4DCF2900" w14:textId="27CE3582" w:rsidR="00E2446F" w:rsidRPr="00E2446F" w:rsidRDefault="00E2446F" w:rsidP="006770B3">
            <w:pPr>
              <w:ind w:firstLine="0"/>
              <w:rPr>
                <w:rFonts w:ascii="Arial" w:hAnsi="Arial" w:cs="Arial"/>
                <w:sz w:val="20"/>
                <w:szCs w:val="20"/>
              </w:rPr>
            </w:pPr>
            <w:r w:rsidRPr="00E2446F">
              <w:rPr>
                <w:rFonts w:ascii="Arial" w:hAnsi="Arial" w:cs="Arial"/>
                <w:sz w:val="20"/>
                <w:szCs w:val="20"/>
              </w:rPr>
              <w:t>Reanimação cardiopulmonar com extracorpórea e intervenção coronariana percutânea</w:t>
            </w:r>
            <w:r w:rsidR="00E3788B">
              <w:rPr>
                <w:rFonts w:ascii="Arial" w:hAnsi="Arial" w:cs="Arial"/>
                <w:sz w:val="20"/>
                <w:szCs w:val="20"/>
              </w:rPr>
              <w:t>.</w:t>
            </w:r>
          </w:p>
        </w:tc>
      </w:tr>
      <w:tr w:rsidR="00E2446F" w:rsidRPr="00E2446F" w14:paraId="5A5AC230"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79DFAE68"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 xml:space="preserve">Tórax (Pneumotórax hipertensivo) </w:t>
            </w:r>
          </w:p>
        </w:tc>
        <w:tc>
          <w:tcPr>
            <w:tcW w:w="4531" w:type="dxa"/>
            <w:tcBorders>
              <w:top w:val="single" w:sz="4" w:space="0" w:color="auto"/>
              <w:left w:val="single" w:sz="4" w:space="0" w:color="auto"/>
              <w:bottom w:val="single" w:sz="4" w:space="0" w:color="auto"/>
              <w:right w:val="single" w:sz="4" w:space="0" w:color="auto"/>
            </w:tcBorders>
            <w:hideMark/>
          </w:tcPr>
          <w:p w14:paraId="1532D67A"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Punção de alívio seguida de drenagem de tórax.</w:t>
            </w:r>
          </w:p>
        </w:tc>
      </w:tr>
      <w:tr w:rsidR="00E2446F" w:rsidRPr="00E2446F" w14:paraId="1FA1534C"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66D88A4B"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Tóxicos</w:t>
            </w:r>
          </w:p>
        </w:tc>
        <w:tc>
          <w:tcPr>
            <w:tcW w:w="4531" w:type="dxa"/>
            <w:tcBorders>
              <w:top w:val="single" w:sz="4" w:space="0" w:color="auto"/>
              <w:left w:val="single" w:sz="4" w:space="0" w:color="auto"/>
              <w:bottom w:val="single" w:sz="4" w:space="0" w:color="auto"/>
              <w:right w:val="single" w:sz="4" w:space="0" w:color="auto"/>
            </w:tcBorders>
            <w:hideMark/>
          </w:tcPr>
          <w:p w14:paraId="1C3E5DCD" w14:textId="4405A66B" w:rsidR="00E2446F" w:rsidRPr="00E2446F" w:rsidRDefault="00E2446F" w:rsidP="006770B3">
            <w:pPr>
              <w:ind w:firstLine="0"/>
              <w:rPr>
                <w:rFonts w:ascii="Arial" w:hAnsi="Arial" w:cs="Arial"/>
                <w:sz w:val="20"/>
                <w:szCs w:val="20"/>
              </w:rPr>
            </w:pPr>
            <w:r w:rsidRPr="00E2446F">
              <w:rPr>
                <w:rFonts w:ascii="Arial" w:hAnsi="Arial" w:cs="Arial"/>
                <w:sz w:val="20"/>
                <w:szCs w:val="20"/>
              </w:rPr>
              <w:t>Antagonista específico</w:t>
            </w:r>
            <w:r w:rsidR="00E3788B">
              <w:rPr>
                <w:rFonts w:ascii="Arial" w:hAnsi="Arial" w:cs="Arial"/>
                <w:sz w:val="20"/>
                <w:szCs w:val="20"/>
              </w:rPr>
              <w:t>.</w:t>
            </w:r>
          </w:p>
        </w:tc>
      </w:tr>
    </w:tbl>
    <w:p w14:paraId="0B054B93"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 xml:space="preserve">Fonte: LODI </w:t>
      </w:r>
      <w:r w:rsidRPr="00E2446F">
        <w:rPr>
          <w:rFonts w:ascii="Arial" w:hAnsi="Arial" w:cs="Arial"/>
          <w:i/>
          <w:iCs/>
          <w:sz w:val="20"/>
          <w:szCs w:val="20"/>
        </w:rPr>
        <w:t>et al</w:t>
      </w:r>
      <w:r w:rsidRPr="00E2446F">
        <w:rPr>
          <w:rFonts w:ascii="Arial" w:hAnsi="Arial" w:cs="Arial"/>
          <w:sz w:val="20"/>
          <w:szCs w:val="20"/>
        </w:rPr>
        <w:t xml:space="preserve"> (2018 </w:t>
      </w:r>
      <w:r w:rsidRPr="00E2446F">
        <w:rPr>
          <w:rFonts w:ascii="Arial" w:hAnsi="Arial" w:cs="Arial"/>
          <w:i/>
          <w:iCs/>
          <w:sz w:val="20"/>
          <w:szCs w:val="20"/>
        </w:rPr>
        <w:t>apud</w:t>
      </w:r>
      <w:r w:rsidRPr="00E2446F">
        <w:rPr>
          <w:rFonts w:ascii="Arial" w:hAnsi="Arial" w:cs="Arial"/>
          <w:sz w:val="20"/>
          <w:szCs w:val="20"/>
        </w:rPr>
        <w:t xml:space="preserve"> Martins </w:t>
      </w:r>
      <w:r w:rsidRPr="00D57624">
        <w:rPr>
          <w:rFonts w:ascii="Arial" w:hAnsi="Arial" w:cs="Arial"/>
          <w:i/>
          <w:sz w:val="20"/>
          <w:szCs w:val="20"/>
        </w:rPr>
        <w:t>et al</w:t>
      </w:r>
      <w:r w:rsidRPr="00E2446F">
        <w:rPr>
          <w:rFonts w:ascii="Arial" w:hAnsi="Arial" w:cs="Arial"/>
          <w:sz w:val="20"/>
          <w:szCs w:val="20"/>
        </w:rPr>
        <w:t xml:space="preserve"> 2016).</w:t>
      </w:r>
    </w:p>
    <w:p w14:paraId="65310C62" w14:textId="77777777" w:rsidR="00E2446F" w:rsidRPr="00E2446F" w:rsidRDefault="00E2446F" w:rsidP="00E2446F">
      <w:pPr>
        <w:rPr>
          <w:rFonts w:ascii="Arial" w:hAnsi="Arial" w:cs="Arial"/>
          <w:i/>
          <w:iCs/>
          <w:sz w:val="20"/>
          <w:szCs w:val="20"/>
        </w:rPr>
      </w:pPr>
    </w:p>
    <w:p w14:paraId="25B4FE78" w14:textId="77777777" w:rsidR="00E2446F" w:rsidRPr="00E2446F" w:rsidRDefault="00E2446F" w:rsidP="00E2446F">
      <w:pPr>
        <w:pStyle w:val="TITULO2"/>
        <w:outlineLvl w:val="1"/>
        <w:rPr>
          <w:rFonts w:ascii="Arial" w:hAnsi="Arial" w:cs="Arial"/>
          <w:b w:val="0"/>
          <w:bCs/>
        </w:rPr>
      </w:pPr>
      <w:bookmarkStart w:id="32" w:name="_Toc114490175"/>
      <w:bookmarkStart w:id="33" w:name="_Toc116919841"/>
      <w:r w:rsidRPr="00E2446F">
        <w:rPr>
          <w:rFonts w:ascii="Arial" w:hAnsi="Arial" w:cs="Arial"/>
          <w:b w:val="0"/>
          <w:bCs/>
        </w:rPr>
        <w:t>2.2 ASSISTÊNCIA DE ENFERMAGEM AO PACIENTE EM PCR NO AMBIENTE INTRA-HOSPITALAR</w:t>
      </w:r>
      <w:bookmarkEnd w:id="32"/>
      <w:bookmarkEnd w:id="33"/>
      <w:r w:rsidRPr="00E2446F">
        <w:rPr>
          <w:rFonts w:ascii="Arial" w:hAnsi="Arial" w:cs="Arial"/>
          <w:b w:val="0"/>
          <w:bCs/>
        </w:rPr>
        <w:t xml:space="preserve"> </w:t>
      </w:r>
    </w:p>
    <w:p w14:paraId="2B930688" w14:textId="77777777" w:rsidR="00E2446F" w:rsidRPr="00E2446F" w:rsidRDefault="00E2446F" w:rsidP="00E2446F">
      <w:pPr>
        <w:ind w:firstLine="708"/>
        <w:rPr>
          <w:rFonts w:ascii="Arial" w:hAnsi="Arial" w:cs="Arial"/>
          <w:szCs w:val="24"/>
        </w:rPr>
      </w:pPr>
    </w:p>
    <w:p w14:paraId="426E4714" w14:textId="3247B3E8" w:rsidR="00E2446F" w:rsidRPr="00E2446F" w:rsidRDefault="00E2446F" w:rsidP="00E2446F">
      <w:pPr>
        <w:ind w:firstLine="708"/>
        <w:rPr>
          <w:rFonts w:ascii="Arial" w:hAnsi="Arial" w:cs="Arial"/>
          <w:szCs w:val="24"/>
        </w:rPr>
      </w:pPr>
      <w:r w:rsidRPr="00E2446F">
        <w:rPr>
          <w:rFonts w:ascii="Arial" w:hAnsi="Arial" w:cs="Arial"/>
          <w:szCs w:val="24"/>
        </w:rPr>
        <w:t xml:space="preserve">Santana </w:t>
      </w:r>
      <w:r w:rsidRPr="00E2446F">
        <w:rPr>
          <w:rFonts w:ascii="Arial" w:hAnsi="Arial" w:cs="Arial"/>
          <w:i/>
          <w:iCs/>
          <w:szCs w:val="24"/>
        </w:rPr>
        <w:t>et al</w:t>
      </w:r>
      <w:r w:rsidRPr="00E2446F">
        <w:rPr>
          <w:rFonts w:ascii="Arial" w:hAnsi="Arial" w:cs="Arial"/>
          <w:szCs w:val="24"/>
        </w:rPr>
        <w:t xml:space="preserve"> (2020), afirma que a equipe de enfermagem precisa estar preparada de forma eficaz para atender um paciente em PCR, sendo de suma importância a equipe reconhecer os sinais de PCR, para que se inicie os protocolos de RCP o mais breve possível, fazendo com que haja um aumento de sobrevida do paciente possibilit</w:t>
      </w:r>
      <w:r w:rsidR="00E3788B">
        <w:rPr>
          <w:rFonts w:ascii="Arial" w:hAnsi="Arial" w:cs="Arial"/>
          <w:szCs w:val="24"/>
        </w:rPr>
        <w:t>ando que o mesmo tenha um prognó</w:t>
      </w:r>
      <w:r w:rsidRPr="00E2446F">
        <w:rPr>
          <w:rFonts w:ascii="Arial" w:hAnsi="Arial" w:cs="Arial"/>
          <w:szCs w:val="24"/>
        </w:rPr>
        <w:t>stico satisfatório. O profissional de enfermagem é de extrema importância por estar ligado a várias etapas do processo de RCP, sendo primordial que o mesmo esteja sempre capacitado e atualizado e o enfermeiro como líder da equipe, esteja posicionado na linha de frente da PCR, juntamente com equipe multiprofissional, sendo de grande importância em prover recursos humanos e materiais para a PCR e garantindo que a assistência de enfermagem prestada pela equipe seja de qualidade e eficiência.</w:t>
      </w:r>
    </w:p>
    <w:p w14:paraId="1BA9A289" w14:textId="77777777" w:rsidR="00E2446F" w:rsidRPr="00E2446F" w:rsidRDefault="00E2446F" w:rsidP="00E2446F">
      <w:pPr>
        <w:ind w:firstLine="708"/>
        <w:rPr>
          <w:rFonts w:ascii="Arial" w:hAnsi="Arial" w:cs="Arial"/>
          <w:szCs w:val="24"/>
        </w:rPr>
      </w:pPr>
      <w:r w:rsidRPr="00E2446F">
        <w:rPr>
          <w:rFonts w:ascii="Arial" w:hAnsi="Arial" w:cs="Arial"/>
          <w:szCs w:val="24"/>
        </w:rPr>
        <w:t>Para melhorar e padronizar a assistência a American Heart Association (2020), define as “cadeias de sobrevivência” para a PCR, a Parada Cardiorrespiratória Intra-Hospitalar (PCRIH) e a Parada Cardiorrespiratória Extra-Hospitalar (PCREH). Na cadeia de sobrevivência da PCRIH a AHA enfatiza que a ação no atendimento deve ocorrer na sequência de: Reconhecimento e prevenção precoce, Acionamento do serviço médico de emergência, RCP de alta qualidade, Desfibrilação, Cuidados pós-PCR e Recuperação. Já na PCREH a AHA afirma que a ação no atendimento deve ocorrer na sequência de: Acionamento do serviço médico de emergência, RCP de alta qualidade, Desfibrilação precoce, Ressuscitação avançada, Cuidados pós-PCR e Recuperação.</w:t>
      </w:r>
    </w:p>
    <w:p w14:paraId="55CD1432" w14:textId="77777777" w:rsidR="00E2446F" w:rsidRPr="00E2446F" w:rsidRDefault="00E2446F" w:rsidP="00E2446F">
      <w:pPr>
        <w:ind w:firstLine="708"/>
        <w:rPr>
          <w:rFonts w:ascii="Arial" w:hAnsi="Arial" w:cs="Arial"/>
          <w:szCs w:val="24"/>
        </w:rPr>
      </w:pPr>
      <w:r w:rsidRPr="00E2446F">
        <w:rPr>
          <w:rFonts w:ascii="Arial" w:hAnsi="Arial" w:cs="Arial"/>
          <w:szCs w:val="24"/>
        </w:rPr>
        <w:t xml:space="preserve">Guedes </w:t>
      </w:r>
      <w:r w:rsidRPr="00E2446F">
        <w:rPr>
          <w:rFonts w:ascii="Arial" w:hAnsi="Arial" w:cs="Arial"/>
          <w:i/>
          <w:iCs/>
          <w:szCs w:val="24"/>
        </w:rPr>
        <w:t>et al</w:t>
      </w:r>
      <w:r w:rsidRPr="00E2446F">
        <w:rPr>
          <w:rFonts w:ascii="Arial" w:hAnsi="Arial" w:cs="Arial"/>
          <w:szCs w:val="24"/>
        </w:rPr>
        <w:t xml:space="preserve"> (2021), afirmam que a equipe de enfermagem é quem segue mais tempo junto ao paciente e que geralmente é quem identifica que o paciente  encontra-se em  PCR, o enfermeiro ao se deparar com o paciente em PCR, deve saber a correta sequência de atendimento, dominando as manobras de ventilação que competem a si, saber reconhecer os instrumentos essenciais para sua equipe, realizar o atendimento com agilidade e domínio teórico/prático permanecendo calmo, e mantendo também sua equipe calma e organizada ao se deparar com essa situação de emergência. Ressaltam também que dentre os elos, o fundamental é o reconhecimento da PCR, sendo que a sobrevida do paciente está associada ao êxito </w:t>
      </w:r>
      <w:r w:rsidRPr="00E2446F">
        <w:rPr>
          <w:rFonts w:ascii="Arial" w:hAnsi="Arial" w:cs="Arial"/>
          <w:szCs w:val="24"/>
        </w:rPr>
        <w:lastRenderedPageBreak/>
        <w:t>do atendimento imediato e ágil reconhecimento, enfatizando que a presença de gasping ou ausência de pulso carotídeo caracteriza a PCR.</w:t>
      </w:r>
    </w:p>
    <w:p w14:paraId="378CA55F" w14:textId="6E9FB9F7" w:rsidR="00E2446F" w:rsidRPr="00E2446F" w:rsidRDefault="00E2446F" w:rsidP="00E2446F">
      <w:pPr>
        <w:ind w:firstLine="708"/>
        <w:rPr>
          <w:rFonts w:ascii="Arial" w:hAnsi="Arial" w:cs="Arial"/>
          <w:szCs w:val="24"/>
        </w:rPr>
      </w:pPr>
      <w:r w:rsidRPr="00E2446F">
        <w:rPr>
          <w:rFonts w:ascii="Arial" w:hAnsi="Arial" w:cs="Arial"/>
          <w:szCs w:val="24"/>
        </w:rPr>
        <w:t>De acordo com Reis (2020), toda a assistência de enfermagem necessita de formação e legislação específica para que as funções do profissional de enfermagem sejam realizadas de forma adequada. Em relação a equipe de enfermagem, é necessário que a mesma tenha pleno conhecimento sobre as suas funções e sobre o seu papel no atendimento ao paciente, para que este atendimento seja rápido e de qualidade. Para isso</w:t>
      </w:r>
      <w:r w:rsidR="00272E03">
        <w:rPr>
          <w:rFonts w:ascii="Arial" w:hAnsi="Arial" w:cs="Arial"/>
          <w:szCs w:val="24"/>
        </w:rPr>
        <w:t>,</w:t>
      </w:r>
      <w:r w:rsidRPr="00E2446F">
        <w:rPr>
          <w:rFonts w:ascii="Arial" w:hAnsi="Arial" w:cs="Arial"/>
          <w:szCs w:val="24"/>
        </w:rPr>
        <w:t xml:space="preserve"> também é necessário que a equipe esteja em constante evolução, esteja sempre se atualizando e participando de treinamentos para melhorar ainda mais a assistência prestada.</w:t>
      </w:r>
    </w:p>
    <w:p w14:paraId="29B0F3DF" w14:textId="77777777" w:rsidR="00E2446F" w:rsidRPr="00E2446F" w:rsidRDefault="00E2446F" w:rsidP="00E2446F">
      <w:pPr>
        <w:ind w:firstLine="708"/>
        <w:rPr>
          <w:rFonts w:ascii="Arial" w:hAnsi="Arial" w:cs="Arial"/>
          <w:szCs w:val="24"/>
        </w:rPr>
      </w:pPr>
      <w:r w:rsidRPr="00E2446F">
        <w:rPr>
          <w:rFonts w:ascii="Arial" w:hAnsi="Arial" w:cs="Arial"/>
          <w:szCs w:val="24"/>
        </w:rPr>
        <w:t>Segundo Lucena e Silva (2017), no suporte avançado de vida (SAV) é de responsabilidade do enfermeiro a realização da monitorização do paciente e a administração de medicações. Ainda, cabe ao enfermeiro no SAV, auxiliar durante o momento da intubação, disponibilizando material de aspiração e realizando a aspiração das vias áreas, também, se solicitado, cabe ao enfermeiro auxiliar em outras funções na PCR. Após a realização da intubação, cabe ao enfermeiro realizar o exame físico e a ausculta para verificar o posicionamento do tubo orotraqueal e se o paciente apresenta sons respiratórios. Por último, o enfermeiro pode realizar um diagnóstico diferencial do paciente através da análise do ritmo apresentado no monitor e através da coleta de dados com os familiares, assim, fazendo com as causas reversíveis do quadro do paciente possam ser tratadas.</w:t>
      </w:r>
    </w:p>
    <w:p w14:paraId="04887AFF" w14:textId="77777777" w:rsidR="00E2446F" w:rsidRPr="00E2446F" w:rsidRDefault="00E2446F" w:rsidP="00E2446F">
      <w:pPr>
        <w:pStyle w:val="TITULO2"/>
        <w:outlineLvl w:val="1"/>
        <w:rPr>
          <w:rFonts w:ascii="Arial" w:hAnsi="Arial" w:cs="Arial"/>
          <w:b w:val="0"/>
          <w:bCs/>
        </w:rPr>
      </w:pPr>
    </w:p>
    <w:p w14:paraId="02E338F8" w14:textId="77777777" w:rsidR="00E2446F" w:rsidRPr="00E2446F" w:rsidRDefault="00E2446F" w:rsidP="00272E03">
      <w:pPr>
        <w:pStyle w:val="TITULO3"/>
        <w:outlineLvl w:val="2"/>
        <w:rPr>
          <w:rFonts w:ascii="Arial" w:hAnsi="Arial" w:cs="Arial"/>
        </w:rPr>
      </w:pPr>
      <w:bookmarkStart w:id="34" w:name="_Toc114490176"/>
      <w:bookmarkStart w:id="35" w:name="_Toc116919842"/>
      <w:r w:rsidRPr="00E2446F">
        <w:rPr>
          <w:rFonts w:ascii="Arial" w:hAnsi="Arial" w:cs="Arial"/>
        </w:rPr>
        <w:t>2.2.1 Importância da identificação precoce da vítima em PCR</w:t>
      </w:r>
      <w:bookmarkEnd w:id="34"/>
      <w:bookmarkEnd w:id="35"/>
      <w:r w:rsidRPr="00E2446F">
        <w:rPr>
          <w:rFonts w:ascii="Arial" w:hAnsi="Arial" w:cs="Arial"/>
        </w:rPr>
        <w:t xml:space="preserve"> </w:t>
      </w:r>
    </w:p>
    <w:p w14:paraId="620D3BA3" w14:textId="77777777" w:rsidR="00E2446F" w:rsidRPr="00E2446F" w:rsidRDefault="00E2446F" w:rsidP="00E2446F">
      <w:pPr>
        <w:pStyle w:val="PargrafodaLista"/>
        <w:spacing w:line="360" w:lineRule="auto"/>
        <w:ind w:left="680"/>
        <w:rPr>
          <w:rFonts w:ascii="Arial" w:hAnsi="Arial" w:cs="Arial"/>
          <w:szCs w:val="24"/>
        </w:rPr>
      </w:pPr>
    </w:p>
    <w:p w14:paraId="30B5C93D" w14:textId="77777777" w:rsidR="00E2446F" w:rsidRPr="00E2446F" w:rsidRDefault="00E2446F" w:rsidP="00E2446F">
      <w:pPr>
        <w:shd w:val="clear" w:color="auto" w:fill="FFFFFF"/>
        <w:ind w:firstLine="700"/>
        <w:rPr>
          <w:rFonts w:ascii="Arial" w:eastAsia="Times New Roman" w:hAnsi="Arial" w:cs="Arial"/>
          <w:szCs w:val="24"/>
        </w:rPr>
      </w:pPr>
      <w:r w:rsidRPr="00E2446F">
        <w:rPr>
          <w:rFonts w:ascii="Arial" w:hAnsi="Arial" w:cs="Arial"/>
        </w:rPr>
        <w:t xml:space="preserve"> </w:t>
      </w:r>
      <w:r w:rsidRPr="00E2446F">
        <w:rPr>
          <w:rFonts w:ascii="Arial" w:hAnsi="Arial" w:cs="Arial"/>
          <w:szCs w:val="24"/>
        </w:rPr>
        <w:t>D</w:t>
      </w:r>
      <w:r w:rsidRPr="00E2446F">
        <w:rPr>
          <w:rFonts w:ascii="Arial" w:eastAsia="Times New Roman" w:hAnsi="Arial" w:cs="Arial"/>
          <w:szCs w:val="24"/>
        </w:rPr>
        <w:t xml:space="preserve">urante a PCR o tempo é um fator de extrema importância, já que 10% de probabilidade de vida sejam perdidos a cada minuto de PCR, sendo assim, o paciente necessita de um atendimento rápido e eficaz, desempenhando a ação com habilidade técnica e conhecimento científico (ANDRADE </w:t>
      </w:r>
      <w:r w:rsidRPr="00E2446F">
        <w:rPr>
          <w:rFonts w:ascii="Arial" w:eastAsia="Times New Roman" w:hAnsi="Arial" w:cs="Arial"/>
          <w:i/>
          <w:iCs/>
          <w:szCs w:val="24"/>
        </w:rPr>
        <w:t>et al,</w:t>
      </w:r>
      <w:r w:rsidRPr="00E2446F">
        <w:rPr>
          <w:rFonts w:ascii="Arial" w:eastAsia="Times New Roman" w:hAnsi="Arial" w:cs="Arial"/>
          <w:szCs w:val="24"/>
        </w:rPr>
        <w:t xml:space="preserve"> 2021).</w:t>
      </w:r>
    </w:p>
    <w:p w14:paraId="48F5FEA7" w14:textId="49579DD0" w:rsidR="00E2446F" w:rsidRPr="00E2446F" w:rsidRDefault="00E2446F" w:rsidP="00E2446F">
      <w:pPr>
        <w:ind w:firstLine="708"/>
        <w:rPr>
          <w:rFonts w:ascii="Arial" w:hAnsi="Arial" w:cs="Arial"/>
          <w:szCs w:val="24"/>
        </w:rPr>
      </w:pPr>
      <w:r w:rsidRPr="00E2446F">
        <w:rPr>
          <w:rFonts w:ascii="Arial" w:hAnsi="Arial" w:cs="Arial"/>
          <w:szCs w:val="24"/>
        </w:rPr>
        <w:t xml:space="preserve">Guilherme </w:t>
      </w:r>
      <w:r w:rsidRPr="00E2446F">
        <w:rPr>
          <w:rFonts w:ascii="Arial" w:hAnsi="Arial" w:cs="Arial"/>
          <w:i/>
          <w:iCs/>
          <w:szCs w:val="24"/>
        </w:rPr>
        <w:t>et al</w:t>
      </w:r>
      <w:r w:rsidRPr="00E2446F">
        <w:rPr>
          <w:rFonts w:ascii="Arial" w:hAnsi="Arial" w:cs="Arial"/>
          <w:szCs w:val="24"/>
        </w:rPr>
        <w:t xml:space="preserve"> (2013), enfatiza</w:t>
      </w:r>
      <w:r w:rsidR="00272E03">
        <w:rPr>
          <w:rFonts w:ascii="Arial" w:hAnsi="Arial" w:cs="Arial"/>
          <w:szCs w:val="24"/>
        </w:rPr>
        <w:t>m</w:t>
      </w:r>
      <w:r w:rsidRPr="00E2446F">
        <w:rPr>
          <w:rFonts w:ascii="Arial" w:hAnsi="Arial" w:cs="Arial"/>
          <w:szCs w:val="24"/>
        </w:rPr>
        <w:t xml:space="preserve"> que o período de constatação e início do atendimento ao paciente é essencial, pois alterações irreversíveis dos neurônios do córtex cerebral poderão ocorrer. A avaliação do paciente não deve levar mais que dez segundos e a ausência de manobras de reanimação não devem ultrapassar aproximadamente cinco minutos, caso isso ocorra</w:t>
      </w:r>
      <w:r w:rsidR="00272E03">
        <w:rPr>
          <w:rFonts w:ascii="Arial" w:hAnsi="Arial" w:cs="Arial"/>
          <w:szCs w:val="24"/>
        </w:rPr>
        <w:t>,</w:t>
      </w:r>
      <w:r w:rsidRPr="00E2446F">
        <w:rPr>
          <w:rFonts w:ascii="Arial" w:hAnsi="Arial" w:cs="Arial"/>
          <w:szCs w:val="24"/>
        </w:rPr>
        <w:t xml:space="preserve"> poderá alterar a qualidade de vida desse paci</w:t>
      </w:r>
      <w:r w:rsidR="00272E03">
        <w:rPr>
          <w:rFonts w:ascii="Arial" w:hAnsi="Arial" w:cs="Arial"/>
          <w:szCs w:val="24"/>
        </w:rPr>
        <w:t>ente no futuro ou até mesmo levá</w:t>
      </w:r>
      <w:r w:rsidRPr="00E2446F">
        <w:rPr>
          <w:rFonts w:ascii="Arial" w:hAnsi="Arial" w:cs="Arial"/>
          <w:szCs w:val="24"/>
        </w:rPr>
        <w:t>-lo a óbito.</w:t>
      </w:r>
    </w:p>
    <w:p w14:paraId="2037302D" w14:textId="42C1062C" w:rsidR="00E2446F" w:rsidRPr="00E2446F" w:rsidRDefault="00E2446F" w:rsidP="00E2446F">
      <w:pPr>
        <w:ind w:firstLine="700"/>
        <w:rPr>
          <w:rFonts w:ascii="Arial" w:hAnsi="Arial" w:cs="Arial"/>
          <w:szCs w:val="24"/>
        </w:rPr>
      </w:pPr>
      <w:r w:rsidRPr="00E2446F">
        <w:rPr>
          <w:rFonts w:ascii="Arial" w:hAnsi="Arial" w:cs="Arial"/>
          <w:szCs w:val="24"/>
        </w:rPr>
        <w:lastRenderedPageBreak/>
        <w:t>Reis  (2020), aborda que diante de um episódio de PCR, conforme previsto nas recomendações da American Heart Association (AHA), por tratar-se de um evento inesperado  necessita dos profissionais de saúde, ações ágeis e também que promovam a circulação do sangue oxigenado para os órgãos vitais, até que seja reestabelecida o Retorno da Circulação Espontânea (RCE), sendo de suma importância para a minimização de sequelas e alívio do sofrimento e preservação da vida</w:t>
      </w:r>
      <w:r w:rsidR="00272E03">
        <w:rPr>
          <w:rFonts w:ascii="Arial" w:hAnsi="Arial" w:cs="Arial"/>
          <w:szCs w:val="24"/>
        </w:rPr>
        <w:t>, sendo assim,</w:t>
      </w:r>
      <w:r w:rsidRPr="00E2446F">
        <w:rPr>
          <w:rFonts w:ascii="Arial" w:hAnsi="Arial" w:cs="Arial"/>
          <w:szCs w:val="24"/>
        </w:rPr>
        <w:t xml:space="preserve"> as chances de sobrevivência do paciente podem duplicar e até mesmo triplicar, quando essas manobras de reanimação cardiopulmonar são bem executadas. Conforme a sequência de ações para avaliar inicialmente os sinais de parada cardíaca, são a ausência de resposta do paciente ou rebaixamento total do nível de consciência, ausência de respiração espontânea, ausência de pulso ou qualquer outro sinal de circulação, respiração com expansão torácica eficaz, tosse e movimentação do paciente.</w:t>
      </w:r>
    </w:p>
    <w:p w14:paraId="003FEA38" w14:textId="77777777" w:rsidR="00E2446F" w:rsidRPr="00E2446F" w:rsidRDefault="00E2446F" w:rsidP="00E2446F">
      <w:pPr>
        <w:rPr>
          <w:rFonts w:ascii="Arial" w:hAnsi="Arial" w:cs="Arial"/>
          <w:szCs w:val="24"/>
        </w:rPr>
      </w:pPr>
    </w:p>
    <w:p w14:paraId="2F091ED7" w14:textId="77777777" w:rsidR="00E2446F" w:rsidRPr="00E2446F" w:rsidRDefault="00E2446F" w:rsidP="00272E03">
      <w:pPr>
        <w:pStyle w:val="TITULO3"/>
        <w:outlineLvl w:val="2"/>
        <w:rPr>
          <w:rFonts w:ascii="Arial" w:hAnsi="Arial" w:cs="Arial"/>
          <w:bCs/>
        </w:rPr>
      </w:pPr>
      <w:bookmarkStart w:id="36" w:name="_Toc114490177"/>
      <w:bookmarkStart w:id="37" w:name="_Toc116919843"/>
      <w:r w:rsidRPr="006770B3">
        <w:rPr>
          <w:rStyle w:val="TITULO3Char"/>
          <w:rFonts w:ascii="Arial" w:hAnsi="Arial" w:cs="Arial"/>
          <w:b/>
        </w:rPr>
        <w:t>2.2.2</w:t>
      </w:r>
      <w:r w:rsidRPr="00E2446F">
        <w:rPr>
          <w:rStyle w:val="TITULO3Char"/>
          <w:rFonts w:ascii="Arial" w:hAnsi="Arial" w:cs="Arial"/>
          <w:bCs/>
        </w:rPr>
        <w:t xml:space="preserve"> </w:t>
      </w:r>
      <w:r w:rsidRPr="00E2446F">
        <w:rPr>
          <w:rFonts w:ascii="Arial" w:hAnsi="Arial" w:cs="Arial"/>
          <w:bCs/>
        </w:rPr>
        <w:t>Aplicação das compressões torácicas</w:t>
      </w:r>
      <w:bookmarkEnd w:id="36"/>
      <w:bookmarkEnd w:id="37"/>
      <w:r w:rsidRPr="00E2446F">
        <w:rPr>
          <w:rFonts w:ascii="Arial" w:hAnsi="Arial" w:cs="Arial"/>
          <w:bCs/>
        </w:rPr>
        <w:t xml:space="preserve"> </w:t>
      </w:r>
    </w:p>
    <w:p w14:paraId="0BF0F64D" w14:textId="77777777" w:rsidR="00E2446F" w:rsidRPr="00E2446F" w:rsidRDefault="00E2446F" w:rsidP="00E2446F">
      <w:pPr>
        <w:ind w:firstLine="708"/>
        <w:rPr>
          <w:rFonts w:ascii="Arial" w:hAnsi="Arial" w:cs="Arial"/>
          <w:szCs w:val="24"/>
        </w:rPr>
      </w:pPr>
    </w:p>
    <w:p w14:paraId="3625A1D1" w14:textId="3CE15BC6" w:rsidR="00E2446F" w:rsidRPr="00E2446F" w:rsidRDefault="00E2446F" w:rsidP="00E2446F">
      <w:pPr>
        <w:ind w:firstLine="708"/>
        <w:rPr>
          <w:rFonts w:ascii="Arial" w:hAnsi="Arial" w:cs="Arial"/>
          <w:szCs w:val="24"/>
        </w:rPr>
      </w:pPr>
      <w:r w:rsidRPr="00E2446F">
        <w:rPr>
          <w:rFonts w:ascii="Arial" w:hAnsi="Arial" w:cs="Arial"/>
          <w:szCs w:val="24"/>
        </w:rPr>
        <w:t>As manobras de RCP são basicamente realizadas no enfoque da aplicação de massagem cardíaca e oxigenação do paciente, sendo que o principal é a detecção precoce, com isso proporcionando uma maior qualidade de vida a esse paciente caso o mesmo tenha o retorno da circulação espontânea. Sendo assim</w:t>
      </w:r>
      <w:r w:rsidR="00EB0187">
        <w:rPr>
          <w:rFonts w:ascii="Arial" w:hAnsi="Arial" w:cs="Arial"/>
          <w:szCs w:val="24"/>
        </w:rPr>
        <w:t>,</w:t>
      </w:r>
      <w:r w:rsidRPr="00E2446F">
        <w:rPr>
          <w:rFonts w:ascii="Arial" w:hAnsi="Arial" w:cs="Arial"/>
          <w:szCs w:val="24"/>
        </w:rPr>
        <w:t xml:space="preserve"> a RCP tem por função garantir a circulação e oxigenação na corrente sanguínea, com ênfase no coração e cérebro (GUEDES </w:t>
      </w:r>
      <w:r w:rsidRPr="00E2446F">
        <w:rPr>
          <w:rFonts w:ascii="Arial" w:hAnsi="Arial" w:cs="Arial"/>
          <w:i/>
          <w:iCs/>
          <w:szCs w:val="24"/>
        </w:rPr>
        <w:t>et al,</w:t>
      </w:r>
      <w:r w:rsidRPr="00E2446F">
        <w:rPr>
          <w:rFonts w:ascii="Arial" w:hAnsi="Arial" w:cs="Arial"/>
          <w:szCs w:val="24"/>
        </w:rPr>
        <w:t xml:space="preserve"> 2021). </w:t>
      </w:r>
    </w:p>
    <w:p w14:paraId="5CBDB174" w14:textId="6040E208" w:rsidR="00E2446F" w:rsidRPr="00E2446F" w:rsidRDefault="00E2446F" w:rsidP="00E2446F">
      <w:pPr>
        <w:ind w:firstLine="708"/>
        <w:rPr>
          <w:rFonts w:ascii="Arial" w:hAnsi="Arial" w:cs="Arial"/>
          <w:szCs w:val="24"/>
        </w:rPr>
      </w:pPr>
      <w:r w:rsidRPr="00E2446F">
        <w:rPr>
          <w:rFonts w:ascii="Arial" w:hAnsi="Arial" w:cs="Arial"/>
          <w:szCs w:val="24"/>
        </w:rPr>
        <w:t>Segundo a AHA (2020), para uma RCP ser de alta qualidade</w:t>
      </w:r>
      <w:r w:rsidR="00EB0187">
        <w:rPr>
          <w:rFonts w:ascii="Arial" w:hAnsi="Arial" w:cs="Arial"/>
          <w:szCs w:val="24"/>
        </w:rPr>
        <w:t>,</w:t>
      </w:r>
      <w:r w:rsidRPr="00E2446F">
        <w:rPr>
          <w:rFonts w:ascii="Arial" w:hAnsi="Arial" w:cs="Arial"/>
          <w:szCs w:val="24"/>
        </w:rPr>
        <w:t xml:space="preserve"> faz-se necessário a compressão com força, com pelo menos cinco centímetros de profundidade e de cem a cento e vinte compressões por minu</w:t>
      </w:r>
      <w:r w:rsidR="00EB0187">
        <w:rPr>
          <w:rFonts w:ascii="Arial" w:hAnsi="Arial" w:cs="Arial"/>
          <w:szCs w:val="24"/>
        </w:rPr>
        <w:t>to, lembrando que deve-se</w:t>
      </w:r>
      <w:r w:rsidRPr="00E2446F">
        <w:rPr>
          <w:rFonts w:ascii="Arial" w:hAnsi="Arial" w:cs="Arial"/>
          <w:szCs w:val="24"/>
        </w:rPr>
        <w:t xml:space="preserve"> respeitar o retorno total do tórax a cada compressão, sendo de suma importância minimizar as interrupções durante as compressões torácicas, evitar a ventilação excessiva e que o profissional que realiza as compressões deve ser alternado a cada dois minutos, ou antes, se o mesmo estiver cansado. Se o paciente não possuir via aérea avançada as manobras devem ser realizadas com trinta compressões para duas ventilações.</w:t>
      </w:r>
    </w:p>
    <w:p w14:paraId="744DA9DF" w14:textId="2B338937" w:rsidR="00E2446F" w:rsidRPr="00E2446F" w:rsidRDefault="00E2446F" w:rsidP="00E2446F">
      <w:pPr>
        <w:ind w:firstLine="708"/>
        <w:rPr>
          <w:rFonts w:ascii="Arial" w:hAnsi="Arial" w:cs="Arial"/>
          <w:szCs w:val="24"/>
        </w:rPr>
      </w:pPr>
      <w:r w:rsidRPr="00E2446F">
        <w:rPr>
          <w:rFonts w:ascii="Arial" w:hAnsi="Arial" w:cs="Arial"/>
          <w:szCs w:val="24"/>
        </w:rPr>
        <w:t xml:space="preserve">Braga </w:t>
      </w:r>
      <w:r w:rsidRPr="00E2446F">
        <w:rPr>
          <w:rFonts w:ascii="Arial" w:hAnsi="Arial" w:cs="Arial"/>
          <w:i/>
          <w:iCs/>
          <w:szCs w:val="24"/>
        </w:rPr>
        <w:t>et al</w:t>
      </w:r>
      <w:r w:rsidRPr="00E2446F">
        <w:rPr>
          <w:rFonts w:ascii="Arial" w:hAnsi="Arial" w:cs="Arial"/>
          <w:szCs w:val="24"/>
        </w:rPr>
        <w:t xml:space="preserve"> (2018), enfatizam que no momento da aplicação das compressões as mãos devem ser colocadas no centro do tórax, sobre a metade inferior do esterno, apoiando-se com a região das eminências </w:t>
      </w:r>
      <w:r w:rsidR="006E48BD" w:rsidRPr="00E2446F">
        <w:rPr>
          <w:rFonts w:ascii="Arial" w:hAnsi="Arial" w:cs="Arial"/>
          <w:szCs w:val="24"/>
        </w:rPr>
        <w:t>tênar</w:t>
      </w:r>
      <w:r w:rsidRPr="00E2446F">
        <w:rPr>
          <w:rFonts w:ascii="Arial" w:hAnsi="Arial" w:cs="Arial"/>
          <w:szCs w:val="24"/>
        </w:rPr>
        <w:t xml:space="preserve"> e </w:t>
      </w:r>
      <w:r w:rsidR="006E48BD" w:rsidRPr="00E2446F">
        <w:rPr>
          <w:rFonts w:ascii="Arial" w:hAnsi="Arial" w:cs="Arial"/>
          <w:szCs w:val="24"/>
        </w:rPr>
        <w:t>hipotênar</w:t>
      </w:r>
      <w:r w:rsidRPr="00E2446F">
        <w:rPr>
          <w:rFonts w:ascii="Arial" w:hAnsi="Arial" w:cs="Arial"/>
          <w:szCs w:val="24"/>
        </w:rPr>
        <w:t xml:space="preserve"> de uma das mãos, colocando uma mão sobre a outra, evitando encostar os dedos no tórax, os braços do </w:t>
      </w:r>
      <w:r w:rsidRPr="00E2446F">
        <w:rPr>
          <w:rFonts w:ascii="Arial" w:hAnsi="Arial" w:cs="Arial"/>
          <w:szCs w:val="24"/>
        </w:rPr>
        <w:lastRenderedPageBreak/>
        <w:t>reanimador devem ser mantidos estendidos, com ângulo de 90º, mantendo uma pressão perpendicular sobre o tórax do paciente, atentando-se para minimizar o tempo de interrupção entre as compressões.</w:t>
      </w:r>
    </w:p>
    <w:p w14:paraId="212FAD03" w14:textId="77777777" w:rsidR="00EB0187" w:rsidRDefault="00EB0187" w:rsidP="006E48BD">
      <w:pPr>
        <w:pStyle w:val="TITULO3"/>
        <w:outlineLvl w:val="2"/>
        <w:rPr>
          <w:rFonts w:ascii="Arial" w:hAnsi="Arial" w:cs="Arial"/>
        </w:rPr>
      </w:pPr>
      <w:bookmarkStart w:id="38" w:name="_Toc114490178"/>
      <w:bookmarkStart w:id="39" w:name="_Toc116919844"/>
    </w:p>
    <w:p w14:paraId="19DAFF07" w14:textId="77777777" w:rsidR="00E2446F" w:rsidRPr="00E2446F" w:rsidRDefault="00E2446F" w:rsidP="006E48BD">
      <w:pPr>
        <w:pStyle w:val="TITULO3"/>
        <w:outlineLvl w:val="2"/>
        <w:rPr>
          <w:rFonts w:ascii="Arial" w:hAnsi="Arial" w:cs="Arial"/>
        </w:rPr>
      </w:pPr>
      <w:r w:rsidRPr="00E2446F">
        <w:rPr>
          <w:rFonts w:ascii="Arial" w:hAnsi="Arial" w:cs="Arial"/>
        </w:rPr>
        <w:t>2.2.3 Abertura de via aérea</w:t>
      </w:r>
      <w:bookmarkEnd w:id="38"/>
      <w:bookmarkEnd w:id="39"/>
      <w:r w:rsidRPr="00E2446F">
        <w:rPr>
          <w:rFonts w:ascii="Arial" w:hAnsi="Arial" w:cs="Arial"/>
        </w:rPr>
        <w:t xml:space="preserve"> </w:t>
      </w:r>
    </w:p>
    <w:p w14:paraId="01766964" w14:textId="77777777" w:rsidR="00E2446F" w:rsidRPr="00E2446F" w:rsidRDefault="00E2446F" w:rsidP="00E2446F">
      <w:pPr>
        <w:ind w:firstLine="708"/>
        <w:rPr>
          <w:rFonts w:ascii="Arial" w:hAnsi="Arial" w:cs="Arial"/>
          <w:szCs w:val="24"/>
        </w:rPr>
      </w:pPr>
    </w:p>
    <w:p w14:paraId="36B5DD7F" w14:textId="3F801B22" w:rsidR="00E2446F" w:rsidRPr="00E2446F" w:rsidRDefault="00E2446F" w:rsidP="00877A74">
      <w:pPr>
        <w:ind w:firstLine="708"/>
        <w:rPr>
          <w:rFonts w:ascii="Arial" w:hAnsi="Arial" w:cs="Arial"/>
        </w:rPr>
      </w:pPr>
      <w:r w:rsidRPr="00E2446F">
        <w:rPr>
          <w:rFonts w:ascii="Arial" w:hAnsi="Arial" w:cs="Arial"/>
          <w:szCs w:val="24"/>
        </w:rPr>
        <w:t xml:space="preserve">Segundo as </w:t>
      </w:r>
      <w:bookmarkStart w:id="40" w:name="_Hlk102045320"/>
      <w:r w:rsidRPr="00E2446F">
        <w:rPr>
          <w:rFonts w:ascii="Arial" w:hAnsi="Arial" w:cs="Arial"/>
          <w:szCs w:val="24"/>
        </w:rPr>
        <w:t xml:space="preserve">diretrizes de ressuscitação cardiopulmonar e cuidados cardiovasculares de emergência da Sociedade Brasileira de Cardiologia (2013), </w:t>
      </w:r>
      <w:bookmarkEnd w:id="40"/>
      <w:r w:rsidRPr="00E2446F">
        <w:rPr>
          <w:rFonts w:ascii="Arial" w:hAnsi="Arial" w:cs="Arial"/>
          <w:szCs w:val="24"/>
        </w:rPr>
        <w:t>não deve-se atrasar o início das compressões torácicas, enfatizando que a abertura das vias aéreas deve somente ser realizada quando tiver sido realizadas as primeiras trinta compressões torácicas para duas ventilações, com apenas um segundo cada, fornecendo a quantidade de ar suficiente para elevar o tórax, não sendo recomendada a hiperventilação, pois pode aumentar a pressão intratorácica e diminuir a pré-carga, com isso</w:t>
      </w:r>
      <w:r w:rsidR="006E48BD">
        <w:rPr>
          <w:rFonts w:ascii="Arial" w:hAnsi="Arial" w:cs="Arial"/>
          <w:szCs w:val="24"/>
        </w:rPr>
        <w:t>, pode</w:t>
      </w:r>
      <w:r w:rsidRPr="00E2446F">
        <w:rPr>
          <w:rFonts w:ascii="Arial" w:hAnsi="Arial" w:cs="Arial"/>
          <w:szCs w:val="24"/>
        </w:rPr>
        <w:t xml:space="preserve"> diminuir o débito cardíaco e também a sobrevida do paciente, aumentando também o risco</w:t>
      </w:r>
      <w:r w:rsidR="006E48BD">
        <w:rPr>
          <w:rFonts w:ascii="Arial" w:hAnsi="Arial" w:cs="Arial"/>
          <w:szCs w:val="24"/>
        </w:rPr>
        <w:t xml:space="preserve"> de insuflação gástrica, pode</w:t>
      </w:r>
      <w:r w:rsidRPr="00E2446F">
        <w:rPr>
          <w:rFonts w:ascii="Arial" w:hAnsi="Arial" w:cs="Arial"/>
          <w:szCs w:val="24"/>
        </w:rPr>
        <w:t xml:space="preserve"> causar regurgitação e consequentemente aspiração. Independentemente da técnica utilizada para se aplicar as ventilações, faz-se necessário a abertura de via aérea, que poderá ser realizada com a manobra da inclinação da cabeça e elevação mentoniana (manobra de Chin-Lift) e com a suspeita de trauma, a manobra de escolha deve ser a elevação do ângulo da mandíbula (Manobra de Jaw Thrust).</w:t>
      </w:r>
    </w:p>
    <w:p w14:paraId="79FF2581" w14:textId="77777777" w:rsidR="00E2446F" w:rsidRPr="00E2446F" w:rsidRDefault="00E2446F" w:rsidP="00877A74">
      <w:pPr>
        <w:ind w:firstLine="708"/>
        <w:rPr>
          <w:rFonts w:ascii="Arial" w:hAnsi="Arial" w:cs="Arial"/>
        </w:rPr>
      </w:pPr>
      <w:r w:rsidRPr="00E2446F">
        <w:rPr>
          <w:rFonts w:ascii="Arial" w:hAnsi="Arial" w:cs="Arial"/>
          <w:szCs w:val="24"/>
        </w:rPr>
        <w:t xml:space="preserve">As diretrizes de ressuscitação cardiopulmonar e cuidados cardiovasculares de emergência da Sociedade Brasileira de Cardiologia (2013), traz orientações sobre as formas e técnicas de ventilações, que no meio intra-hospitalar englobam: </w:t>
      </w:r>
    </w:p>
    <w:p w14:paraId="4C4EBF66" w14:textId="0396BB94" w:rsidR="00E2446F" w:rsidRPr="00877A74" w:rsidRDefault="00E2446F" w:rsidP="00877A74">
      <w:pPr>
        <w:ind w:firstLine="709"/>
        <w:rPr>
          <w:rFonts w:ascii="Arial" w:hAnsi="Arial" w:cs="Arial"/>
          <w:szCs w:val="24"/>
        </w:rPr>
      </w:pPr>
      <w:r w:rsidRPr="00877A74">
        <w:rPr>
          <w:rFonts w:ascii="Arial" w:hAnsi="Arial" w:cs="Arial"/>
          <w:szCs w:val="24"/>
        </w:rPr>
        <w:t>Ventilação com bolsa-válvula-máscara (amb</w:t>
      </w:r>
      <w:r w:rsidR="00796441" w:rsidRPr="00877A74">
        <w:rPr>
          <w:rFonts w:ascii="Arial" w:hAnsi="Arial" w:cs="Arial"/>
          <w:szCs w:val="24"/>
        </w:rPr>
        <w:t>ú</w:t>
      </w:r>
      <w:r w:rsidRPr="00877A74">
        <w:rPr>
          <w:rFonts w:ascii="Arial" w:hAnsi="Arial" w:cs="Arial"/>
          <w:szCs w:val="24"/>
        </w:rPr>
        <w:t>): A ventilação com a bolsa-válvula-máscara deve ser utilizada com dois profissionais na assistência ao paciente em PCR, um sendo responsável pela aplicação das compressões, e outro, por aplicar as ventilações, sendo necessário realizar a letra “C” com uma das mãos, com os dedos polegar e indicador e posicionar acima da máscara, e fazer pressão contra a face da vítima incluindo boca e nariz, a fim de vedar a máscara e facilitar a passagem do ar, sendo necessário manter os outros três dedos na mandíbula do paciente, para abrir a via aérea e estabilizar a mesma. Deve-se pressionar a bolsa durante um segundo para cada ventilação sendo essa a quantidade suficiente para produzir elevação do tórax e manter oxigenação em pacientes sem respiração. Se disponíve</w:t>
      </w:r>
      <w:r w:rsidR="00407ADC" w:rsidRPr="00877A74">
        <w:rPr>
          <w:rFonts w:ascii="Arial" w:hAnsi="Arial" w:cs="Arial"/>
          <w:szCs w:val="24"/>
        </w:rPr>
        <w:t>l oxigênio complementar, conectá</w:t>
      </w:r>
      <w:r w:rsidRPr="00877A74">
        <w:rPr>
          <w:rFonts w:ascii="Arial" w:hAnsi="Arial" w:cs="Arial"/>
          <w:szCs w:val="24"/>
        </w:rPr>
        <w:t>-lo na bolsa-válvula-máscara</w:t>
      </w:r>
      <w:r w:rsidR="00407ADC" w:rsidRPr="00877A74">
        <w:rPr>
          <w:rFonts w:ascii="Arial" w:hAnsi="Arial" w:cs="Arial"/>
          <w:szCs w:val="24"/>
        </w:rPr>
        <w:t>,</w:t>
      </w:r>
      <w:r w:rsidRPr="00877A74">
        <w:rPr>
          <w:rFonts w:ascii="Arial" w:hAnsi="Arial" w:cs="Arial"/>
          <w:szCs w:val="24"/>
        </w:rPr>
        <w:t xml:space="preserve"> assim que possível</w:t>
      </w:r>
      <w:r w:rsidR="00407ADC" w:rsidRPr="00877A74">
        <w:rPr>
          <w:rFonts w:ascii="Arial" w:hAnsi="Arial" w:cs="Arial"/>
          <w:szCs w:val="24"/>
        </w:rPr>
        <w:t>,</w:t>
      </w:r>
      <w:r w:rsidRPr="00877A74">
        <w:rPr>
          <w:rFonts w:ascii="Arial" w:hAnsi="Arial" w:cs="Arial"/>
          <w:szCs w:val="24"/>
        </w:rPr>
        <w:t xml:space="preserve"> a </w:t>
      </w:r>
      <w:r w:rsidRPr="00877A74">
        <w:rPr>
          <w:rFonts w:ascii="Arial" w:hAnsi="Arial" w:cs="Arial"/>
          <w:szCs w:val="24"/>
        </w:rPr>
        <w:lastRenderedPageBreak/>
        <w:t>100%, de modo que ofereça maior porcentagem de oxigênio para a vítima</w:t>
      </w:r>
      <w:r w:rsidR="0057560B">
        <w:rPr>
          <w:rFonts w:ascii="Arial" w:hAnsi="Arial" w:cs="Arial"/>
          <w:szCs w:val="24"/>
        </w:rPr>
        <w:t xml:space="preserve"> (</w:t>
      </w:r>
      <w:r w:rsidR="0057560B" w:rsidRPr="00E2446F">
        <w:rPr>
          <w:rFonts w:ascii="Arial" w:hAnsi="Arial" w:cs="Arial"/>
          <w:szCs w:val="24"/>
        </w:rPr>
        <w:t>SOCIEDADE BRASILEIRA DE CARDIOLOGIA</w:t>
      </w:r>
      <w:r w:rsidR="0057560B">
        <w:rPr>
          <w:rFonts w:ascii="Arial" w:hAnsi="Arial" w:cs="Arial"/>
          <w:szCs w:val="24"/>
        </w:rPr>
        <w:t xml:space="preserve">, </w:t>
      </w:r>
      <w:r w:rsidR="0057560B" w:rsidRPr="00E2446F">
        <w:rPr>
          <w:rFonts w:ascii="Arial" w:hAnsi="Arial" w:cs="Arial"/>
          <w:szCs w:val="24"/>
        </w:rPr>
        <w:t>2013)</w:t>
      </w:r>
      <w:r w:rsidR="0057560B" w:rsidRPr="00877A74">
        <w:rPr>
          <w:rFonts w:ascii="Arial" w:hAnsi="Arial" w:cs="Arial"/>
          <w:szCs w:val="24"/>
        </w:rPr>
        <w:t>.</w:t>
      </w:r>
    </w:p>
    <w:p w14:paraId="66DFA04D" w14:textId="50C42A25" w:rsidR="00877A74" w:rsidRDefault="00E2446F" w:rsidP="00877A74">
      <w:pPr>
        <w:ind w:firstLine="709"/>
        <w:rPr>
          <w:rFonts w:ascii="Arial" w:hAnsi="Arial" w:cs="Arial"/>
          <w:szCs w:val="24"/>
        </w:rPr>
      </w:pPr>
      <w:r w:rsidRPr="00877A74">
        <w:rPr>
          <w:rFonts w:ascii="Arial" w:hAnsi="Arial" w:cs="Arial"/>
          <w:szCs w:val="24"/>
        </w:rPr>
        <w:t>Cânula orofaríngea: utilizada para facilitar a realização de ventilações com a bolsa-válvula-máscara (</w:t>
      </w:r>
      <w:r w:rsidR="00407ADC" w:rsidRPr="00877A74">
        <w:rPr>
          <w:rFonts w:ascii="Arial" w:hAnsi="Arial" w:cs="Arial"/>
          <w:szCs w:val="24"/>
        </w:rPr>
        <w:t>ambú</w:t>
      </w:r>
      <w:r w:rsidRPr="00877A74">
        <w:rPr>
          <w:rFonts w:ascii="Arial" w:hAnsi="Arial" w:cs="Arial"/>
          <w:szCs w:val="24"/>
        </w:rPr>
        <w:t xml:space="preserve">), com o objetivo de impedir a obstrução da via aérea pela queda da língua, frisando que o tamanho da cânula deve ser escolhido de acordo com </w:t>
      </w:r>
      <w:r w:rsidR="00407ADC" w:rsidRPr="00877A74">
        <w:rPr>
          <w:rFonts w:ascii="Arial" w:hAnsi="Arial" w:cs="Arial"/>
          <w:szCs w:val="24"/>
        </w:rPr>
        <w:t>a estatura do paciente, para tanto,</w:t>
      </w:r>
      <w:r w:rsidRPr="00877A74">
        <w:rPr>
          <w:rFonts w:ascii="Arial" w:hAnsi="Arial" w:cs="Arial"/>
          <w:szCs w:val="24"/>
        </w:rPr>
        <w:t xml:space="preserve"> para se obter o tamanho adequado, posicione na rima bucal até o ângulo da mandíbula, ou até o tragus da orelha, após isso, introduz a mesma na cavidade oral com a concavidade voltada para cima, dirigindo sua extremidade para o palato duro. A seguir, executa-se um movimento de rotação de 180º sobre ela mesma, posicionando-a sobre a língua</w:t>
      </w:r>
      <w:r w:rsidR="0057560B">
        <w:rPr>
          <w:rFonts w:ascii="Arial" w:hAnsi="Arial" w:cs="Arial"/>
          <w:szCs w:val="24"/>
        </w:rPr>
        <w:t xml:space="preserve"> (</w:t>
      </w:r>
      <w:r w:rsidR="0057560B" w:rsidRPr="00E2446F">
        <w:rPr>
          <w:rFonts w:ascii="Arial" w:hAnsi="Arial" w:cs="Arial"/>
          <w:szCs w:val="24"/>
        </w:rPr>
        <w:t>SOCIEDADE BRASILEIRA DE CARDIOLOGIA</w:t>
      </w:r>
      <w:r w:rsidR="0057560B">
        <w:rPr>
          <w:rFonts w:ascii="Arial" w:hAnsi="Arial" w:cs="Arial"/>
          <w:szCs w:val="24"/>
        </w:rPr>
        <w:t xml:space="preserve">, </w:t>
      </w:r>
      <w:r w:rsidR="0057560B" w:rsidRPr="00E2446F">
        <w:rPr>
          <w:rFonts w:ascii="Arial" w:hAnsi="Arial" w:cs="Arial"/>
          <w:szCs w:val="24"/>
        </w:rPr>
        <w:t>2013)</w:t>
      </w:r>
      <w:r w:rsidRPr="00877A74">
        <w:rPr>
          <w:rFonts w:ascii="Arial" w:hAnsi="Arial" w:cs="Arial"/>
          <w:szCs w:val="24"/>
        </w:rPr>
        <w:t>.</w:t>
      </w:r>
    </w:p>
    <w:p w14:paraId="6BBBC9BB" w14:textId="67939EF2" w:rsidR="00877A74" w:rsidRDefault="00E2446F" w:rsidP="00877A74">
      <w:pPr>
        <w:ind w:firstLine="709"/>
        <w:rPr>
          <w:rFonts w:ascii="Arial" w:hAnsi="Arial" w:cs="Arial"/>
          <w:szCs w:val="24"/>
        </w:rPr>
      </w:pPr>
      <w:r w:rsidRPr="00E2446F">
        <w:rPr>
          <w:rFonts w:ascii="Arial" w:hAnsi="Arial" w:cs="Arial"/>
          <w:szCs w:val="24"/>
        </w:rPr>
        <w:t>Ventilação com via aérea avançada: Quando o paciente possuir via aérea avançada, por exemplo, intubação endotraqueal, combitube ou máscara laríngea, o primeiro profissional irá administrar compressões torácicas continuamente, sem realizar pausas (no caso de via aérea instalada), e o segundo irá aplicar uma ventilação a cada seis a oito segundos, cerca de oito a dez ventilações por minuto, em vítimas de qualquer idade. A interrupção da realização das compressões torácicas por motivo da intubação orotraqueal deverá ser minimizada ao extremo, e a intubação deverá ser realizada somente em momento oportuno, não devendo interferir nas outras manobras de ressuscitação, sendo aceitável a interrupção das compressões por até 10 segundos, para permitir a visualização das cordas vocais e se a intubação inicial foi sem sucesso, uma segunda tentativa pode ser realizada</w:t>
      </w:r>
      <w:r w:rsidR="0057560B">
        <w:rPr>
          <w:rFonts w:ascii="Arial" w:hAnsi="Arial" w:cs="Arial"/>
          <w:szCs w:val="24"/>
        </w:rPr>
        <w:t xml:space="preserve"> (</w:t>
      </w:r>
      <w:r w:rsidR="0057560B" w:rsidRPr="00E2446F">
        <w:rPr>
          <w:rFonts w:ascii="Arial" w:hAnsi="Arial" w:cs="Arial"/>
          <w:szCs w:val="24"/>
        </w:rPr>
        <w:t>SOCIEDADE BRASILEIRA DE CARDIOLOGIA</w:t>
      </w:r>
      <w:r w:rsidR="0057560B">
        <w:rPr>
          <w:rFonts w:ascii="Arial" w:hAnsi="Arial" w:cs="Arial"/>
          <w:szCs w:val="24"/>
        </w:rPr>
        <w:t xml:space="preserve">, </w:t>
      </w:r>
      <w:r w:rsidR="0057560B" w:rsidRPr="00E2446F">
        <w:rPr>
          <w:rFonts w:ascii="Arial" w:hAnsi="Arial" w:cs="Arial"/>
          <w:szCs w:val="24"/>
        </w:rPr>
        <w:t>2013)</w:t>
      </w:r>
      <w:r w:rsidRPr="00E2446F">
        <w:rPr>
          <w:rFonts w:ascii="Arial" w:hAnsi="Arial" w:cs="Arial"/>
          <w:szCs w:val="24"/>
        </w:rPr>
        <w:t>.</w:t>
      </w:r>
    </w:p>
    <w:p w14:paraId="217C53AB" w14:textId="3038AC08" w:rsidR="00E2446F" w:rsidRPr="00E2446F" w:rsidRDefault="00E2446F" w:rsidP="00877A74">
      <w:pPr>
        <w:ind w:firstLine="709"/>
        <w:rPr>
          <w:rFonts w:ascii="Arial" w:hAnsi="Arial" w:cs="Arial"/>
          <w:szCs w:val="24"/>
        </w:rPr>
      </w:pPr>
      <w:r w:rsidRPr="00E2446F">
        <w:rPr>
          <w:rFonts w:ascii="Arial" w:hAnsi="Arial" w:cs="Arial"/>
          <w:szCs w:val="24"/>
        </w:rPr>
        <w:t>Administração de oxigênio: durante a RCP o uso de oxigênio a 100% é aceitável durante a realização das manobras, com o objetivo de aumentar a oxi-hemoglobina arterial e a oferta de oxigênio ao paciente em PCR. Sabendo-se que a exposição prolongada a 100% seja tóxica, não existem evidências de que ocorra toxicidade com a exposição breve ao paciente</w:t>
      </w:r>
      <w:r w:rsidR="0057560B">
        <w:rPr>
          <w:rFonts w:ascii="Arial" w:hAnsi="Arial" w:cs="Arial"/>
          <w:szCs w:val="24"/>
        </w:rPr>
        <w:t xml:space="preserve"> (</w:t>
      </w:r>
      <w:r w:rsidR="0057560B" w:rsidRPr="00E2446F">
        <w:rPr>
          <w:rFonts w:ascii="Arial" w:hAnsi="Arial" w:cs="Arial"/>
          <w:szCs w:val="24"/>
        </w:rPr>
        <w:t>SOCIEDADE BRASILEIRA DE CARDIOLOGIA</w:t>
      </w:r>
      <w:r w:rsidR="0057560B">
        <w:rPr>
          <w:rFonts w:ascii="Arial" w:hAnsi="Arial" w:cs="Arial"/>
          <w:szCs w:val="24"/>
        </w:rPr>
        <w:t xml:space="preserve">, </w:t>
      </w:r>
      <w:r w:rsidR="0057560B" w:rsidRPr="00E2446F">
        <w:rPr>
          <w:rFonts w:ascii="Arial" w:hAnsi="Arial" w:cs="Arial"/>
          <w:szCs w:val="24"/>
        </w:rPr>
        <w:t>2013)</w:t>
      </w:r>
      <w:r w:rsidR="0057560B" w:rsidRPr="00877A74">
        <w:rPr>
          <w:rFonts w:ascii="Arial" w:hAnsi="Arial" w:cs="Arial"/>
          <w:szCs w:val="24"/>
        </w:rPr>
        <w:t>.</w:t>
      </w:r>
    </w:p>
    <w:p w14:paraId="39A29A24" w14:textId="77777777" w:rsidR="00E2446F" w:rsidRPr="00E2446F" w:rsidRDefault="00E2446F" w:rsidP="00E2446F">
      <w:pPr>
        <w:pStyle w:val="PargrafodaLista"/>
        <w:spacing w:line="360" w:lineRule="auto"/>
        <w:rPr>
          <w:rFonts w:ascii="Arial" w:hAnsi="Arial" w:cs="Arial"/>
          <w:szCs w:val="24"/>
        </w:rPr>
      </w:pPr>
    </w:p>
    <w:p w14:paraId="2E003ACF" w14:textId="77777777" w:rsidR="00E2446F" w:rsidRPr="00E2446F" w:rsidRDefault="00E2446F" w:rsidP="00E2446F">
      <w:pPr>
        <w:pStyle w:val="TITULO2"/>
        <w:outlineLvl w:val="1"/>
        <w:rPr>
          <w:rFonts w:ascii="Arial" w:hAnsi="Arial" w:cs="Arial"/>
          <w:b w:val="0"/>
          <w:bCs/>
        </w:rPr>
      </w:pPr>
      <w:bookmarkStart w:id="41" w:name="_Toc114490179"/>
      <w:bookmarkStart w:id="42" w:name="_Toc116919845"/>
      <w:r w:rsidRPr="00E2446F">
        <w:rPr>
          <w:rFonts w:ascii="Arial" w:hAnsi="Arial" w:cs="Arial"/>
          <w:b w:val="0"/>
          <w:bCs/>
        </w:rPr>
        <w:t>2.3 ÉTICA E BIOÉTICA DURANTE E APÓS A PCR</w:t>
      </w:r>
      <w:bookmarkEnd w:id="41"/>
      <w:bookmarkEnd w:id="42"/>
    </w:p>
    <w:p w14:paraId="59DCE7F8" w14:textId="77777777" w:rsidR="00E2446F" w:rsidRPr="00E2446F" w:rsidRDefault="00E2446F" w:rsidP="00E2446F">
      <w:pPr>
        <w:rPr>
          <w:rFonts w:ascii="Arial" w:hAnsi="Arial" w:cs="Arial"/>
          <w:szCs w:val="24"/>
        </w:rPr>
      </w:pPr>
    </w:p>
    <w:p w14:paraId="0ABC0DF5" w14:textId="6379DB29" w:rsidR="00E2446F" w:rsidRPr="00E2446F" w:rsidRDefault="00E2446F" w:rsidP="00877A74">
      <w:pPr>
        <w:ind w:firstLine="709"/>
        <w:rPr>
          <w:rFonts w:ascii="Arial" w:hAnsi="Arial" w:cs="Arial"/>
          <w:szCs w:val="24"/>
        </w:rPr>
      </w:pPr>
      <w:r w:rsidRPr="00E2446F">
        <w:rPr>
          <w:rFonts w:ascii="Arial" w:hAnsi="Arial" w:cs="Arial"/>
          <w:sz w:val="16"/>
          <w:szCs w:val="16"/>
        </w:rPr>
        <w:tab/>
      </w:r>
      <w:r w:rsidRPr="00E2446F">
        <w:rPr>
          <w:rFonts w:ascii="Arial" w:hAnsi="Arial" w:cs="Arial"/>
          <w:szCs w:val="24"/>
        </w:rPr>
        <w:t xml:space="preserve">As ações na atenção do profissional da saúde devem ser humanizadas e indissociáveis daquilo que se denomina âmbito da “sensibilidade” que é mais profundo </w:t>
      </w:r>
      <w:r w:rsidRPr="00E2446F">
        <w:rPr>
          <w:rFonts w:ascii="Arial" w:hAnsi="Arial" w:cs="Arial"/>
          <w:szCs w:val="24"/>
        </w:rPr>
        <w:lastRenderedPageBreak/>
        <w:t>que a esf</w:t>
      </w:r>
      <w:r w:rsidR="002003A6">
        <w:rPr>
          <w:rFonts w:ascii="Arial" w:hAnsi="Arial" w:cs="Arial"/>
          <w:szCs w:val="24"/>
        </w:rPr>
        <w:t xml:space="preserve">era do pensamento e da ação, </w:t>
      </w:r>
      <w:r w:rsidRPr="00E2446F">
        <w:rPr>
          <w:rFonts w:ascii="Arial" w:hAnsi="Arial" w:cs="Arial"/>
          <w:szCs w:val="24"/>
        </w:rPr>
        <w:t>justificando</w:t>
      </w:r>
      <w:r w:rsidR="002003A6">
        <w:rPr>
          <w:rFonts w:ascii="Arial" w:hAnsi="Arial" w:cs="Arial"/>
          <w:szCs w:val="24"/>
        </w:rPr>
        <w:t>-se</w:t>
      </w:r>
      <w:r w:rsidRPr="00E2446F">
        <w:rPr>
          <w:rFonts w:ascii="Arial" w:hAnsi="Arial" w:cs="Arial"/>
          <w:szCs w:val="24"/>
        </w:rPr>
        <w:t xml:space="preserve"> pela medida em que cuidar de uma pessoa enferma tem por finalidade existencial</w:t>
      </w:r>
      <w:r w:rsidR="002003A6">
        <w:rPr>
          <w:rFonts w:ascii="Arial" w:hAnsi="Arial" w:cs="Arial"/>
          <w:szCs w:val="24"/>
        </w:rPr>
        <w:t xml:space="preserve"> a questão de que o cuidador vê-se ou sente</w:t>
      </w:r>
      <w:r w:rsidRPr="00E2446F">
        <w:rPr>
          <w:rFonts w:ascii="Arial" w:hAnsi="Arial" w:cs="Arial"/>
          <w:szCs w:val="24"/>
        </w:rPr>
        <w:t>-se “afetado visceralmente” pela situação, que o próprio contato proporciona, que, por sua vez, se relaciona ao paciente em seu corpo e sua carne vulnerável e ferida. Com isso, a sensibilidade do</w:t>
      </w:r>
      <w:r w:rsidR="002003A6">
        <w:rPr>
          <w:rFonts w:ascii="Arial" w:hAnsi="Arial" w:cs="Arial"/>
          <w:szCs w:val="24"/>
        </w:rPr>
        <w:t>mina toda ação do cuidador, por</w:t>
      </w:r>
      <w:r w:rsidRPr="00E2446F">
        <w:rPr>
          <w:rFonts w:ascii="Arial" w:hAnsi="Arial" w:cs="Arial"/>
          <w:szCs w:val="24"/>
        </w:rPr>
        <w:t>que está vinculada ao seu contato co</w:t>
      </w:r>
      <w:r w:rsidR="002003A6">
        <w:rPr>
          <w:rFonts w:ascii="Arial" w:hAnsi="Arial" w:cs="Arial"/>
          <w:szCs w:val="24"/>
        </w:rPr>
        <w:t>m a pessoa enferma</w:t>
      </w:r>
      <w:r w:rsidR="008B4C53">
        <w:rPr>
          <w:rFonts w:ascii="Arial" w:hAnsi="Arial" w:cs="Arial"/>
          <w:szCs w:val="24"/>
        </w:rPr>
        <w:t>,</w:t>
      </w:r>
      <w:r w:rsidR="002003A6">
        <w:rPr>
          <w:rFonts w:ascii="Arial" w:hAnsi="Arial" w:cs="Arial"/>
          <w:szCs w:val="24"/>
        </w:rPr>
        <w:t xml:space="preserve"> enquanto esta</w:t>
      </w:r>
      <w:r w:rsidRPr="00E2446F">
        <w:rPr>
          <w:rFonts w:ascii="Arial" w:hAnsi="Arial" w:cs="Arial"/>
          <w:szCs w:val="24"/>
        </w:rPr>
        <w:t xml:space="preserve"> possui um corpo, e seu corpo e como tal é sua carne (PESSINI, BERTACHINI e BARCHIFONTAINE, 2014). </w:t>
      </w:r>
    </w:p>
    <w:p w14:paraId="7834EEC9" w14:textId="3834C069" w:rsidR="001C0CFD" w:rsidRDefault="00E2446F" w:rsidP="001C0CFD">
      <w:pPr>
        <w:ind w:firstLine="709"/>
        <w:rPr>
          <w:rFonts w:ascii="Arial" w:hAnsi="Arial" w:cs="Arial"/>
          <w:szCs w:val="24"/>
        </w:rPr>
      </w:pPr>
      <w:r w:rsidRPr="00E2446F">
        <w:rPr>
          <w:rFonts w:ascii="Arial" w:hAnsi="Arial" w:cs="Arial"/>
          <w:szCs w:val="24"/>
        </w:rPr>
        <w:tab/>
        <w:t xml:space="preserve">Rangel e oliveira (2010 </w:t>
      </w:r>
      <w:r w:rsidRPr="00E2446F">
        <w:rPr>
          <w:rFonts w:ascii="Arial" w:hAnsi="Arial" w:cs="Arial"/>
          <w:i/>
          <w:iCs/>
          <w:szCs w:val="24"/>
        </w:rPr>
        <w:t>apud</w:t>
      </w:r>
      <w:r w:rsidRPr="00E2446F">
        <w:rPr>
          <w:rFonts w:ascii="Arial" w:hAnsi="Arial" w:cs="Arial"/>
          <w:szCs w:val="24"/>
        </w:rPr>
        <w:t xml:space="preserve"> Reis 2020), abordam que a assistência prestada durante a RCP deve ocorrer em um ambiente tranquilo, sem tumulto, de tal for</w:t>
      </w:r>
      <w:r w:rsidR="001C0CFD">
        <w:rPr>
          <w:rFonts w:ascii="Arial" w:hAnsi="Arial" w:cs="Arial"/>
          <w:szCs w:val="24"/>
        </w:rPr>
        <w:t>m</w:t>
      </w:r>
      <w:r w:rsidRPr="00E2446F">
        <w:rPr>
          <w:rFonts w:ascii="Arial" w:hAnsi="Arial" w:cs="Arial"/>
          <w:szCs w:val="24"/>
        </w:rPr>
        <w:t>a que todos consigam ouvir o comando do líder com clareza prestando a assistência segura e clara, não havendo justificativas para uma assistência desorganizada, tumultuada e desrespeitosa entre a equipe durante a PCR. A postura ética e moral e o seguimento das leis do exercício profissional devem permanecer durante todas as ações de enfermagem ao atendimento de emergência.</w:t>
      </w:r>
    </w:p>
    <w:p w14:paraId="47F9D843" w14:textId="6A1DC33A" w:rsidR="00E2446F" w:rsidRPr="00E2446F" w:rsidRDefault="00E2446F" w:rsidP="001C0CFD">
      <w:pPr>
        <w:ind w:firstLine="709"/>
        <w:rPr>
          <w:rFonts w:ascii="Arial" w:hAnsi="Arial" w:cs="Arial"/>
          <w:szCs w:val="24"/>
        </w:rPr>
      </w:pPr>
      <w:r w:rsidRPr="00E2446F">
        <w:rPr>
          <w:rFonts w:ascii="Arial" w:hAnsi="Arial" w:cs="Arial"/>
          <w:szCs w:val="24"/>
        </w:rPr>
        <w:t>Com isso</w:t>
      </w:r>
      <w:r w:rsidR="001C0CFD">
        <w:rPr>
          <w:rFonts w:ascii="Arial" w:hAnsi="Arial" w:cs="Arial"/>
          <w:szCs w:val="24"/>
        </w:rPr>
        <w:t>,</w:t>
      </w:r>
      <w:r w:rsidRPr="00E2446F">
        <w:rPr>
          <w:rFonts w:ascii="Arial" w:hAnsi="Arial" w:cs="Arial"/>
          <w:szCs w:val="24"/>
        </w:rPr>
        <w:t xml:space="preserve"> Pessini, Bertachini e Barchifontaine (2014), afirmam que a ética é quem alimenta a esperança e o sonho de um mundo e um futuro mais humanizados, de uma sociedade mais solidária e justa, colaborando decisivamente para o processo de humanização dos cuidados ao trabalhar com as motivações e os valores primordiais das pessoas e apresenta pistas para uma ação </w:t>
      </w:r>
      <w:r w:rsidR="00655BDA">
        <w:rPr>
          <w:rFonts w:ascii="Arial" w:hAnsi="Arial" w:cs="Arial"/>
          <w:szCs w:val="24"/>
        </w:rPr>
        <w:t xml:space="preserve">que resgata </w:t>
      </w:r>
      <w:r w:rsidRPr="00E2446F">
        <w:rPr>
          <w:rFonts w:ascii="Arial" w:hAnsi="Arial" w:cs="Arial"/>
          <w:szCs w:val="24"/>
        </w:rPr>
        <w:t>o cuidado humano.</w:t>
      </w:r>
    </w:p>
    <w:p w14:paraId="56EA524A" w14:textId="60C933E4" w:rsidR="00E2446F" w:rsidRPr="00E2446F" w:rsidRDefault="00E2446F" w:rsidP="00574B43">
      <w:pPr>
        <w:ind w:firstLine="0"/>
        <w:rPr>
          <w:rFonts w:ascii="Arial" w:hAnsi="Arial" w:cs="Arial"/>
          <w:szCs w:val="24"/>
        </w:rPr>
        <w:sectPr w:rsidR="00E2446F" w:rsidRPr="00E2446F" w:rsidSect="00574B43">
          <w:pgSz w:w="11906" w:h="16838"/>
          <w:pgMar w:top="1701" w:right="1134" w:bottom="1134" w:left="1701" w:header="709" w:footer="709" w:gutter="0"/>
          <w:cols w:space="708"/>
          <w:titlePg/>
          <w:docGrid w:linePitch="360"/>
        </w:sectPr>
      </w:pPr>
    </w:p>
    <w:p w14:paraId="7663B373" w14:textId="77777777" w:rsidR="00E2446F" w:rsidRPr="00E2446F" w:rsidRDefault="00E2446F" w:rsidP="00E2446F">
      <w:pPr>
        <w:pStyle w:val="Ttulo1"/>
        <w:rPr>
          <w:rFonts w:cs="Arial"/>
          <w:b w:val="0"/>
          <w:bCs w:val="0"/>
          <w:szCs w:val="24"/>
        </w:rPr>
      </w:pPr>
      <w:bookmarkStart w:id="43" w:name="_Toc114490180"/>
      <w:bookmarkStart w:id="44" w:name="_Toc116919846"/>
      <w:r w:rsidRPr="00E2446F">
        <w:rPr>
          <w:rFonts w:cs="Arial"/>
          <w:szCs w:val="24"/>
        </w:rPr>
        <w:lastRenderedPageBreak/>
        <w:t>3 MATERIAIS E MÉTODOS</w:t>
      </w:r>
      <w:bookmarkEnd w:id="43"/>
      <w:bookmarkEnd w:id="44"/>
    </w:p>
    <w:p w14:paraId="69E8496C" w14:textId="77777777" w:rsidR="00E2446F" w:rsidRPr="00E2446F" w:rsidRDefault="00E2446F" w:rsidP="00E2446F">
      <w:pPr>
        <w:rPr>
          <w:rFonts w:ascii="Arial" w:hAnsi="Arial" w:cs="Arial"/>
          <w:szCs w:val="24"/>
        </w:rPr>
      </w:pPr>
    </w:p>
    <w:p w14:paraId="0F559DD0" w14:textId="7D467880" w:rsidR="00E2446F" w:rsidRPr="00E2446F" w:rsidRDefault="00E2446F" w:rsidP="00E2446F">
      <w:pPr>
        <w:ind w:firstLine="644"/>
        <w:rPr>
          <w:rFonts w:ascii="Arial" w:hAnsi="Arial" w:cs="Arial"/>
          <w:szCs w:val="24"/>
        </w:rPr>
      </w:pPr>
      <w:r w:rsidRPr="00E2446F">
        <w:rPr>
          <w:rFonts w:ascii="Arial" w:hAnsi="Arial" w:cs="Arial"/>
          <w:szCs w:val="24"/>
        </w:rPr>
        <w:t>Esta pesquisa trata-se de uma pesquisa de revisão da literatura caracterizada como descritiva, quanti-qualitativa, que se embasou em análise de dados expostos em art</w:t>
      </w:r>
      <w:r w:rsidR="00076138">
        <w:rPr>
          <w:rFonts w:ascii="Arial" w:hAnsi="Arial" w:cs="Arial"/>
          <w:szCs w:val="24"/>
        </w:rPr>
        <w:t>igos disponíveis em bases cientí</w:t>
      </w:r>
      <w:r w:rsidRPr="00E2446F">
        <w:rPr>
          <w:rFonts w:ascii="Arial" w:hAnsi="Arial" w:cs="Arial"/>
          <w:szCs w:val="24"/>
        </w:rPr>
        <w:t xml:space="preserve">ficas on-line como: LATINDEX, Google Scholar e SCIELO, literaturas físicas e publicações periódicas, sendo os mesmos pesquisados entre março e junho do ano de 2022, não possuindo envolvimento com seres humanos em nenhuma etapa da construção do mesmo, não necessitando assim, aprovação do comitê de Ética em Pesquisa. </w:t>
      </w:r>
    </w:p>
    <w:p w14:paraId="6293E56A" w14:textId="77777777" w:rsidR="00E2446F" w:rsidRPr="00E2446F" w:rsidRDefault="00E2446F" w:rsidP="00E2446F">
      <w:pPr>
        <w:ind w:firstLine="644"/>
        <w:rPr>
          <w:rFonts w:ascii="Arial" w:hAnsi="Arial" w:cs="Arial"/>
          <w:szCs w:val="24"/>
        </w:rPr>
      </w:pPr>
      <w:r w:rsidRPr="00E2446F">
        <w:rPr>
          <w:rFonts w:ascii="Arial" w:hAnsi="Arial" w:cs="Arial"/>
          <w:szCs w:val="24"/>
        </w:rPr>
        <w:t xml:space="preserve">“O método de pesquisa consiste no elemento que fornece confiabilidade e veracidade a investigação empírica. Todavia, não há um método científico homogêneo adequado a todo tipo de problema a ser estudado” (BRUCHÊZ </w:t>
      </w:r>
      <w:r w:rsidRPr="00E2446F">
        <w:rPr>
          <w:rFonts w:ascii="Arial" w:hAnsi="Arial" w:cs="Arial"/>
          <w:i/>
          <w:iCs/>
          <w:szCs w:val="24"/>
        </w:rPr>
        <w:t>et al,</w:t>
      </w:r>
      <w:r w:rsidRPr="00E2446F">
        <w:rPr>
          <w:rFonts w:ascii="Arial" w:hAnsi="Arial" w:cs="Arial"/>
          <w:szCs w:val="24"/>
        </w:rPr>
        <w:t xml:space="preserve"> 2018).</w:t>
      </w:r>
    </w:p>
    <w:p w14:paraId="5ED4FDD4" w14:textId="77777777" w:rsidR="00E2446F" w:rsidRPr="00E2446F" w:rsidRDefault="00E2446F" w:rsidP="00E2446F">
      <w:pPr>
        <w:ind w:firstLine="644"/>
        <w:rPr>
          <w:rFonts w:ascii="Arial" w:hAnsi="Arial" w:cs="Arial"/>
          <w:szCs w:val="24"/>
        </w:rPr>
      </w:pPr>
      <w:r w:rsidRPr="00E2446F">
        <w:rPr>
          <w:rFonts w:ascii="Arial" w:hAnsi="Arial" w:cs="Arial"/>
          <w:szCs w:val="24"/>
        </w:rPr>
        <w:t xml:space="preserve">Segundo Rudio (1985 apud Bruchêz et al, 2018), as pesquisas descritivas expõem a correlação entre variáveis e observa não somente a descoberta, mas também, análise dos fatos, descrevendo-os, classificando-os e interpretando-os. </w:t>
      </w:r>
    </w:p>
    <w:p w14:paraId="2C1AA48E" w14:textId="1389CD4D" w:rsidR="00E2446F" w:rsidRPr="00E2446F" w:rsidRDefault="00E2446F" w:rsidP="00E2446F">
      <w:pPr>
        <w:ind w:firstLine="644"/>
        <w:rPr>
          <w:rFonts w:ascii="Arial" w:hAnsi="Arial" w:cs="Arial"/>
          <w:szCs w:val="24"/>
        </w:rPr>
      </w:pPr>
      <w:r w:rsidRPr="00E2446F">
        <w:rPr>
          <w:rFonts w:ascii="Arial" w:hAnsi="Arial" w:cs="Arial"/>
          <w:szCs w:val="24"/>
        </w:rPr>
        <w:t>Portanto</w:t>
      </w:r>
      <w:r w:rsidR="00076138">
        <w:rPr>
          <w:rFonts w:ascii="Arial" w:hAnsi="Arial" w:cs="Arial"/>
          <w:szCs w:val="24"/>
        </w:rPr>
        <w:t>,</w:t>
      </w:r>
      <w:r w:rsidRPr="00E2446F">
        <w:rPr>
          <w:rFonts w:ascii="Arial" w:hAnsi="Arial" w:cs="Arial"/>
          <w:szCs w:val="24"/>
        </w:rPr>
        <w:t xml:space="preserve"> aborda-se a pesquisa descritiva como uma análise aprofundada da realidade pesquisada. A pesquisa descritiva demanda de um planejamento rigoroso relacionado à definição de métodos e técnicas para coleta e análise de dados, sugerindo que se utilizem informações obtidas por meio de estudos exploratórios (OLIVEIRA, 1999 apud BRUCHÊZ </w:t>
      </w:r>
      <w:r w:rsidRPr="00E2446F">
        <w:rPr>
          <w:rFonts w:ascii="Arial" w:hAnsi="Arial" w:cs="Arial"/>
          <w:i/>
          <w:iCs/>
          <w:szCs w:val="24"/>
        </w:rPr>
        <w:t>et al,</w:t>
      </w:r>
      <w:r w:rsidRPr="00E2446F">
        <w:rPr>
          <w:rFonts w:ascii="Arial" w:hAnsi="Arial" w:cs="Arial"/>
          <w:szCs w:val="24"/>
        </w:rPr>
        <w:t xml:space="preserve"> 2018). </w:t>
      </w:r>
    </w:p>
    <w:p w14:paraId="15279CB4" w14:textId="77777777" w:rsidR="00E2446F" w:rsidRPr="00E2446F" w:rsidRDefault="00E2446F" w:rsidP="00E2446F">
      <w:pPr>
        <w:ind w:firstLine="644"/>
        <w:rPr>
          <w:rFonts w:ascii="Arial" w:hAnsi="Arial" w:cs="Arial"/>
          <w:szCs w:val="24"/>
        </w:rPr>
      </w:pPr>
      <w:r w:rsidRPr="00E2446F">
        <w:rPr>
          <w:rFonts w:ascii="Arial" w:hAnsi="Arial" w:cs="Arial"/>
          <w:szCs w:val="24"/>
        </w:rPr>
        <w:t>Os métodos qualitativos e quantitativos contribuem para a compreensão e a quantificação dos aspectos lógicos e primordiais de um fato ou fenômeno estudado. Tratam-se de procedimentos de cunho racional, intuitivo e descritivo que ajudam os pesquisadores em seus estudos científicos e profissionais. As pesquisas qualitativa e quantitativa possibilitam a reflexão dos caminhos a serem seguidos nos estudos científicos, pois ajudam a entender, desvendar, qualificar e quantificar de maneira verificativa, como permitem estudar a importância e relevância dos fenômenos e fatos para que se possa mensurá-los (PROETTI, 2018).</w:t>
      </w:r>
    </w:p>
    <w:p w14:paraId="3145C82A" w14:textId="77777777" w:rsidR="00574B43" w:rsidRDefault="00E2446F" w:rsidP="00E2446F">
      <w:pPr>
        <w:ind w:firstLine="644"/>
        <w:rPr>
          <w:rFonts w:ascii="Arial" w:hAnsi="Arial" w:cs="Arial"/>
          <w:szCs w:val="24"/>
        </w:rPr>
        <w:sectPr w:rsidR="00574B43" w:rsidSect="00574B43">
          <w:headerReference w:type="default" r:id="rId11"/>
          <w:footerReference w:type="default" r:id="rId12"/>
          <w:headerReference w:type="first" r:id="rId13"/>
          <w:pgSz w:w="11907" w:h="16840" w:code="9"/>
          <w:pgMar w:top="1701" w:right="1134" w:bottom="1134" w:left="1701" w:header="851" w:footer="851" w:gutter="0"/>
          <w:cols w:space="708"/>
          <w:titlePg/>
          <w:docGrid w:linePitch="360"/>
        </w:sectPr>
      </w:pPr>
      <w:r w:rsidRPr="00E2446F">
        <w:rPr>
          <w:rFonts w:ascii="Arial" w:hAnsi="Arial" w:cs="Arial"/>
          <w:szCs w:val="24"/>
        </w:rPr>
        <w:t>Para se dar início a pesquisa foram definidos critérios de inclusão e exclusão de pesquisas bibliográficas, estando entre critérios de inclusão: todos em língua portuguesa, artigos científicos originais, revisões bibliográficas, livros, dissertações e teses, cujo o tema tem relação direta com o tema proposto. Esta pesquisa teve como crité</w:t>
      </w:r>
      <w:r w:rsidR="00076138">
        <w:rPr>
          <w:rFonts w:ascii="Arial" w:hAnsi="Arial" w:cs="Arial"/>
          <w:szCs w:val="24"/>
        </w:rPr>
        <w:t>rios de exclusão: Folhetos, notí</w:t>
      </w:r>
      <w:r w:rsidRPr="00E2446F">
        <w:rPr>
          <w:rFonts w:ascii="Arial" w:hAnsi="Arial" w:cs="Arial"/>
          <w:szCs w:val="24"/>
        </w:rPr>
        <w:t>cias, artigos com data de publicação acima de 10 anos, publicações fora do assunto proposto ou publicações com taxas.</w:t>
      </w:r>
    </w:p>
    <w:p w14:paraId="7088A7EA" w14:textId="78D85297" w:rsidR="00E2446F" w:rsidRPr="00E2446F" w:rsidRDefault="00E2446F" w:rsidP="00E2446F">
      <w:pPr>
        <w:pStyle w:val="TITULO1"/>
        <w:spacing w:line="360" w:lineRule="auto"/>
        <w:outlineLvl w:val="0"/>
        <w:rPr>
          <w:rFonts w:ascii="Arial" w:eastAsia="Times New Roman" w:hAnsi="Arial" w:cs="Arial"/>
          <w:bCs/>
        </w:rPr>
      </w:pPr>
      <w:bookmarkStart w:id="45" w:name="_Toc114490181"/>
      <w:bookmarkStart w:id="46" w:name="_Toc116919847"/>
      <w:r w:rsidRPr="00E2446F">
        <w:rPr>
          <w:rFonts w:ascii="Arial" w:hAnsi="Arial" w:cs="Arial"/>
          <w:bCs/>
        </w:rPr>
        <w:lastRenderedPageBreak/>
        <w:t xml:space="preserve">4 </w:t>
      </w:r>
      <w:r w:rsidRPr="00E2446F">
        <w:rPr>
          <w:rFonts w:ascii="Arial" w:hAnsi="Arial" w:cs="Arial"/>
        </w:rPr>
        <w:t>RESULTADOS E DISCU</w:t>
      </w:r>
      <w:r w:rsidR="006770B3">
        <w:rPr>
          <w:rFonts w:ascii="Arial" w:hAnsi="Arial" w:cs="Arial"/>
        </w:rPr>
        <w:t>SS</w:t>
      </w:r>
      <w:r w:rsidRPr="00E2446F">
        <w:rPr>
          <w:rFonts w:ascii="Arial" w:hAnsi="Arial" w:cs="Arial"/>
        </w:rPr>
        <w:t>ÃO</w:t>
      </w:r>
      <w:bookmarkEnd w:id="45"/>
      <w:bookmarkEnd w:id="46"/>
    </w:p>
    <w:p w14:paraId="459EB7CA" w14:textId="77777777" w:rsidR="00E2446F" w:rsidRPr="00E2446F" w:rsidRDefault="00E2446F" w:rsidP="00E2446F">
      <w:pPr>
        <w:pStyle w:val="TITULO1"/>
        <w:spacing w:line="360" w:lineRule="auto"/>
        <w:rPr>
          <w:rFonts w:ascii="Arial" w:hAnsi="Arial" w:cs="Arial"/>
        </w:rPr>
      </w:pPr>
    </w:p>
    <w:p w14:paraId="04220E66" w14:textId="1277675C" w:rsidR="009C77E5" w:rsidRPr="00E2446F" w:rsidRDefault="00E2446F" w:rsidP="009C77E5">
      <w:pPr>
        <w:pStyle w:val="TITULO2"/>
        <w:spacing w:line="360" w:lineRule="auto"/>
        <w:ind w:firstLine="709"/>
        <w:rPr>
          <w:rFonts w:ascii="Arial" w:hAnsi="Arial" w:cs="Arial"/>
          <w:b w:val="0"/>
          <w:bCs/>
        </w:rPr>
      </w:pPr>
      <w:r w:rsidRPr="00E2446F">
        <w:rPr>
          <w:rFonts w:ascii="Arial" w:hAnsi="Arial" w:cs="Arial"/>
          <w:b w:val="0"/>
        </w:rPr>
        <w:t xml:space="preserve">Ao todo foram encontrados 36 publicações nas bases de dados, sendo em seguida realizado a leitura para devida seleção, destes somente 20 artigos atenderam aos critérios de inclusão e exclusão para realização da pesquisa, e, posteriormente foram agrupados em quatro categorias: </w:t>
      </w:r>
      <w:r w:rsidRPr="00E2446F">
        <w:rPr>
          <w:rFonts w:ascii="Arial" w:hAnsi="Arial" w:cs="Arial"/>
          <w:b w:val="0"/>
          <w:bCs/>
        </w:rPr>
        <w:t>Gênero e idade dos profissionais de enfermagem mais atuam frente a assistência ao paciente em PCR</w:t>
      </w:r>
      <w:r w:rsidRPr="00E2446F">
        <w:rPr>
          <w:rFonts w:ascii="Arial" w:hAnsi="Arial" w:cs="Arial"/>
          <w:b w:val="0"/>
        </w:rPr>
        <w:t xml:space="preserve">, nível de conhecimento </w:t>
      </w:r>
      <w:r w:rsidRPr="003F5F42">
        <w:rPr>
          <w:rFonts w:ascii="Arial" w:hAnsi="Arial" w:cs="Arial"/>
          <w:b w:val="0"/>
        </w:rPr>
        <w:t>e periodicidade das capacitações/treinamentos realizados pelos profissionais enfermeiros  do meio intra-hospitalar para prestar assistência ao paciente em PCR</w:t>
      </w:r>
      <w:r w:rsidRPr="003F5F42">
        <w:rPr>
          <w:rFonts w:ascii="Arial" w:hAnsi="Arial" w:cs="Arial"/>
          <w:b w:val="0"/>
          <w:bCs/>
        </w:rPr>
        <w:t>,</w:t>
      </w:r>
      <w:r w:rsidRPr="00E2446F">
        <w:rPr>
          <w:rFonts w:ascii="Arial" w:hAnsi="Arial" w:cs="Arial"/>
          <w:b w:val="0"/>
          <w:bCs/>
        </w:rPr>
        <w:t xml:space="preserve"> principais dificuldades encontradas pelos profissionais enfermagem na assistência prestada ao paciente em PCR e </w:t>
      </w:r>
      <w:r w:rsidRPr="00E2446F">
        <w:rPr>
          <w:rFonts w:ascii="Arial" w:hAnsi="Arial" w:cs="Arial"/>
          <w:b w:val="0"/>
          <w:highlight w:val="white"/>
        </w:rPr>
        <w:t xml:space="preserve">a </w:t>
      </w:r>
      <w:r w:rsidR="009C77E5" w:rsidRPr="00E2446F">
        <w:rPr>
          <w:rFonts w:ascii="Arial" w:hAnsi="Arial" w:cs="Arial"/>
          <w:b w:val="0"/>
          <w:bCs/>
          <w:highlight w:val="white"/>
        </w:rPr>
        <w:t xml:space="preserve">importância </w:t>
      </w:r>
      <w:r w:rsidR="009C77E5">
        <w:rPr>
          <w:rFonts w:ascii="Arial" w:hAnsi="Arial" w:cs="Arial"/>
          <w:b w:val="0"/>
          <w:bCs/>
          <w:highlight w:val="white"/>
        </w:rPr>
        <w:t>do</w:t>
      </w:r>
      <w:r w:rsidR="009C77E5" w:rsidRPr="00E2446F">
        <w:rPr>
          <w:rFonts w:ascii="Arial" w:hAnsi="Arial" w:cs="Arial"/>
          <w:b w:val="0"/>
          <w:bCs/>
          <w:highlight w:val="white"/>
        </w:rPr>
        <w:t xml:space="preserve"> enfermeiro no gerenciamento e liderança da PCR e como isso reflete em sua equipe.</w:t>
      </w:r>
    </w:p>
    <w:p w14:paraId="4079C9B9" w14:textId="35D2A469" w:rsidR="00E2446F" w:rsidRPr="00076138" w:rsidRDefault="00E2446F" w:rsidP="00E2446F">
      <w:pPr>
        <w:pStyle w:val="TITULO2"/>
        <w:spacing w:line="360" w:lineRule="auto"/>
        <w:ind w:firstLine="708"/>
        <w:rPr>
          <w:rFonts w:ascii="Arial" w:hAnsi="Arial" w:cs="Arial"/>
          <w:b w:val="0"/>
          <w:bCs/>
        </w:rPr>
      </w:pPr>
    </w:p>
    <w:p w14:paraId="1B3C9CD8" w14:textId="411DF87D" w:rsidR="00E2446F" w:rsidRPr="00076138" w:rsidRDefault="00076138" w:rsidP="00076138">
      <w:pPr>
        <w:pStyle w:val="TITULO2"/>
        <w:spacing w:line="360" w:lineRule="auto"/>
        <w:ind w:left="5"/>
        <w:outlineLvl w:val="1"/>
        <w:rPr>
          <w:rFonts w:ascii="Arial" w:hAnsi="Arial" w:cs="Arial"/>
          <w:b w:val="0"/>
        </w:rPr>
      </w:pPr>
      <w:bookmarkStart w:id="47" w:name="_Toc114490182"/>
      <w:r w:rsidRPr="00076138">
        <w:rPr>
          <w:rFonts w:ascii="Arial" w:hAnsi="Arial" w:cs="Arial"/>
          <w:b w:val="0"/>
        </w:rPr>
        <w:t xml:space="preserve">4.1 </w:t>
      </w:r>
      <w:r w:rsidRPr="00076138">
        <w:rPr>
          <w:rFonts w:ascii="Arial" w:hAnsi="Arial" w:cs="Arial"/>
          <w:b w:val="0"/>
        </w:rPr>
        <w:tab/>
      </w:r>
      <w:r w:rsidRPr="00076138">
        <w:rPr>
          <w:rFonts w:ascii="Arial" w:hAnsi="Arial" w:cs="Arial"/>
          <w:b w:val="0"/>
        </w:rPr>
        <w:tab/>
      </w:r>
      <w:r w:rsidRPr="00076138">
        <w:rPr>
          <w:rFonts w:ascii="Arial" w:hAnsi="Arial" w:cs="Arial"/>
          <w:b w:val="0"/>
        </w:rPr>
        <w:tab/>
      </w:r>
      <w:r w:rsidRPr="00076138">
        <w:rPr>
          <w:rFonts w:ascii="Arial" w:hAnsi="Arial" w:cs="Arial"/>
          <w:b w:val="0"/>
        </w:rPr>
        <w:tab/>
      </w:r>
      <w:r w:rsidRPr="00076138">
        <w:rPr>
          <w:rFonts w:ascii="Arial" w:hAnsi="Arial" w:cs="Arial"/>
          <w:b w:val="0"/>
        </w:rPr>
        <w:tab/>
      </w:r>
      <w:r w:rsidRPr="00076138">
        <w:rPr>
          <w:rFonts w:ascii="Arial" w:hAnsi="Arial" w:cs="Arial"/>
          <w:b w:val="0"/>
        </w:rPr>
        <w:tab/>
      </w:r>
      <w:bookmarkStart w:id="48" w:name="_Toc116919848"/>
      <w:r w:rsidRPr="00076138">
        <w:rPr>
          <w:rFonts w:ascii="Arial" w:hAnsi="Arial" w:cs="Arial"/>
          <w:b w:val="0"/>
        </w:rPr>
        <w:t xml:space="preserve">GÊNERO E IDADE DOS PROFISSIONAIS DE ENFERMAGEM QUE MAIS ATUAM FRENTE A ASSISTÊNCIA AO PACIENTE EM </w:t>
      </w:r>
      <w:bookmarkEnd w:id="47"/>
      <w:r w:rsidRPr="00076138">
        <w:rPr>
          <w:rFonts w:ascii="Arial" w:hAnsi="Arial" w:cs="Arial"/>
          <w:b w:val="0"/>
        </w:rPr>
        <w:t>PCR</w:t>
      </w:r>
      <w:bookmarkEnd w:id="48"/>
    </w:p>
    <w:p w14:paraId="7F59CDC0" w14:textId="77777777" w:rsidR="00E2446F" w:rsidRPr="00E2446F" w:rsidRDefault="00E2446F" w:rsidP="00E2446F">
      <w:pPr>
        <w:pStyle w:val="TITULO2"/>
        <w:spacing w:line="360" w:lineRule="auto"/>
        <w:rPr>
          <w:rFonts w:ascii="Arial" w:eastAsia="Times New Roman" w:hAnsi="Arial" w:cs="Arial"/>
        </w:rPr>
      </w:pPr>
    </w:p>
    <w:p w14:paraId="3337434D" w14:textId="46F67EF2" w:rsidR="00E2446F" w:rsidRPr="00E2446F" w:rsidRDefault="00E2446F" w:rsidP="00E2446F">
      <w:pPr>
        <w:autoSpaceDE w:val="0"/>
        <w:autoSpaceDN w:val="0"/>
        <w:adjustRightInd w:val="0"/>
        <w:ind w:firstLine="708"/>
        <w:rPr>
          <w:rFonts w:ascii="Arial" w:hAnsi="Arial" w:cs="Arial"/>
          <w:szCs w:val="24"/>
        </w:rPr>
      </w:pPr>
      <w:r w:rsidRPr="00E2446F">
        <w:rPr>
          <w:rFonts w:ascii="Arial" w:hAnsi="Arial" w:cs="Arial"/>
          <w:szCs w:val="24"/>
        </w:rPr>
        <w:t>Embora a sociedade em que conhecemos está em constante mudança, ainda é possível notar que as atribuições vinculadas tanto para o gênero masculino quanto feminino, ainda são moldadas culturalmente, onde são definidos os papéis e funções relativos ao gênero dos indivíduos. Com isso</w:t>
      </w:r>
      <w:r w:rsidR="00984A6D">
        <w:rPr>
          <w:rFonts w:ascii="Arial" w:hAnsi="Arial" w:cs="Arial"/>
          <w:szCs w:val="24"/>
        </w:rPr>
        <w:t>,</w:t>
      </w:r>
      <w:r w:rsidRPr="00E2446F">
        <w:rPr>
          <w:rFonts w:ascii="Arial" w:hAnsi="Arial" w:cs="Arial"/>
          <w:szCs w:val="24"/>
        </w:rPr>
        <w:t xml:space="preserve"> a enfermagem faz parte de uma gama de profissionais que foram criados na sua grande maioria por mulheres, sendo as mesmas fundadoras da profissão. As mulheres hoje em dia são reconhecidas como pioneiras da “arte do cuidar”, sendo Florence Nightingale quem ganhou mais destaque na profissão, mas, havendo tantas outras ao longo da história, que moldaram a enfermagem como se conhece atualmente (ROCHA, 2022).</w:t>
      </w:r>
    </w:p>
    <w:p w14:paraId="6A1DA0E2" w14:textId="0BA010B9" w:rsidR="00E2446F" w:rsidRDefault="00E2446F" w:rsidP="00E2446F">
      <w:pPr>
        <w:autoSpaceDE w:val="0"/>
        <w:autoSpaceDN w:val="0"/>
        <w:adjustRightInd w:val="0"/>
        <w:ind w:firstLine="708"/>
        <w:rPr>
          <w:rFonts w:ascii="Arial" w:hAnsi="Arial" w:cs="Arial"/>
          <w:szCs w:val="24"/>
        </w:rPr>
      </w:pPr>
      <w:r w:rsidRPr="00E2446F">
        <w:rPr>
          <w:rFonts w:ascii="Arial" w:hAnsi="Arial" w:cs="Arial"/>
          <w:szCs w:val="24"/>
        </w:rPr>
        <w:t>Com isso</w:t>
      </w:r>
      <w:r w:rsidR="00984A6D">
        <w:rPr>
          <w:rFonts w:ascii="Arial" w:hAnsi="Arial" w:cs="Arial"/>
          <w:szCs w:val="24"/>
        </w:rPr>
        <w:t>,</w:t>
      </w:r>
      <w:r w:rsidRPr="00E2446F">
        <w:rPr>
          <w:rFonts w:ascii="Arial" w:hAnsi="Arial" w:cs="Arial"/>
          <w:szCs w:val="24"/>
        </w:rPr>
        <w:t xml:space="preserve"> realizou-se um levantamento do gênero e sua predominância frente a assistência ao paciente em PCR, e, no estudo de Guskuma </w:t>
      </w:r>
      <w:r w:rsidRPr="00E2446F">
        <w:rPr>
          <w:rFonts w:ascii="Arial" w:hAnsi="Arial" w:cs="Arial"/>
          <w:i/>
          <w:szCs w:val="24"/>
        </w:rPr>
        <w:t>et al</w:t>
      </w:r>
      <w:r w:rsidRPr="00E2446F">
        <w:rPr>
          <w:rFonts w:ascii="Arial" w:hAnsi="Arial" w:cs="Arial"/>
          <w:szCs w:val="24"/>
        </w:rPr>
        <w:t xml:space="preserve"> (2019), observou-se que o gênero feminino compôs 74,6% dos profissionais de enfermagem entrevistados e que 25,4% dos profissionais são do gênero masculino, sendo a idade média destes profissionais, de 36,4 anos. Corroborando com o assunto </w:t>
      </w:r>
      <w:r w:rsidRPr="00E2446F">
        <w:rPr>
          <w:rFonts w:ascii="Arial" w:hAnsi="Arial" w:cs="Arial"/>
          <w:bCs/>
          <w:szCs w:val="24"/>
        </w:rPr>
        <w:t xml:space="preserve">Assis </w:t>
      </w:r>
      <w:r w:rsidRPr="00E2446F">
        <w:rPr>
          <w:rFonts w:ascii="Arial" w:hAnsi="Arial" w:cs="Arial"/>
          <w:bCs/>
          <w:i/>
          <w:szCs w:val="24"/>
        </w:rPr>
        <w:t>et al</w:t>
      </w:r>
      <w:r w:rsidRPr="00E2446F">
        <w:rPr>
          <w:rFonts w:ascii="Arial" w:hAnsi="Arial" w:cs="Arial"/>
          <w:bCs/>
          <w:szCs w:val="24"/>
        </w:rPr>
        <w:t xml:space="preserve"> (2021)</w:t>
      </w:r>
      <w:r w:rsidRPr="00E2446F">
        <w:rPr>
          <w:rFonts w:ascii="Arial" w:hAnsi="Arial" w:cs="Arial"/>
          <w:szCs w:val="24"/>
        </w:rPr>
        <w:t xml:space="preserve">, traz em seu estudo que 66% dos profissionais de enfermagem entrevistados era do gênero feminino e 33% dos profissionais do gênero masculino, onde a média da idade destes profissionais foi de 32,78 anos. </w:t>
      </w:r>
    </w:p>
    <w:p w14:paraId="16AE4EE5" w14:textId="381557D2" w:rsidR="00A64171" w:rsidRDefault="00A64171" w:rsidP="00E2446F">
      <w:pPr>
        <w:autoSpaceDE w:val="0"/>
        <w:autoSpaceDN w:val="0"/>
        <w:adjustRightInd w:val="0"/>
        <w:ind w:firstLine="708"/>
        <w:rPr>
          <w:rFonts w:ascii="Arial" w:hAnsi="Arial" w:cs="Arial"/>
          <w:szCs w:val="24"/>
        </w:rPr>
      </w:pPr>
    </w:p>
    <w:p w14:paraId="76C64A5E" w14:textId="1AD95CA4" w:rsidR="00A64171" w:rsidRPr="00A64171" w:rsidRDefault="00A64171" w:rsidP="0068756F">
      <w:pPr>
        <w:pStyle w:val="Legenda"/>
      </w:pPr>
      <w:bookmarkStart w:id="49" w:name="_Toc119150780"/>
      <w:r w:rsidRPr="00A64171">
        <w:lastRenderedPageBreak/>
        <w:t xml:space="preserve">Figura </w:t>
      </w:r>
      <w:r w:rsidR="003F0AB3">
        <w:rPr>
          <w:noProof/>
        </w:rPr>
        <w:fldChar w:fldCharType="begin"/>
      </w:r>
      <w:r w:rsidR="003F0AB3">
        <w:rPr>
          <w:noProof/>
        </w:rPr>
        <w:instrText xml:space="preserve"> SEQ Figura \* ARABIC </w:instrText>
      </w:r>
      <w:r w:rsidR="003F0AB3">
        <w:rPr>
          <w:noProof/>
        </w:rPr>
        <w:fldChar w:fldCharType="separate"/>
      </w:r>
      <w:r w:rsidR="00F5093F">
        <w:rPr>
          <w:noProof/>
        </w:rPr>
        <w:t>1</w:t>
      </w:r>
      <w:r w:rsidR="003F0AB3">
        <w:rPr>
          <w:noProof/>
        </w:rPr>
        <w:fldChar w:fldCharType="end"/>
      </w:r>
      <w:r w:rsidRPr="00A64171">
        <w:t>: Gênero e sua predominância frente a assistência ao paciente em PCR.</w:t>
      </w:r>
      <w:bookmarkEnd w:id="49"/>
    </w:p>
    <w:p w14:paraId="2E342837" w14:textId="77777777" w:rsidR="0050183A" w:rsidRDefault="00430A0E" w:rsidP="00430A0E">
      <w:pPr>
        <w:autoSpaceDE w:val="0"/>
        <w:autoSpaceDN w:val="0"/>
        <w:adjustRightInd w:val="0"/>
        <w:ind w:firstLine="0"/>
        <w:rPr>
          <w:noProof/>
        </w:rPr>
      </w:pPr>
      <w:r w:rsidRPr="00430A0E">
        <w:rPr>
          <w:rFonts w:ascii="Arial" w:hAnsi="Arial" w:cs="Arial"/>
          <w:noProof/>
          <w:szCs w:val="24"/>
        </w:rPr>
        <w:drawing>
          <wp:inline distT="0" distB="0" distL="0" distR="0" wp14:anchorId="0552C172" wp14:editId="7975E661">
            <wp:extent cx="5707380" cy="2801923"/>
            <wp:effectExtent l="0" t="0" r="7620" b="17780"/>
            <wp:docPr id="1" name="Gráfico 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5DEE2E6-FD5F-402E-ADB3-B872FEC7E4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430A0E">
        <w:rPr>
          <w:noProof/>
        </w:rPr>
        <w:t xml:space="preserve"> </w:t>
      </w:r>
    </w:p>
    <w:p w14:paraId="305F93A1" w14:textId="7069CFB1" w:rsidR="0050183A" w:rsidRPr="00140571" w:rsidRDefault="0050183A" w:rsidP="00430A0E">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2651A161" w14:textId="77777777" w:rsidR="0050183A" w:rsidRDefault="0050183A" w:rsidP="00430A0E">
      <w:pPr>
        <w:autoSpaceDE w:val="0"/>
        <w:autoSpaceDN w:val="0"/>
        <w:adjustRightInd w:val="0"/>
        <w:ind w:firstLine="0"/>
        <w:rPr>
          <w:rFonts w:ascii="Arial" w:hAnsi="Arial" w:cs="Arial"/>
          <w:szCs w:val="24"/>
        </w:rPr>
      </w:pPr>
    </w:p>
    <w:p w14:paraId="6FE66FF2" w14:textId="40691863" w:rsidR="004B2D6B" w:rsidRPr="004B2D6B" w:rsidRDefault="004B2D6B" w:rsidP="0068756F">
      <w:pPr>
        <w:pStyle w:val="Legenda"/>
      </w:pPr>
      <w:bookmarkStart w:id="50" w:name="_Toc119150781"/>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F5093F">
        <w:rPr>
          <w:noProof/>
        </w:rPr>
        <w:t>2</w:t>
      </w:r>
      <w:r w:rsidR="003F0AB3">
        <w:rPr>
          <w:noProof/>
        </w:rPr>
        <w:fldChar w:fldCharType="end"/>
      </w:r>
      <w:r>
        <w:t>: Média do gênero predominante</w:t>
      </w:r>
      <w:r w:rsidRPr="0086714C">
        <w:t xml:space="preserve"> frente a assistência ao paciente em PCR</w:t>
      </w:r>
      <w:r>
        <w:t xml:space="preserve"> segundo estudos levantados</w:t>
      </w:r>
      <w:r w:rsidRPr="0086714C">
        <w:t>.</w:t>
      </w:r>
      <w:bookmarkEnd w:id="50"/>
    </w:p>
    <w:p w14:paraId="61982FAB" w14:textId="21F7896B" w:rsidR="00430A0E" w:rsidRPr="00E2446F" w:rsidRDefault="00430A0E" w:rsidP="00430A0E">
      <w:pPr>
        <w:autoSpaceDE w:val="0"/>
        <w:autoSpaceDN w:val="0"/>
        <w:adjustRightInd w:val="0"/>
        <w:ind w:firstLine="0"/>
        <w:rPr>
          <w:rFonts w:ascii="Arial" w:hAnsi="Arial" w:cs="Arial"/>
          <w:szCs w:val="24"/>
        </w:rPr>
      </w:pPr>
      <w:r w:rsidRPr="00430A0E">
        <w:rPr>
          <w:rFonts w:ascii="Arial" w:hAnsi="Arial" w:cs="Arial"/>
          <w:noProof/>
          <w:szCs w:val="24"/>
        </w:rPr>
        <w:drawing>
          <wp:inline distT="0" distB="0" distL="0" distR="0" wp14:anchorId="18FEE2C2" wp14:editId="08EE59BF">
            <wp:extent cx="5707380" cy="2130804"/>
            <wp:effectExtent l="0" t="0" r="7620" b="3175"/>
            <wp:docPr id="2" name="Gráfico 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F0494FB-9EC3-455E-BF84-21563AF294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9645CB7"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004D137B" w14:textId="77777777" w:rsidR="0050183A" w:rsidRDefault="0050183A" w:rsidP="0050183A">
      <w:pPr>
        <w:autoSpaceDE w:val="0"/>
        <w:autoSpaceDN w:val="0"/>
        <w:adjustRightInd w:val="0"/>
        <w:ind w:firstLine="0"/>
        <w:rPr>
          <w:rFonts w:ascii="Arial" w:hAnsi="Arial" w:cs="Arial"/>
          <w:szCs w:val="24"/>
        </w:rPr>
      </w:pPr>
    </w:p>
    <w:p w14:paraId="0DB1FBFC" w14:textId="284F2BB9" w:rsidR="00E2446F" w:rsidRPr="00E2446F" w:rsidRDefault="00E2446F" w:rsidP="00E2446F">
      <w:pPr>
        <w:autoSpaceDE w:val="0"/>
        <w:autoSpaceDN w:val="0"/>
        <w:adjustRightInd w:val="0"/>
        <w:ind w:firstLine="708"/>
        <w:rPr>
          <w:rFonts w:ascii="Arial" w:hAnsi="Arial" w:cs="Arial"/>
          <w:szCs w:val="24"/>
        </w:rPr>
      </w:pPr>
      <w:r w:rsidRPr="00E2446F">
        <w:rPr>
          <w:rFonts w:ascii="Arial" w:hAnsi="Arial" w:cs="Arial"/>
          <w:szCs w:val="24"/>
        </w:rPr>
        <w:t xml:space="preserve">Através da observação dos dados supracitados </w:t>
      </w:r>
      <w:r w:rsidR="00984A6D">
        <w:rPr>
          <w:rFonts w:ascii="Arial" w:hAnsi="Arial" w:cs="Arial"/>
          <w:szCs w:val="24"/>
        </w:rPr>
        <w:t xml:space="preserve">demonstra-se </w:t>
      </w:r>
      <w:r w:rsidRPr="00E2446F">
        <w:rPr>
          <w:rFonts w:ascii="Arial" w:hAnsi="Arial" w:cs="Arial"/>
          <w:szCs w:val="24"/>
        </w:rPr>
        <w:t>que a enfermagem é uma profissão composta majoritariamente pelo gênero feminino e se mostrando uma classe com um grande número de profissionais relativamente jovens a frente da assistência ao paciente em PCR.</w:t>
      </w:r>
    </w:p>
    <w:p w14:paraId="001CAC05" w14:textId="77777777" w:rsidR="00E2446F" w:rsidRPr="00E2446F" w:rsidRDefault="00E2446F" w:rsidP="00E2446F">
      <w:pPr>
        <w:autoSpaceDE w:val="0"/>
        <w:autoSpaceDN w:val="0"/>
        <w:adjustRightInd w:val="0"/>
        <w:ind w:firstLine="708"/>
        <w:rPr>
          <w:rFonts w:ascii="Arial" w:hAnsi="Arial" w:cs="Arial"/>
        </w:rPr>
      </w:pPr>
    </w:p>
    <w:p w14:paraId="66FFFB81" w14:textId="5FE76304" w:rsidR="00E2446F" w:rsidRPr="00984A6D" w:rsidRDefault="00984A6D" w:rsidP="00984A6D">
      <w:pPr>
        <w:pStyle w:val="TITULO2"/>
        <w:spacing w:line="360" w:lineRule="auto"/>
        <w:outlineLvl w:val="1"/>
        <w:rPr>
          <w:rFonts w:ascii="Arial" w:hAnsi="Arial" w:cs="Arial"/>
          <w:b w:val="0"/>
        </w:rPr>
      </w:pPr>
      <w:bookmarkStart w:id="51" w:name="_Toc114490183"/>
      <w:bookmarkStart w:id="52" w:name="_Toc116919849"/>
      <w:r w:rsidRPr="00984A6D">
        <w:rPr>
          <w:rFonts w:ascii="Arial" w:hAnsi="Arial" w:cs="Arial"/>
          <w:b w:val="0"/>
        </w:rPr>
        <w:t xml:space="preserve">4.2 NÍVEL DE CONHECIMENTO E PERIODICIDADE DAS CAPACITAÇÕES/TREINAMENTOS REALIZADOS PELOS PROFISSIONAIS </w:t>
      </w:r>
      <w:r w:rsidRPr="00984A6D">
        <w:rPr>
          <w:rFonts w:ascii="Arial" w:hAnsi="Arial" w:cs="Arial"/>
          <w:b w:val="0"/>
        </w:rPr>
        <w:lastRenderedPageBreak/>
        <w:t xml:space="preserve">ENFERMEIROS DO MEIO INTRA-HOSPITALAR PARA PRESTAR ASSISTÊNCIA AO PACIENTE EM </w:t>
      </w:r>
      <w:bookmarkEnd w:id="51"/>
      <w:r w:rsidRPr="00984A6D">
        <w:rPr>
          <w:rFonts w:ascii="Arial" w:hAnsi="Arial" w:cs="Arial"/>
          <w:b w:val="0"/>
        </w:rPr>
        <w:t>PCR</w:t>
      </w:r>
      <w:bookmarkEnd w:id="52"/>
    </w:p>
    <w:p w14:paraId="05606CD8" w14:textId="77777777" w:rsidR="00E2446F" w:rsidRPr="00E2446F" w:rsidRDefault="00E2446F" w:rsidP="00E2446F">
      <w:pPr>
        <w:pStyle w:val="TITULO2"/>
        <w:spacing w:line="360" w:lineRule="auto"/>
        <w:rPr>
          <w:rFonts w:ascii="Arial" w:eastAsia="Times New Roman" w:hAnsi="Arial" w:cs="Arial"/>
        </w:rPr>
      </w:pPr>
    </w:p>
    <w:p w14:paraId="5F3C4853" w14:textId="63D8AE58" w:rsidR="00E2446F" w:rsidRPr="00E2446F" w:rsidRDefault="00E2446F" w:rsidP="00E2446F">
      <w:pPr>
        <w:ind w:firstLine="708"/>
        <w:rPr>
          <w:rFonts w:ascii="Arial" w:hAnsi="Arial" w:cs="Arial"/>
          <w:szCs w:val="24"/>
        </w:rPr>
      </w:pPr>
      <w:r w:rsidRPr="00E2446F">
        <w:rPr>
          <w:rFonts w:ascii="Arial" w:hAnsi="Arial" w:cs="Arial"/>
          <w:szCs w:val="24"/>
        </w:rPr>
        <w:t>O enfermeiro ao se deparar com um paciente em PCR, deve estar preparado para acionar a sua equipe e iniciar o processo de reanimação. Com isso, pode-se afirmar que cabe ao enfermeiro o conhecimento das patologias e suas características, também, é sua responsabilidade estar sempre em busca de atualizar-se nos periódicos de atendimento a PCR, mostrando-se sua correta atuação, primordial para um feedback positivo fren</w:t>
      </w:r>
      <w:r w:rsidR="00984A6D">
        <w:rPr>
          <w:rFonts w:ascii="Arial" w:hAnsi="Arial" w:cs="Arial"/>
          <w:szCs w:val="24"/>
        </w:rPr>
        <w:t>te a assistência ao paciente crí</w:t>
      </w:r>
      <w:r w:rsidRPr="00E2446F">
        <w:rPr>
          <w:rFonts w:ascii="Arial" w:hAnsi="Arial" w:cs="Arial"/>
          <w:szCs w:val="24"/>
        </w:rPr>
        <w:t>tico (LUCENA e SILVA, 2017).</w:t>
      </w:r>
    </w:p>
    <w:p w14:paraId="26AF784A" w14:textId="3496F976" w:rsidR="00E2446F" w:rsidRDefault="00E2446F" w:rsidP="00E2446F">
      <w:pPr>
        <w:autoSpaceDE w:val="0"/>
        <w:autoSpaceDN w:val="0"/>
        <w:adjustRightInd w:val="0"/>
        <w:ind w:firstLine="708"/>
        <w:rPr>
          <w:rFonts w:ascii="Arial" w:hAnsi="Arial" w:cs="Arial"/>
          <w:szCs w:val="24"/>
        </w:rPr>
      </w:pPr>
      <w:r w:rsidRPr="00E2446F">
        <w:rPr>
          <w:rFonts w:ascii="Arial" w:hAnsi="Arial" w:cs="Arial"/>
          <w:szCs w:val="24"/>
        </w:rPr>
        <w:t xml:space="preserve">Sobre o conhecimento dos profissionais em relação algoritmo do SBV de atendimento a PCR, no estudo realizado por Carneiro </w:t>
      </w:r>
      <w:r w:rsidRPr="00E2446F">
        <w:rPr>
          <w:rFonts w:ascii="Arial" w:hAnsi="Arial" w:cs="Arial"/>
          <w:i/>
          <w:szCs w:val="24"/>
        </w:rPr>
        <w:t>et al</w:t>
      </w:r>
      <w:r w:rsidRPr="00E2446F">
        <w:rPr>
          <w:rFonts w:ascii="Arial" w:hAnsi="Arial" w:cs="Arial"/>
          <w:szCs w:val="24"/>
        </w:rPr>
        <w:t xml:space="preserve"> (2018), 52,1% dos profissionais enfermeiros responderam a sequência correta de atendimento. Já no estudo de Oliveira </w:t>
      </w:r>
      <w:r w:rsidRPr="00E2446F">
        <w:rPr>
          <w:rFonts w:ascii="Arial" w:hAnsi="Arial" w:cs="Arial"/>
          <w:i/>
          <w:szCs w:val="24"/>
        </w:rPr>
        <w:t>et al</w:t>
      </w:r>
      <w:r w:rsidRPr="00E2446F">
        <w:rPr>
          <w:rFonts w:ascii="Arial" w:hAnsi="Arial" w:cs="Arial"/>
          <w:szCs w:val="24"/>
        </w:rPr>
        <w:t xml:space="preserve"> (2018), 55,88% apontaram corretamente a sequência.</w:t>
      </w:r>
      <w:r w:rsidRPr="00E2446F">
        <w:rPr>
          <w:rFonts w:ascii="Arial" w:hAnsi="Arial" w:cs="Arial"/>
        </w:rPr>
        <w:t xml:space="preserve"> </w:t>
      </w:r>
      <w:r w:rsidRPr="00E2446F">
        <w:rPr>
          <w:rFonts w:ascii="Arial" w:hAnsi="Arial" w:cs="Arial"/>
          <w:szCs w:val="24"/>
        </w:rPr>
        <w:t>Em contrapartida</w:t>
      </w:r>
      <w:r w:rsidR="00984A6D">
        <w:rPr>
          <w:rFonts w:ascii="Arial" w:hAnsi="Arial" w:cs="Arial"/>
          <w:szCs w:val="24"/>
        </w:rPr>
        <w:t>,</w:t>
      </w:r>
      <w:r w:rsidRPr="00E2446F">
        <w:rPr>
          <w:rFonts w:ascii="Arial" w:hAnsi="Arial" w:cs="Arial"/>
          <w:szCs w:val="24"/>
        </w:rPr>
        <w:t xml:space="preserve"> no estudo de Aguiar e Andrade (2018), apenas 25% dos enfermeiros afirmaram a sequência correta. </w:t>
      </w:r>
    </w:p>
    <w:p w14:paraId="1EECF5D7" w14:textId="77777777" w:rsidR="00574B43" w:rsidRDefault="00574B43" w:rsidP="00E2446F">
      <w:pPr>
        <w:autoSpaceDE w:val="0"/>
        <w:autoSpaceDN w:val="0"/>
        <w:adjustRightInd w:val="0"/>
        <w:ind w:firstLine="708"/>
        <w:rPr>
          <w:rFonts w:ascii="Arial" w:hAnsi="Arial" w:cs="Arial"/>
          <w:szCs w:val="24"/>
        </w:rPr>
      </w:pPr>
    </w:p>
    <w:p w14:paraId="23531259" w14:textId="1A01D521" w:rsidR="004B2D6B" w:rsidRPr="004B2D6B" w:rsidRDefault="004B2D6B" w:rsidP="0068756F">
      <w:pPr>
        <w:pStyle w:val="Legenda"/>
      </w:pPr>
      <w:bookmarkStart w:id="53" w:name="_Toc119150782"/>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F5093F">
        <w:rPr>
          <w:noProof/>
        </w:rPr>
        <w:t>3</w:t>
      </w:r>
      <w:r w:rsidR="003F0AB3">
        <w:rPr>
          <w:noProof/>
        </w:rPr>
        <w:fldChar w:fldCharType="end"/>
      </w:r>
      <w:r>
        <w:t>: C</w:t>
      </w:r>
      <w:r w:rsidRPr="00B60976">
        <w:t>onhecimento dos profissionais em relação algoritmo do SBV de atendimento a PCR</w:t>
      </w:r>
      <w:bookmarkEnd w:id="53"/>
    </w:p>
    <w:p w14:paraId="19F43087" w14:textId="42008FA7" w:rsidR="00430A0E" w:rsidRPr="00E2446F" w:rsidRDefault="00430A0E" w:rsidP="00430A0E">
      <w:pPr>
        <w:autoSpaceDE w:val="0"/>
        <w:autoSpaceDN w:val="0"/>
        <w:adjustRightInd w:val="0"/>
        <w:ind w:firstLine="0"/>
        <w:rPr>
          <w:rFonts w:ascii="Arial" w:hAnsi="Arial" w:cs="Arial"/>
          <w:szCs w:val="24"/>
        </w:rPr>
      </w:pPr>
      <w:r w:rsidRPr="00430A0E">
        <w:rPr>
          <w:rFonts w:ascii="Arial" w:hAnsi="Arial" w:cs="Arial"/>
          <w:noProof/>
          <w:szCs w:val="24"/>
        </w:rPr>
        <w:drawing>
          <wp:inline distT="0" distB="0" distL="0" distR="0" wp14:anchorId="2A93C832" wp14:editId="7FC3CEF0">
            <wp:extent cx="5760720" cy="2516697"/>
            <wp:effectExtent l="0" t="0" r="11430" b="17145"/>
            <wp:docPr id="3" name="Gráfico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BB5FDB4-6952-477A-A017-E3CFD30F2D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7A5C904"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3C9ABF33" w14:textId="4E1D6EDA" w:rsidR="0050183A" w:rsidRDefault="0050183A" w:rsidP="003947C3">
      <w:pPr>
        <w:autoSpaceDE w:val="0"/>
        <w:autoSpaceDN w:val="0"/>
        <w:adjustRightInd w:val="0"/>
        <w:ind w:firstLine="0"/>
        <w:rPr>
          <w:rFonts w:ascii="Arial" w:hAnsi="Arial" w:cs="Arial"/>
          <w:szCs w:val="24"/>
        </w:rPr>
      </w:pPr>
    </w:p>
    <w:p w14:paraId="5A327736" w14:textId="77777777" w:rsidR="0050183A" w:rsidRDefault="0050183A" w:rsidP="003947C3">
      <w:pPr>
        <w:autoSpaceDE w:val="0"/>
        <w:autoSpaceDN w:val="0"/>
        <w:adjustRightInd w:val="0"/>
        <w:ind w:firstLine="0"/>
        <w:rPr>
          <w:rFonts w:ascii="Arial" w:hAnsi="Arial" w:cs="Arial"/>
          <w:szCs w:val="24"/>
        </w:rPr>
      </w:pPr>
    </w:p>
    <w:p w14:paraId="7AF90C74" w14:textId="3368FBEF" w:rsidR="004B2D6B" w:rsidRPr="004B2D6B" w:rsidRDefault="004B2D6B" w:rsidP="0068756F">
      <w:pPr>
        <w:pStyle w:val="Legenda"/>
        <w:rPr>
          <w:noProof/>
        </w:rPr>
      </w:pPr>
      <w:bookmarkStart w:id="54" w:name="_Toc119150783"/>
      <w:r>
        <w:lastRenderedPageBreak/>
        <w:t xml:space="preserve">Figura </w:t>
      </w:r>
      <w:r w:rsidR="003F0AB3">
        <w:rPr>
          <w:noProof/>
        </w:rPr>
        <w:fldChar w:fldCharType="begin"/>
      </w:r>
      <w:r w:rsidR="003F0AB3">
        <w:rPr>
          <w:noProof/>
        </w:rPr>
        <w:instrText xml:space="preserve"> SEQ Figura \* ARABIC </w:instrText>
      </w:r>
      <w:r w:rsidR="003F0AB3">
        <w:rPr>
          <w:noProof/>
        </w:rPr>
        <w:fldChar w:fldCharType="separate"/>
      </w:r>
      <w:r w:rsidR="00F5093F">
        <w:rPr>
          <w:noProof/>
        </w:rPr>
        <w:t>4</w:t>
      </w:r>
      <w:r w:rsidR="003F0AB3">
        <w:rPr>
          <w:noProof/>
        </w:rPr>
        <w:fldChar w:fldCharType="end"/>
      </w:r>
      <w:r>
        <w:t xml:space="preserve">: </w:t>
      </w:r>
      <w:r w:rsidR="00DD0059">
        <w:t>Média de acertos</w:t>
      </w:r>
      <w:r w:rsidR="00DD0059" w:rsidRPr="00F03266">
        <w:t xml:space="preserve"> </w:t>
      </w:r>
      <w:r w:rsidRPr="00F35148">
        <w:t>dos profissionais em relação algoritmo do SBV de atendimento a PCR</w:t>
      </w:r>
      <w:r>
        <w:rPr>
          <w:noProof/>
        </w:rPr>
        <w:t xml:space="preserve"> segundo estudos levantados.</w:t>
      </w:r>
      <w:bookmarkEnd w:id="54"/>
    </w:p>
    <w:p w14:paraId="63F58A5E" w14:textId="5A45A368" w:rsidR="003947C3" w:rsidRDefault="003947C3" w:rsidP="003947C3">
      <w:pPr>
        <w:autoSpaceDE w:val="0"/>
        <w:autoSpaceDN w:val="0"/>
        <w:adjustRightInd w:val="0"/>
        <w:ind w:firstLine="0"/>
        <w:rPr>
          <w:rFonts w:ascii="Arial" w:hAnsi="Arial" w:cs="Arial"/>
          <w:szCs w:val="24"/>
        </w:rPr>
      </w:pPr>
      <w:r w:rsidRPr="003947C3">
        <w:rPr>
          <w:rFonts w:ascii="Arial" w:hAnsi="Arial" w:cs="Arial"/>
          <w:noProof/>
          <w:szCs w:val="24"/>
        </w:rPr>
        <w:drawing>
          <wp:inline distT="0" distB="0" distL="0" distR="0" wp14:anchorId="26FD5BA2" wp14:editId="1A58217B">
            <wp:extent cx="5773420" cy="2298583"/>
            <wp:effectExtent l="0" t="0" r="17780" b="6985"/>
            <wp:docPr id="4" name="Gráfico 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782D9D8-9530-41DD-9975-C974352E0F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6C57B8A"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6CFCB384" w14:textId="77777777" w:rsidR="0050183A" w:rsidRDefault="0050183A" w:rsidP="0050183A">
      <w:pPr>
        <w:autoSpaceDE w:val="0"/>
        <w:autoSpaceDN w:val="0"/>
        <w:adjustRightInd w:val="0"/>
        <w:ind w:firstLine="0"/>
        <w:rPr>
          <w:rFonts w:ascii="Arial" w:hAnsi="Arial" w:cs="Arial"/>
          <w:szCs w:val="24"/>
        </w:rPr>
      </w:pPr>
    </w:p>
    <w:p w14:paraId="34A66415" w14:textId="5D144089" w:rsidR="00E2446F" w:rsidRPr="00E2446F" w:rsidRDefault="00E2446F" w:rsidP="00E2446F">
      <w:pPr>
        <w:autoSpaceDE w:val="0"/>
        <w:autoSpaceDN w:val="0"/>
        <w:adjustRightInd w:val="0"/>
        <w:ind w:firstLine="708"/>
        <w:rPr>
          <w:rFonts w:ascii="Arial" w:hAnsi="Arial" w:cs="Arial"/>
          <w:szCs w:val="24"/>
        </w:rPr>
      </w:pPr>
      <w:r w:rsidRPr="00E2446F">
        <w:rPr>
          <w:rFonts w:ascii="Arial" w:hAnsi="Arial" w:cs="Arial"/>
          <w:szCs w:val="24"/>
        </w:rPr>
        <w:t>Com isso</w:t>
      </w:r>
      <w:r w:rsidR="00984A6D">
        <w:rPr>
          <w:rFonts w:ascii="Arial" w:hAnsi="Arial" w:cs="Arial"/>
          <w:szCs w:val="24"/>
        </w:rPr>
        <w:t>,</w:t>
      </w:r>
      <w:r w:rsidRPr="00E2446F">
        <w:rPr>
          <w:rFonts w:ascii="Arial" w:hAnsi="Arial" w:cs="Arial"/>
          <w:szCs w:val="24"/>
        </w:rPr>
        <w:t xml:space="preserve"> observa-se que menos da metade dos enfermeiros entrevistados sabem a sequência correta de atendimento sobre o algoritmo do SBV no que preconiza as novas diretrizes de atendimento da AHA</w:t>
      </w:r>
      <w:r w:rsidR="00F44647">
        <w:rPr>
          <w:rFonts w:ascii="Arial" w:hAnsi="Arial" w:cs="Arial"/>
          <w:szCs w:val="24"/>
        </w:rPr>
        <w:t>,</w:t>
      </w:r>
      <w:r w:rsidRPr="00E2446F">
        <w:rPr>
          <w:rFonts w:ascii="Arial" w:hAnsi="Arial" w:cs="Arial"/>
          <w:szCs w:val="24"/>
        </w:rPr>
        <w:t xml:space="preserve"> </w:t>
      </w:r>
      <w:r w:rsidRPr="00E2446F">
        <w:rPr>
          <w:rFonts w:ascii="Arial" w:hAnsi="Arial" w:cs="Arial"/>
          <w:szCs w:val="24"/>
          <w:shd w:val="clear" w:color="auto" w:fill="FFFFFF"/>
        </w:rPr>
        <w:t>onde o “</w:t>
      </w:r>
      <w:r w:rsidRPr="00B945F9">
        <w:rPr>
          <w:rFonts w:ascii="Arial" w:hAnsi="Arial" w:cs="Arial"/>
          <w:szCs w:val="24"/>
          <w:shd w:val="clear" w:color="auto" w:fill="FFFFFF"/>
        </w:rPr>
        <w:t xml:space="preserve">C” </w:t>
      </w:r>
      <w:r w:rsidR="00F44647">
        <w:rPr>
          <w:rFonts w:ascii="Arial" w:hAnsi="Arial" w:cs="Arial"/>
          <w:szCs w:val="24"/>
          <w:shd w:val="clear" w:color="auto" w:fill="FFFFFF"/>
        </w:rPr>
        <w:t xml:space="preserve">corresponde a </w:t>
      </w:r>
      <w:r w:rsidR="00F44647" w:rsidRPr="00F44647">
        <w:rPr>
          <w:rFonts w:ascii="Arial" w:hAnsi="Arial" w:cs="Arial"/>
          <w:szCs w:val="24"/>
          <w:shd w:val="clear" w:color="auto" w:fill="FFFFFF"/>
        </w:rPr>
        <w:t>Compressão</w:t>
      </w:r>
      <w:r w:rsidRPr="00F44647">
        <w:rPr>
          <w:rFonts w:ascii="Arial" w:hAnsi="Arial" w:cs="Arial"/>
          <w:szCs w:val="24"/>
          <w:shd w:val="clear" w:color="auto" w:fill="FFFFFF"/>
        </w:rPr>
        <w:t>,</w:t>
      </w:r>
      <w:r w:rsidRPr="00E2446F">
        <w:rPr>
          <w:rFonts w:ascii="Arial" w:hAnsi="Arial" w:cs="Arial"/>
          <w:szCs w:val="24"/>
          <w:shd w:val="clear" w:color="auto" w:fill="FFFFFF"/>
        </w:rPr>
        <w:t xml:space="preserve"> o “A” Abertura das vias aéreas, o “B” Boa ventilação e o “D” Desfibrilação.</w:t>
      </w:r>
    </w:p>
    <w:p w14:paraId="6E5A521E" w14:textId="1D1A6CBA" w:rsidR="00E2446F" w:rsidRDefault="00E2446F" w:rsidP="00E2446F">
      <w:pPr>
        <w:ind w:firstLine="708"/>
        <w:rPr>
          <w:rFonts w:ascii="Arial" w:hAnsi="Arial" w:cs="Arial"/>
          <w:szCs w:val="24"/>
        </w:rPr>
      </w:pPr>
      <w:r w:rsidRPr="00E2446F">
        <w:rPr>
          <w:rFonts w:ascii="Arial" w:hAnsi="Arial" w:cs="Arial"/>
          <w:bCs/>
          <w:szCs w:val="24"/>
        </w:rPr>
        <w:t xml:space="preserve">Em relação ao nível de conhecimento dos profissionais enfermeiros atuantes no meio intra-hospitalar sobre a avaliação dos sinais clínicos/detecção da PCR, no estudo de </w:t>
      </w:r>
      <w:r w:rsidRPr="00CC5070">
        <w:rPr>
          <w:rFonts w:ascii="Arial" w:hAnsi="Arial" w:cs="Arial"/>
          <w:bCs/>
          <w:szCs w:val="24"/>
        </w:rPr>
        <w:t>Oliveira</w:t>
      </w:r>
      <w:r w:rsidRPr="00E2446F">
        <w:rPr>
          <w:rFonts w:ascii="Arial" w:hAnsi="Arial" w:cs="Arial"/>
          <w:bCs/>
          <w:i/>
          <w:szCs w:val="24"/>
        </w:rPr>
        <w:t xml:space="preserve"> et al</w:t>
      </w:r>
      <w:r w:rsidRPr="00E2446F">
        <w:rPr>
          <w:rFonts w:ascii="Arial" w:hAnsi="Arial" w:cs="Arial"/>
          <w:bCs/>
          <w:szCs w:val="24"/>
        </w:rPr>
        <w:t xml:space="preserve"> (2018), </w:t>
      </w:r>
      <w:r w:rsidRPr="00E2446F">
        <w:rPr>
          <w:rFonts w:ascii="Arial" w:hAnsi="Arial" w:cs="Arial"/>
          <w:szCs w:val="24"/>
        </w:rPr>
        <w:t xml:space="preserve">45,59% dos profissionais responderam corretamente quando questionados sobre tema. No estudo realizado por Carneiro </w:t>
      </w:r>
      <w:r w:rsidRPr="00E2446F">
        <w:rPr>
          <w:rFonts w:ascii="Arial" w:hAnsi="Arial" w:cs="Arial"/>
          <w:i/>
          <w:szCs w:val="24"/>
        </w:rPr>
        <w:t>et al</w:t>
      </w:r>
      <w:r w:rsidRPr="00E2446F">
        <w:rPr>
          <w:rFonts w:ascii="Arial" w:hAnsi="Arial" w:cs="Arial"/>
          <w:szCs w:val="24"/>
        </w:rPr>
        <w:t xml:space="preserve"> (2018), a taxa de acerto por estes profissionais sobre o tema em questão de 21,7%. Já no estudo de Lopes e Nogueira (2021), onde os autores também aplicaram questionários aos enfermeiros do meio intra-hospitalar, nenhum profissional respondeu corretamente o tema questionado.</w:t>
      </w:r>
    </w:p>
    <w:p w14:paraId="19C9DE09" w14:textId="77777777" w:rsidR="004B2D6B" w:rsidRDefault="004B2D6B" w:rsidP="00E2446F">
      <w:pPr>
        <w:ind w:firstLine="708"/>
        <w:rPr>
          <w:rFonts w:ascii="Arial" w:hAnsi="Arial" w:cs="Arial"/>
          <w:szCs w:val="24"/>
        </w:rPr>
      </w:pPr>
    </w:p>
    <w:p w14:paraId="7F0C7CBD" w14:textId="008F717F" w:rsidR="004B2D6B" w:rsidRPr="004B2D6B" w:rsidRDefault="004B2D6B" w:rsidP="0068756F">
      <w:pPr>
        <w:pStyle w:val="Legenda"/>
      </w:pPr>
      <w:bookmarkStart w:id="55" w:name="_Toc119150784"/>
      <w:r>
        <w:lastRenderedPageBreak/>
        <w:t xml:space="preserve">Figura </w:t>
      </w:r>
      <w:r w:rsidR="003F0AB3">
        <w:rPr>
          <w:noProof/>
        </w:rPr>
        <w:fldChar w:fldCharType="begin"/>
      </w:r>
      <w:r w:rsidR="003F0AB3">
        <w:rPr>
          <w:noProof/>
        </w:rPr>
        <w:instrText xml:space="preserve"> SEQ Figura \* ARABIC </w:instrText>
      </w:r>
      <w:r w:rsidR="003F0AB3">
        <w:rPr>
          <w:noProof/>
        </w:rPr>
        <w:fldChar w:fldCharType="separate"/>
      </w:r>
      <w:r w:rsidR="00F5093F">
        <w:rPr>
          <w:noProof/>
        </w:rPr>
        <w:t>5</w:t>
      </w:r>
      <w:r w:rsidR="003F0AB3">
        <w:rPr>
          <w:noProof/>
        </w:rPr>
        <w:fldChar w:fldCharType="end"/>
      </w:r>
      <w:r>
        <w:t>: C</w:t>
      </w:r>
      <w:r w:rsidRPr="00D84483">
        <w:t>onhecimento dos profissionais enfermeiros sobre a avaliação dos sinais clínicos/detecção da PCR</w:t>
      </w:r>
      <w:r>
        <w:t>.</w:t>
      </w:r>
      <w:bookmarkEnd w:id="55"/>
    </w:p>
    <w:p w14:paraId="175FBFAF" w14:textId="35B07ED5" w:rsidR="003947C3" w:rsidRPr="00E2446F" w:rsidRDefault="003947C3" w:rsidP="003947C3">
      <w:pPr>
        <w:ind w:firstLine="0"/>
        <w:rPr>
          <w:rFonts w:ascii="Arial" w:hAnsi="Arial" w:cs="Arial"/>
          <w:szCs w:val="24"/>
        </w:rPr>
      </w:pPr>
      <w:r w:rsidRPr="003947C3">
        <w:rPr>
          <w:rFonts w:ascii="Arial" w:hAnsi="Arial" w:cs="Arial"/>
          <w:noProof/>
          <w:szCs w:val="24"/>
        </w:rPr>
        <w:drawing>
          <wp:inline distT="0" distB="0" distL="0" distR="0" wp14:anchorId="4EFE8A3E" wp14:editId="1A7F2AD1">
            <wp:extent cx="5760720" cy="2860766"/>
            <wp:effectExtent l="0" t="0" r="11430" b="15875"/>
            <wp:docPr id="5" name="Gráfico 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B2E9CEC-B07B-43AD-A687-903AB9D550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35FBE91"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12C53A71" w14:textId="77777777" w:rsidR="0050183A" w:rsidRDefault="0050183A" w:rsidP="003947C3">
      <w:pPr>
        <w:autoSpaceDE w:val="0"/>
        <w:autoSpaceDN w:val="0"/>
        <w:adjustRightInd w:val="0"/>
        <w:ind w:right="-284" w:firstLine="0"/>
        <w:rPr>
          <w:rFonts w:ascii="Arial" w:hAnsi="Arial" w:cs="Arial"/>
          <w:szCs w:val="24"/>
        </w:rPr>
      </w:pPr>
    </w:p>
    <w:p w14:paraId="73638633" w14:textId="583F46C4" w:rsidR="004B2D6B" w:rsidRPr="004B2D6B" w:rsidRDefault="004B2D6B" w:rsidP="0068756F">
      <w:pPr>
        <w:pStyle w:val="Legenda"/>
      </w:pPr>
      <w:bookmarkStart w:id="56" w:name="_Toc119150785"/>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F5093F">
        <w:rPr>
          <w:noProof/>
        </w:rPr>
        <w:t>6</w:t>
      </w:r>
      <w:r w:rsidR="003F0AB3">
        <w:rPr>
          <w:noProof/>
        </w:rPr>
        <w:fldChar w:fldCharType="end"/>
      </w:r>
      <w:r>
        <w:t xml:space="preserve">: </w:t>
      </w:r>
      <w:r w:rsidR="00DD0059">
        <w:t>Média de acertos</w:t>
      </w:r>
      <w:r w:rsidRPr="0061158F">
        <w:t xml:space="preserve"> dos profissionais enfermeiros sobre a avaliação dos sinais clínicos/detecção da PCR</w:t>
      </w:r>
      <w:r w:rsidR="00DB08D9">
        <w:t xml:space="preserve"> segundo estudos levantados</w:t>
      </w:r>
      <w:r w:rsidRPr="0061158F">
        <w:t>.</w:t>
      </w:r>
      <w:bookmarkEnd w:id="56"/>
    </w:p>
    <w:p w14:paraId="09025588" w14:textId="21213A45" w:rsidR="003947C3" w:rsidRDefault="003947C3" w:rsidP="003947C3">
      <w:pPr>
        <w:autoSpaceDE w:val="0"/>
        <w:autoSpaceDN w:val="0"/>
        <w:adjustRightInd w:val="0"/>
        <w:ind w:right="-284" w:firstLine="0"/>
        <w:rPr>
          <w:rFonts w:ascii="Arial" w:hAnsi="Arial" w:cs="Arial"/>
          <w:szCs w:val="24"/>
        </w:rPr>
      </w:pPr>
      <w:r w:rsidRPr="003947C3">
        <w:rPr>
          <w:rFonts w:ascii="Arial" w:hAnsi="Arial" w:cs="Arial"/>
          <w:noProof/>
          <w:szCs w:val="24"/>
        </w:rPr>
        <w:drawing>
          <wp:inline distT="0" distB="0" distL="0" distR="0" wp14:anchorId="6C64DA1F" wp14:editId="5F4B4509">
            <wp:extent cx="5760720" cy="2265028"/>
            <wp:effectExtent l="0" t="0" r="11430" b="2540"/>
            <wp:docPr id="6" name="Gráfico 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9CAC813-1F0F-4FAD-B186-7C3CDAAB7F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9CFE7BC"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60D56338" w14:textId="77777777" w:rsidR="0050183A" w:rsidRDefault="0050183A" w:rsidP="0050183A">
      <w:pPr>
        <w:autoSpaceDE w:val="0"/>
        <w:autoSpaceDN w:val="0"/>
        <w:adjustRightInd w:val="0"/>
        <w:ind w:firstLine="0"/>
        <w:rPr>
          <w:rFonts w:ascii="Arial" w:hAnsi="Arial" w:cs="Arial"/>
          <w:szCs w:val="24"/>
        </w:rPr>
      </w:pPr>
    </w:p>
    <w:p w14:paraId="1A0D3699" w14:textId="7B1E9F62" w:rsidR="00E2446F" w:rsidRPr="00E2446F" w:rsidRDefault="00984A6D" w:rsidP="00E2446F">
      <w:pPr>
        <w:autoSpaceDE w:val="0"/>
        <w:autoSpaceDN w:val="0"/>
        <w:adjustRightInd w:val="0"/>
        <w:ind w:firstLine="708"/>
        <w:rPr>
          <w:rFonts w:ascii="Arial" w:hAnsi="Arial" w:cs="Arial"/>
          <w:szCs w:val="24"/>
        </w:rPr>
      </w:pPr>
      <w:r>
        <w:rPr>
          <w:rFonts w:ascii="Arial" w:hAnsi="Arial" w:cs="Arial"/>
          <w:szCs w:val="24"/>
        </w:rPr>
        <w:t xml:space="preserve">Com isso, </w:t>
      </w:r>
      <w:r w:rsidR="00E2446F" w:rsidRPr="00E2446F">
        <w:rPr>
          <w:rFonts w:ascii="Arial" w:hAnsi="Arial" w:cs="Arial"/>
          <w:szCs w:val="24"/>
        </w:rPr>
        <w:t>observa-se que grande parte dos profissionais não souberam avaliar corretamente os sinais clínicos/detecção de um paciente em PCR, sendo fundamental o conhecimento dos profissionais acerca dos mesmos. Aguiar e Andrade (2018), traz em seu estudo que o diagnóstico clínico de parada cardíaca ocorre na presença dos seguintes sinais clínicos: inconsciência, respiração agônica ou a apneia e a ausência de pulsos, sendo o sinal clínico essencial na constatação da PCR a ausência de pulso.</w:t>
      </w:r>
    </w:p>
    <w:p w14:paraId="07F43C10" w14:textId="78F9433A" w:rsidR="00E2446F" w:rsidRDefault="00E2446F" w:rsidP="00E2446F">
      <w:pPr>
        <w:ind w:firstLine="708"/>
        <w:rPr>
          <w:rFonts w:ascii="Arial" w:hAnsi="Arial" w:cs="Arial"/>
          <w:szCs w:val="24"/>
        </w:rPr>
      </w:pPr>
      <w:r w:rsidRPr="00E2446F">
        <w:rPr>
          <w:rFonts w:ascii="Arial" w:hAnsi="Arial" w:cs="Arial"/>
          <w:szCs w:val="24"/>
        </w:rPr>
        <w:lastRenderedPageBreak/>
        <w:t xml:space="preserve">Sobre o conhecimento dos profissionais enfermeiros em relação as compressões torácicas sem via aérea avançada </w:t>
      </w:r>
      <w:r w:rsidRPr="00E2446F">
        <w:rPr>
          <w:rFonts w:ascii="Arial" w:hAnsi="Arial" w:cs="Arial"/>
          <w:bCs/>
          <w:szCs w:val="24"/>
        </w:rPr>
        <w:t xml:space="preserve">no questionário realizado por Oliveira </w:t>
      </w:r>
      <w:r w:rsidRPr="00E2446F">
        <w:rPr>
          <w:rFonts w:ascii="Arial" w:hAnsi="Arial" w:cs="Arial"/>
          <w:bCs/>
          <w:i/>
          <w:szCs w:val="24"/>
        </w:rPr>
        <w:t>et al</w:t>
      </w:r>
      <w:r w:rsidRPr="00E2446F">
        <w:rPr>
          <w:rFonts w:ascii="Arial" w:hAnsi="Arial" w:cs="Arial"/>
          <w:bCs/>
          <w:szCs w:val="24"/>
        </w:rPr>
        <w:t xml:space="preserve"> (2018), 52,94% dos profissionais responderam corretamente quando questionados sobre o assunto</w:t>
      </w:r>
      <w:r w:rsidRPr="00E2446F">
        <w:rPr>
          <w:rFonts w:ascii="Arial" w:hAnsi="Arial" w:cs="Arial"/>
          <w:szCs w:val="24"/>
        </w:rPr>
        <w:t xml:space="preserve">. Já no estudo realizado por Carneiro </w:t>
      </w:r>
      <w:r w:rsidRPr="00E2446F">
        <w:rPr>
          <w:rFonts w:ascii="Arial" w:hAnsi="Arial" w:cs="Arial"/>
          <w:i/>
          <w:szCs w:val="24"/>
        </w:rPr>
        <w:t>et al</w:t>
      </w:r>
      <w:r w:rsidRPr="00E2446F">
        <w:rPr>
          <w:rFonts w:ascii="Arial" w:hAnsi="Arial" w:cs="Arial"/>
          <w:szCs w:val="24"/>
        </w:rPr>
        <w:t xml:space="preserve"> (2018), 65,2% dos profissionais enfermeiros souberam responder a conduta correta a se realizar sobre o tema em questão. Corroborando com o tema em questão no estudo de Lopes e Nogueira (2021), 53,33% dos profissionais enfermeiros responderam corretamente a conduta correta a se realizar sobre o tema em questão.</w:t>
      </w:r>
    </w:p>
    <w:p w14:paraId="0D94EE80" w14:textId="77777777" w:rsidR="004B2D6B" w:rsidRDefault="004B2D6B" w:rsidP="00E2446F">
      <w:pPr>
        <w:ind w:firstLine="708"/>
        <w:rPr>
          <w:rFonts w:ascii="Arial" w:hAnsi="Arial" w:cs="Arial"/>
          <w:szCs w:val="24"/>
        </w:rPr>
      </w:pPr>
    </w:p>
    <w:p w14:paraId="62924F51" w14:textId="6E07C387" w:rsidR="004B2D6B" w:rsidRPr="004B2D6B" w:rsidRDefault="004B2D6B" w:rsidP="0068756F">
      <w:pPr>
        <w:pStyle w:val="Legenda"/>
      </w:pPr>
      <w:bookmarkStart w:id="57" w:name="_Toc119150786"/>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F5093F">
        <w:rPr>
          <w:noProof/>
        </w:rPr>
        <w:t>7</w:t>
      </w:r>
      <w:r w:rsidR="003F0AB3">
        <w:rPr>
          <w:noProof/>
        </w:rPr>
        <w:fldChar w:fldCharType="end"/>
      </w:r>
      <w:r>
        <w:t>: C</w:t>
      </w:r>
      <w:r w:rsidRPr="00057B1C">
        <w:t>onhecimento dos profissionais enfermeiros em relação as compressões torácicas sem via aérea avançada</w:t>
      </w:r>
      <w:r>
        <w:t>.</w:t>
      </w:r>
      <w:bookmarkEnd w:id="57"/>
    </w:p>
    <w:p w14:paraId="7ECC1CE9" w14:textId="08A39DE2" w:rsidR="003947C3" w:rsidRPr="00E2446F" w:rsidRDefault="003947C3" w:rsidP="003947C3">
      <w:pPr>
        <w:ind w:firstLine="0"/>
        <w:rPr>
          <w:rFonts w:ascii="Arial" w:hAnsi="Arial" w:cs="Arial"/>
          <w:szCs w:val="24"/>
        </w:rPr>
      </w:pPr>
      <w:r w:rsidRPr="003947C3">
        <w:rPr>
          <w:rFonts w:ascii="Arial" w:hAnsi="Arial" w:cs="Arial"/>
          <w:noProof/>
          <w:szCs w:val="24"/>
        </w:rPr>
        <w:drawing>
          <wp:inline distT="0" distB="0" distL="0" distR="0" wp14:anchorId="07ECA838" wp14:editId="38495FB8">
            <wp:extent cx="5760720" cy="2626962"/>
            <wp:effectExtent l="0" t="0" r="11430" b="2540"/>
            <wp:docPr id="7" name="Gráfico 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6E92223-A7DA-4F91-ABC5-09AF43024C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36EDEFA"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55269740" w14:textId="77777777" w:rsidR="004B2D6B" w:rsidRDefault="004B2D6B" w:rsidP="003947C3">
      <w:pPr>
        <w:ind w:firstLine="0"/>
        <w:rPr>
          <w:rFonts w:ascii="Arial" w:hAnsi="Arial" w:cs="Arial"/>
          <w:bCs/>
          <w:szCs w:val="24"/>
        </w:rPr>
      </w:pPr>
    </w:p>
    <w:p w14:paraId="24B4BBB4" w14:textId="79A9F1FB" w:rsidR="004B2D6B" w:rsidRPr="004B2D6B" w:rsidRDefault="004B2D6B" w:rsidP="0068756F">
      <w:pPr>
        <w:pStyle w:val="Legenda"/>
      </w:pPr>
      <w:bookmarkStart w:id="58" w:name="_Toc119150787"/>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F5093F">
        <w:rPr>
          <w:noProof/>
        </w:rPr>
        <w:t>8</w:t>
      </w:r>
      <w:r w:rsidR="003F0AB3">
        <w:rPr>
          <w:noProof/>
        </w:rPr>
        <w:fldChar w:fldCharType="end"/>
      </w:r>
      <w:r>
        <w:t xml:space="preserve">: </w:t>
      </w:r>
      <w:r w:rsidR="00DD0059">
        <w:t>Média de acertos</w:t>
      </w:r>
      <w:r w:rsidR="00DD0059" w:rsidRPr="00F03266">
        <w:t xml:space="preserve"> </w:t>
      </w:r>
      <w:r w:rsidRPr="00844A6A">
        <w:t>dos profissionais enfermeiros em relação as compressões torácicas sem via aérea avançada</w:t>
      </w:r>
      <w:r w:rsidR="00DB08D9">
        <w:t xml:space="preserve"> segundo estudos levantados</w:t>
      </w:r>
      <w:r w:rsidRPr="00844A6A">
        <w:t>.</w:t>
      </w:r>
      <w:bookmarkEnd w:id="58"/>
    </w:p>
    <w:p w14:paraId="3571EBB2" w14:textId="02A8F7FE" w:rsidR="003947C3" w:rsidRDefault="003947C3" w:rsidP="003947C3">
      <w:pPr>
        <w:ind w:firstLine="0"/>
        <w:rPr>
          <w:rFonts w:ascii="Arial" w:hAnsi="Arial" w:cs="Arial"/>
          <w:bCs/>
          <w:szCs w:val="24"/>
        </w:rPr>
      </w:pPr>
      <w:r w:rsidRPr="003947C3">
        <w:rPr>
          <w:rFonts w:ascii="Arial" w:hAnsi="Arial" w:cs="Arial"/>
          <w:bCs/>
          <w:noProof/>
          <w:szCs w:val="24"/>
        </w:rPr>
        <w:drawing>
          <wp:inline distT="0" distB="0" distL="0" distR="0" wp14:anchorId="399B6E72" wp14:editId="2BFCEA14">
            <wp:extent cx="5760720" cy="2030136"/>
            <wp:effectExtent l="0" t="0" r="11430" b="8255"/>
            <wp:docPr id="8" name="Gráfico 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1E7CC10-726E-48CB-85DE-DB359D1015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63FED87"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418A6B37" w14:textId="77777777" w:rsidR="0050183A" w:rsidRDefault="0050183A" w:rsidP="0050183A">
      <w:pPr>
        <w:ind w:firstLine="0"/>
        <w:rPr>
          <w:rFonts w:ascii="Arial" w:hAnsi="Arial" w:cs="Arial"/>
          <w:bCs/>
          <w:szCs w:val="24"/>
        </w:rPr>
      </w:pPr>
    </w:p>
    <w:p w14:paraId="3FB0F94B" w14:textId="0F78F010" w:rsidR="00E2446F" w:rsidRDefault="00E2446F" w:rsidP="00E2446F">
      <w:pPr>
        <w:ind w:firstLine="708"/>
        <w:rPr>
          <w:rFonts w:ascii="Arial" w:hAnsi="Arial" w:cs="Arial"/>
          <w:szCs w:val="24"/>
        </w:rPr>
      </w:pPr>
      <w:r w:rsidRPr="00E2446F">
        <w:rPr>
          <w:rFonts w:ascii="Arial" w:hAnsi="Arial" w:cs="Arial"/>
          <w:bCs/>
          <w:szCs w:val="24"/>
        </w:rPr>
        <w:lastRenderedPageBreak/>
        <w:t xml:space="preserve">Em relação a frequência das compressões torácicas no estudo de Oliveira </w:t>
      </w:r>
      <w:r w:rsidRPr="00E2446F">
        <w:rPr>
          <w:rFonts w:ascii="Arial" w:hAnsi="Arial" w:cs="Arial"/>
          <w:bCs/>
          <w:i/>
          <w:szCs w:val="24"/>
        </w:rPr>
        <w:t xml:space="preserve">et al </w:t>
      </w:r>
      <w:r w:rsidRPr="00E2446F">
        <w:rPr>
          <w:rFonts w:ascii="Arial" w:hAnsi="Arial" w:cs="Arial"/>
          <w:bCs/>
          <w:szCs w:val="24"/>
        </w:rPr>
        <w:t xml:space="preserve">(2018), </w:t>
      </w:r>
      <w:r w:rsidRPr="00E2446F">
        <w:rPr>
          <w:rFonts w:ascii="Arial" w:hAnsi="Arial" w:cs="Arial"/>
          <w:szCs w:val="24"/>
        </w:rPr>
        <w:t xml:space="preserve">45,59% responderam sobre o tema em questão. Já no estudo realizado por Carneiro </w:t>
      </w:r>
      <w:r w:rsidRPr="00E2446F">
        <w:rPr>
          <w:rFonts w:ascii="Arial" w:hAnsi="Arial" w:cs="Arial"/>
          <w:i/>
          <w:szCs w:val="24"/>
        </w:rPr>
        <w:t>et al</w:t>
      </w:r>
      <w:r w:rsidRPr="00E2446F">
        <w:rPr>
          <w:rFonts w:ascii="Arial" w:hAnsi="Arial" w:cs="Arial"/>
          <w:szCs w:val="24"/>
        </w:rPr>
        <w:t xml:space="preserve"> (2018), somente 26% dos profissionais enfermeiros responderam corretamente quando questionados sobre o assunto. No estudo de Lopes e Nogueira (2021), somente 26,67% dos profissionais responderam corretamente quando questionados sobre a frequência das compressões.</w:t>
      </w:r>
    </w:p>
    <w:p w14:paraId="2D9E5C3F" w14:textId="77777777" w:rsidR="004B2D6B" w:rsidRDefault="004B2D6B" w:rsidP="00E2446F">
      <w:pPr>
        <w:ind w:firstLine="708"/>
        <w:rPr>
          <w:rFonts w:ascii="Arial" w:hAnsi="Arial" w:cs="Arial"/>
          <w:szCs w:val="24"/>
        </w:rPr>
      </w:pPr>
    </w:p>
    <w:p w14:paraId="0E9C4CAF" w14:textId="098AE9E9" w:rsidR="004B2D6B" w:rsidRPr="004B2D6B" w:rsidRDefault="004B2D6B" w:rsidP="0068756F">
      <w:pPr>
        <w:pStyle w:val="Legenda"/>
      </w:pPr>
      <w:bookmarkStart w:id="59" w:name="_Toc119150788"/>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F5093F">
        <w:rPr>
          <w:noProof/>
        </w:rPr>
        <w:t>9</w:t>
      </w:r>
      <w:r w:rsidR="003F0AB3">
        <w:rPr>
          <w:noProof/>
        </w:rPr>
        <w:fldChar w:fldCharType="end"/>
      </w:r>
      <w:r>
        <w:t xml:space="preserve">: Conhecimento dos profissionais enfermeiros sobre a </w:t>
      </w:r>
      <w:r w:rsidRPr="00451F04">
        <w:t>frequência das compressões torácicas</w:t>
      </w:r>
      <w:r>
        <w:t>.</w:t>
      </w:r>
      <w:bookmarkEnd w:id="59"/>
    </w:p>
    <w:p w14:paraId="2772CE54" w14:textId="7EAE7CAA" w:rsidR="003947C3" w:rsidRPr="00E2446F" w:rsidRDefault="003947C3" w:rsidP="003947C3">
      <w:pPr>
        <w:ind w:firstLine="0"/>
        <w:rPr>
          <w:rFonts w:ascii="Arial" w:hAnsi="Arial" w:cs="Arial"/>
          <w:szCs w:val="24"/>
        </w:rPr>
      </w:pPr>
      <w:r w:rsidRPr="003947C3">
        <w:rPr>
          <w:rFonts w:ascii="Arial" w:hAnsi="Arial" w:cs="Arial"/>
          <w:noProof/>
          <w:szCs w:val="24"/>
        </w:rPr>
        <w:drawing>
          <wp:inline distT="0" distB="0" distL="0" distR="0" wp14:anchorId="06F18763" wp14:editId="08734429">
            <wp:extent cx="5760720" cy="2692958"/>
            <wp:effectExtent l="0" t="0" r="11430" b="12700"/>
            <wp:docPr id="9" name="Gráfico 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481B0D3-3E0D-4124-9BE9-E0609FE36E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C66044D"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3DD91777" w14:textId="77777777" w:rsidR="0050183A" w:rsidRDefault="0050183A" w:rsidP="0021405B">
      <w:pPr>
        <w:ind w:firstLine="0"/>
        <w:rPr>
          <w:rFonts w:ascii="Arial" w:hAnsi="Arial" w:cs="Arial"/>
          <w:szCs w:val="24"/>
        </w:rPr>
      </w:pPr>
    </w:p>
    <w:p w14:paraId="263B816F" w14:textId="4CE8811F" w:rsidR="004B2D6B" w:rsidRPr="004B2D6B" w:rsidRDefault="004B2D6B" w:rsidP="0068756F">
      <w:pPr>
        <w:pStyle w:val="Legenda"/>
      </w:pPr>
      <w:bookmarkStart w:id="60" w:name="_Toc119150789"/>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F5093F">
        <w:rPr>
          <w:noProof/>
        </w:rPr>
        <w:t>10</w:t>
      </w:r>
      <w:r w:rsidR="003F0AB3">
        <w:rPr>
          <w:noProof/>
        </w:rPr>
        <w:fldChar w:fldCharType="end"/>
      </w:r>
      <w:r>
        <w:t xml:space="preserve">: </w:t>
      </w:r>
      <w:r w:rsidR="00DD0059">
        <w:t>Média de acertos</w:t>
      </w:r>
      <w:r w:rsidRPr="00EF5591">
        <w:t xml:space="preserve"> dos profissionais enfermeiros sobre a frequência das compressões torácicas</w:t>
      </w:r>
      <w:r w:rsidR="00DB08D9">
        <w:t xml:space="preserve"> segundo estudos levantados</w:t>
      </w:r>
      <w:r w:rsidRPr="00EF5591">
        <w:t>.</w:t>
      </w:r>
      <w:bookmarkEnd w:id="60"/>
    </w:p>
    <w:p w14:paraId="32620516" w14:textId="0D883800" w:rsidR="003947C3" w:rsidRDefault="0021405B" w:rsidP="0021405B">
      <w:pPr>
        <w:ind w:firstLine="0"/>
        <w:rPr>
          <w:rFonts w:ascii="Arial" w:hAnsi="Arial" w:cs="Arial"/>
          <w:szCs w:val="24"/>
        </w:rPr>
      </w:pPr>
      <w:r w:rsidRPr="0021405B">
        <w:rPr>
          <w:rFonts w:ascii="Arial" w:hAnsi="Arial" w:cs="Arial"/>
          <w:noProof/>
          <w:szCs w:val="24"/>
        </w:rPr>
        <w:drawing>
          <wp:inline distT="0" distB="0" distL="0" distR="0" wp14:anchorId="4F56EC48" wp14:editId="6BA3F997">
            <wp:extent cx="5760720" cy="2004968"/>
            <wp:effectExtent l="0" t="0" r="11430" b="14605"/>
            <wp:docPr id="10" name="Gráfico 1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A60627F-A4F0-4D75-9D6D-92F3814D91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2EB5E57"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59A1E56D" w14:textId="77777777" w:rsidR="0050183A" w:rsidRDefault="0050183A" w:rsidP="0050183A">
      <w:pPr>
        <w:ind w:firstLine="0"/>
        <w:rPr>
          <w:rFonts w:ascii="Arial" w:hAnsi="Arial" w:cs="Arial"/>
          <w:szCs w:val="24"/>
        </w:rPr>
      </w:pPr>
    </w:p>
    <w:p w14:paraId="03589707" w14:textId="24EB21DE" w:rsidR="00E2446F" w:rsidRDefault="00E2446F" w:rsidP="00E2446F">
      <w:pPr>
        <w:ind w:firstLine="708"/>
        <w:rPr>
          <w:rFonts w:ascii="Arial" w:hAnsi="Arial" w:cs="Arial"/>
          <w:bCs/>
          <w:szCs w:val="24"/>
        </w:rPr>
      </w:pPr>
      <w:r w:rsidRPr="00E2446F">
        <w:rPr>
          <w:rFonts w:ascii="Arial" w:hAnsi="Arial" w:cs="Arial"/>
          <w:szCs w:val="24"/>
        </w:rPr>
        <w:t xml:space="preserve">Sobre a profundidade das compressões torácicas, no estudo de </w:t>
      </w:r>
      <w:r w:rsidRPr="00E2446F">
        <w:rPr>
          <w:rFonts w:ascii="Arial" w:hAnsi="Arial" w:cs="Arial"/>
          <w:bCs/>
          <w:szCs w:val="24"/>
        </w:rPr>
        <w:t xml:space="preserve">Oliveira </w:t>
      </w:r>
      <w:r w:rsidRPr="00E2446F">
        <w:rPr>
          <w:rFonts w:ascii="Arial" w:hAnsi="Arial" w:cs="Arial"/>
          <w:bCs/>
          <w:i/>
          <w:szCs w:val="24"/>
        </w:rPr>
        <w:t>et al</w:t>
      </w:r>
      <w:r w:rsidRPr="00E2446F">
        <w:rPr>
          <w:rFonts w:ascii="Arial" w:hAnsi="Arial" w:cs="Arial"/>
          <w:bCs/>
          <w:szCs w:val="24"/>
        </w:rPr>
        <w:t xml:space="preserve"> (2018), 66,18% responderam corretamente quando questionados sobre o assunto. No </w:t>
      </w:r>
      <w:r w:rsidRPr="00E2446F">
        <w:rPr>
          <w:rFonts w:ascii="Arial" w:hAnsi="Arial" w:cs="Arial"/>
          <w:bCs/>
          <w:szCs w:val="24"/>
        </w:rPr>
        <w:lastRenderedPageBreak/>
        <w:t xml:space="preserve">estudo de Carneiro </w:t>
      </w:r>
      <w:r w:rsidRPr="00E2446F">
        <w:rPr>
          <w:rFonts w:ascii="Arial" w:hAnsi="Arial" w:cs="Arial"/>
          <w:bCs/>
          <w:i/>
          <w:szCs w:val="24"/>
        </w:rPr>
        <w:t>et al</w:t>
      </w:r>
      <w:r w:rsidRPr="00E2446F">
        <w:rPr>
          <w:rFonts w:ascii="Arial" w:hAnsi="Arial" w:cs="Arial"/>
          <w:bCs/>
          <w:szCs w:val="24"/>
        </w:rPr>
        <w:t xml:space="preserve"> (2018), 30,4% responderam corretamente. Já no estudo de Lopes e Nogueira (2021), somente 13,33% dos profissionais responderam corretamente quando questionados sobre o tema em questão.</w:t>
      </w:r>
    </w:p>
    <w:p w14:paraId="6B7EFA50" w14:textId="77777777" w:rsidR="004B2D6B" w:rsidRDefault="004B2D6B" w:rsidP="00E2446F">
      <w:pPr>
        <w:ind w:firstLine="708"/>
        <w:rPr>
          <w:rFonts w:ascii="Arial" w:hAnsi="Arial" w:cs="Arial"/>
          <w:bCs/>
          <w:szCs w:val="24"/>
        </w:rPr>
      </w:pPr>
    </w:p>
    <w:p w14:paraId="08865803" w14:textId="019B2B94" w:rsidR="004B2D6B" w:rsidRPr="004B2D6B" w:rsidRDefault="004B2D6B" w:rsidP="0068756F">
      <w:pPr>
        <w:pStyle w:val="Legenda"/>
      </w:pPr>
      <w:bookmarkStart w:id="61" w:name="_Toc119150790"/>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F5093F">
        <w:rPr>
          <w:noProof/>
        </w:rPr>
        <w:t>11</w:t>
      </w:r>
      <w:r w:rsidR="003F0AB3">
        <w:rPr>
          <w:noProof/>
        </w:rPr>
        <w:fldChar w:fldCharType="end"/>
      </w:r>
      <w:r>
        <w:t xml:space="preserve">:  Conhecimento dos profissionais enfermeiros sobre a </w:t>
      </w:r>
      <w:r w:rsidRPr="000F3336">
        <w:t>profundidade das compressões torácicas</w:t>
      </w:r>
      <w:r>
        <w:t>.</w:t>
      </w:r>
      <w:bookmarkEnd w:id="61"/>
    </w:p>
    <w:p w14:paraId="672F91EE" w14:textId="0067B633" w:rsidR="0021405B" w:rsidRPr="00E2446F" w:rsidRDefault="0021405B" w:rsidP="0021405B">
      <w:pPr>
        <w:ind w:firstLine="0"/>
        <w:rPr>
          <w:rFonts w:ascii="Arial" w:hAnsi="Arial" w:cs="Arial"/>
          <w:szCs w:val="24"/>
        </w:rPr>
      </w:pPr>
      <w:r w:rsidRPr="0021405B">
        <w:rPr>
          <w:rFonts w:ascii="Arial" w:hAnsi="Arial" w:cs="Arial"/>
          <w:noProof/>
          <w:szCs w:val="24"/>
        </w:rPr>
        <w:drawing>
          <wp:inline distT="0" distB="0" distL="0" distR="0" wp14:anchorId="25C57255" wp14:editId="680552CC">
            <wp:extent cx="5760720" cy="2632668"/>
            <wp:effectExtent l="0" t="0" r="11430" b="15875"/>
            <wp:docPr id="11" name="Gráfico 1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282A8D9-9DE5-4F8D-A27F-351B9BA5E5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02A2163"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2C6A2C16" w14:textId="77777777" w:rsidR="0050183A" w:rsidRDefault="0050183A" w:rsidP="0021405B">
      <w:pPr>
        <w:ind w:firstLine="0"/>
        <w:rPr>
          <w:rFonts w:ascii="Arial" w:hAnsi="Arial" w:cs="Arial"/>
          <w:szCs w:val="24"/>
        </w:rPr>
      </w:pPr>
    </w:p>
    <w:p w14:paraId="72B26C10" w14:textId="52F338E6" w:rsidR="00150E56" w:rsidRPr="00150E56" w:rsidRDefault="00150E56" w:rsidP="0068756F">
      <w:pPr>
        <w:pStyle w:val="Legenda"/>
      </w:pPr>
      <w:bookmarkStart w:id="62" w:name="_Toc119150791"/>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F5093F">
        <w:rPr>
          <w:noProof/>
        </w:rPr>
        <w:t>12</w:t>
      </w:r>
      <w:r w:rsidR="003F0AB3">
        <w:rPr>
          <w:noProof/>
        </w:rPr>
        <w:fldChar w:fldCharType="end"/>
      </w:r>
      <w:r>
        <w:t xml:space="preserve">: </w:t>
      </w:r>
      <w:r w:rsidR="00DD0059">
        <w:t>Média de acertos</w:t>
      </w:r>
      <w:r w:rsidRPr="0010326F">
        <w:t xml:space="preserve"> dos profissionais enfermeiros sobre a profundidade das compressões torácicas</w:t>
      </w:r>
      <w:r w:rsidR="00F6098C">
        <w:t xml:space="preserve"> segundo estudos levantados</w:t>
      </w:r>
      <w:r w:rsidRPr="0010326F">
        <w:t>.</w:t>
      </w:r>
      <w:bookmarkEnd w:id="62"/>
    </w:p>
    <w:p w14:paraId="4F6414CC" w14:textId="0A8F0973" w:rsidR="0021405B" w:rsidRDefault="0021405B" w:rsidP="0021405B">
      <w:pPr>
        <w:ind w:firstLine="0"/>
        <w:rPr>
          <w:rFonts w:ascii="Arial" w:hAnsi="Arial" w:cs="Arial"/>
          <w:szCs w:val="24"/>
        </w:rPr>
      </w:pPr>
      <w:r w:rsidRPr="0021405B">
        <w:rPr>
          <w:rFonts w:ascii="Arial" w:hAnsi="Arial" w:cs="Arial"/>
          <w:noProof/>
          <w:szCs w:val="24"/>
        </w:rPr>
        <w:drawing>
          <wp:inline distT="0" distB="0" distL="0" distR="0" wp14:anchorId="64FFAE7C" wp14:editId="626534AF">
            <wp:extent cx="5760720" cy="2214694"/>
            <wp:effectExtent l="0" t="0" r="11430" b="14605"/>
            <wp:docPr id="12" name="Gráfico 1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D780E01-76B0-465F-B8CD-7CC15D14BA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C337A02"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6327E2C5" w14:textId="77777777" w:rsidR="0050183A" w:rsidRDefault="0050183A" w:rsidP="0050183A">
      <w:pPr>
        <w:ind w:firstLine="0"/>
        <w:rPr>
          <w:rFonts w:ascii="Arial" w:hAnsi="Arial" w:cs="Arial"/>
          <w:szCs w:val="24"/>
        </w:rPr>
      </w:pPr>
    </w:p>
    <w:p w14:paraId="78A6A6C8" w14:textId="6B4F7AD3" w:rsidR="00E2446F" w:rsidRPr="00E2446F" w:rsidRDefault="00E2446F" w:rsidP="00E2446F">
      <w:pPr>
        <w:ind w:firstLine="708"/>
        <w:rPr>
          <w:rFonts w:ascii="Arial" w:hAnsi="Arial" w:cs="Arial"/>
          <w:szCs w:val="24"/>
        </w:rPr>
      </w:pPr>
      <w:r w:rsidRPr="00E2446F">
        <w:rPr>
          <w:rFonts w:ascii="Arial" w:hAnsi="Arial" w:cs="Arial"/>
          <w:szCs w:val="24"/>
        </w:rPr>
        <w:t xml:space="preserve">A AHA (2020), aborda que é de suma importância a realização da compressão do tórax com força, com pelo menos cinco centímetros de profundidade e de 100/120 compressões por minuto, respeitando o retorno total do tórax a cada compressão e caso o paciente não possua uma via aérea avançada as compressões devem ser </w:t>
      </w:r>
      <w:r w:rsidRPr="00E2446F">
        <w:rPr>
          <w:rFonts w:ascii="Arial" w:hAnsi="Arial" w:cs="Arial"/>
          <w:szCs w:val="24"/>
        </w:rPr>
        <w:lastRenderedPageBreak/>
        <w:t>realizadas com trinta compressões para duas ventilações. Com isso</w:t>
      </w:r>
      <w:r w:rsidR="00BD3E7C">
        <w:rPr>
          <w:rFonts w:ascii="Arial" w:hAnsi="Arial" w:cs="Arial"/>
          <w:szCs w:val="24"/>
        </w:rPr>
        <w:t>,</w:t>
      </w:r>
      <w:r w:rsidRPr="00E2446F">
        <w:rPr>
          <w:rFonts w:ascii="Arial" w:hAnsi="Arial" w:cs="Arial"/>
          <w:szCs w:val="24"/>
        </w:rPr>
        <w:t xml:space="preserve"> observa-se com os estudos supracitados que mais da metade dos profissionais enfermeiros souberam responder qual conduta realizar nas compressões sem via aérea avançada, mas em contrapartida houve uma baixa taxa de acertos sobre a frequência e profundidade das compressões torácicas.</w:t>
      </w:r>
    </w:p>
    <w:p w14:paraId="2C592C30" w14:textId="4C247B8D" w:rsidR="00E2446F" w:rsidRDefault="00E2446F" w:rsidP="00E2446F">
      <w:pPr>
        <w:ind w:firstLine="708"/>
        <w:rPr>
          <w:rFonts w:ascii="Arial" w:hAnsi="Arial" w:cs="Arial"/>
          <w:szCs w:val="24"/>
        </w:rPr>
      </w:pPr>
      <w:r w:rsidRPr="00E2446F">
        <w:rPr>
          <w:rFonts w:ascii="Arial" w:hAnsi="Arial" w:cs="Arial"/>
          <w:szCs w:val="24"/>
        </w:rPr>
        <w:t xml:space="preserve">Em relação ao conhecimento dos profissionais enfermeiros sobre os ritmos chocáveis FV e TV, </w:t>
      </w:r>
      <w:r w:rsidRPr="00E2446F">
        <w:rPr>
          <w:rFonts w:ascii="Arial" w:hAnsi="Arial" w:cs="Arial"/>
          <w:bCs/>
          <w:szCs w:val="24"/>
        </w:rPr>
        <w:t xml:space="preserve">no estudo realizado por Lopes e Nogueira (2021), </w:t>
      </w:r>
      <w:r w:rsidRPr="00E2446F">
        <w:rPr>
          <w:rFonts w:ascii="Arial" w:hAnsi="Arial" w:cs="Arial"/>
          <w:szCs w:val="24"/>
        </w:rPr>
        <w:t>10% responderam corretamente quando questionados sobre o tema. Já no estudo de Silva e Machado (2013), somente 17% responderam corretamente quando qu</w:t>
      </w:r>
      <w:r w:rsidR="00A0430C">
        <w:rPr>
          <w:rFonts w:ascii="Arial" w:hAnsi="Arial" w:cs="Arial"/>
          <w:szCs w:val="24"/>
        </w:rPr>
        <w:t>estionados sobre os ritmos passí</w:t>
      </w:r>
      <w:r w:rsidRPr="00E2446F">
        <w:rPr>
          <w:rFonts w:ascii="Arial" w:hAnsi="Arial" w:cs="Arial"/>
          <w:szCs w:val="24"/>
        </w:rPr>
        <w:t>veis de desfibrilação.</w:t>
      </w:r>
    </w:p>
    <w:p w14:paraId="18878442" w14:textId="77777777" w:rsidR="00150E56" w:rsidRDefault="00150E56" w:rsidP="00E2446F">
      <w:pPr>
        <w:ind w:firstLine="708"/>
        <w:rPr>
          <w:rFonts w:ascii="Arial" w:hAnsi="Arial" w:cs="Arial"/>
          <w:szCs w:val="24"/>
        </w:rPr>
      </w:pPr>
    </w:p>
    <w:p w14:paraId="1B9704C6" w14:textId="396A1A3D" w:rsidR="00150E56" w:rsidRPr="00150E56" w:rsidRDefault="00150E56" w:rsidP="0068756F">
      <w:pPr>
        <w:pStyle w:val="Legenda"/>
      </w:pPr>
      <w:bookmarkStart w:id="63" w:name="_Toc119150792"/>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F5093F">
        <w:rPr>
          <w:noProof/>
        </w:rPr>
        <w:t>13</w:t>
      </w:r>
      <w:r w:rsidR="003F0AB3">
        <w:rPr>
          <w:noProof/>
        </w:rPr>
        <w:fldChar w:fldCharType="end"/>
      </w:r>
      <w:r>
        <w:t>: C</w:t>
      </w:r>
      <w:r w:rsidRPr="00391185">
        <w:t>onhecimento dos profissionais enfermeiros sobre os ritmos chocáveis FV e TV</w:t>
      </w:r>
      <w:r>
        <w:t>.</w:t>
      </w:r>
      <w:bookmarkEnd w:id="63"/>
    </w:p>
    <w:p w14:paraId="019465B3" w14:textId="3464D138" w:rsidR="0021405B" w:rsidRDefault="0021405B" w:rsidP="0021405B">
      <w:pPr>
        <w:ind w:firstLine="0"/>
        <w:rPr>
          <w:rFonts w:ascii="Arial" w:hAnsi="Arial" w:cs="Arial"/>
          <w:szCs w:val="24"/>
        </w:rPr>
      </w:pPr>
      <w:r w:rsidRPr="0021405B">
        <w:rPr>
          <w:rFonts w:ascii="Arial" w:hAnsi="Arial" w:cs="Arial"/>
          <w:noProof/>
          <w:szCs w:val="24"/>
        </w:rPr>
        <w:drawing>
          <wp:inline distT="0" distB="0" distL="0" distR="0" wp14:anchorId="772CD8B7" wp14:editId="5107D565">
            <wp:extent cx="5763237" cy="2701255"/>
            <wp:effectExtent l="0" t="0" r="9525" b="4445"/>
            <wp:docPr id="13" name="Gráfico 1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C0584BB-866E-4891-89A1-483C239A2A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5225C41"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79ABF6A7" w14:textId="77777777" w:rsidR="0050183A" w:rsidRDefault="0050183A" w:rsidP="0021405B">
      <w:pPr>
        <w:ind w:firstLine="0"/>
        <w:rPr>
          <w:rFonts w:ascii="Arial" w:hAnsi="Arial" w:cs="Arial"/>
          <w:szCs w:val="24"/>
        </w:rPr>
      </w:pPr>
    </w:p>
    <w:p w14:paraId="01230BFD" w14:textId="7D841820" w:rsidR="00150E56" w:rsidRPr="00150E56" w:rsidRDefault="00150E56" w:rsidP="0068756F">
      <w:pPr>
        <w:pStyle w:val="Legenda"/>
      </w:pPr>
      <w:bookmarkStart w:id="64" w:name="_Toc119150793"/>
      <w:r>
        <w:lastRenderedPageBreak/>
        <w:t xml:space="preserve">Figura </w:t>
      </w:r>
      <w:r w:rsidR="003F0AB3">
        <w:rPr>
          <w:noProof/>
        </w:rPr>
        <w:fldChar w:fldCharType="begin"/>
      </w:r>
      <w:r w:rsidR="003F0AB3">
        <w:rPr>
          <w:noProof/>
        </w:rPr>
        <w:instrText xml:space="preserve"> SEQ Figura \* ARABIC </w:instrText>
      </w:r>
      <w:r w:rsidR="003F0AB3">
        <w:rPr>
          <w:noProof/>
        </w:rPr>
        <w:fldChar w:fldCharType="separate"/>
      </w:r>
      <w:r w:rsidR="00F5093F">
        <w:rPr>
          <w:noProof/>
        </w:rPr>
        <w:t>14</w:t>
      </w:r>
      <w:r w:rsidR="003F0AB3">
        <w:rPr>
          <w:noProof/>
        </w:rPr>
        <w:fldChar w:fldCharType="end"/>
      </w:r>
      <w:r>
        <w:t xml:space="preserve">: </w:t>
      </w:r>
      <w:r w:rsidR="00DD0059">
        <w:t>Média de acertos</w:t>
      </w:r>
      <w:r w:rsidRPr="00463007">
        <w:t xml:space="preserve"> dos profissionais enfermeiros sobre os ritmos chocáveis FV e TV</w:t>
      </w:r>
      <w:r w:rsidR="00F6098C">
        <w:t xml:space="preserve"> segundo estudos levantados</w:t>
      </w:r>
      <w:r w:rsidRPr="00463007">
        <w:t>.</w:t>
      </w:r>
      <w:bookmarkEnd w:id="64"/>
    </w:p>
    <w:p w14:paraId="1ABB2604" w14:textId="2DDC5B6B" w:rsidR="0021405B" w:rsidRPr="00E2446F" w:rsidRDefault="0021405B" w:rsidP="0021405B">
      <w:pPr>
        <w:ind w:firstLine="0"/>
        <w:rPr>
          <w:rFonts w:ascii="Arial" w:hAnsi="Arial" w:cs="Arial"/>
          <w:szCs w:val="24"/>
        </w:rPr>
      </w:pPr>
      <w:r w:rsidRPr="0021405B">
        <w:rPr>
          <w:rFonts w:ascii="Arial" w:hAnsi="Arial" w:cs="Arial"/>
          <w:noProof/>
          <w:szCs w:val="24"/>
        </w:rPr>
        <w:drawing>
          <wp:inline distT="0" distB="0" distL="0" distR="0" wp14:anchorId="2274B0F0" wp14:editId="3C9B9193">
            <wp:extent cx="5779770" cy="2055302"/>
            <wp:effectExtent l="0" t="0" r="11430" b="2540"/>
            <wp:docPr id="14" name="Gráfico 1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DEC801-AE3F-4B50-BCA1-4B26F97EAB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CDA8BD0"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260DD18A" w14:textId="77777777" w:rsidR="0050183A" w:rsidRDefault="0050183A" w:rsidP="0050183A">
      <w:pPr>
        <w:ind w:firstLine="0"/>
        <w:rPr>
          <w:rFonts w:ascii="Arial" w:hAnsi="Arial" w:cs="Arial"/>
          <w:szCs w:val="24"/>
        </w:rPr>
      </w:pPr>
    </w:p>
    <w:p w14:paraId="7400E5B5" w14:textId="2239FF8F" w:rsidR="00E2446F" w:rsidRPr="00E2446F" w:rsidRDefault="00E2446F" w:rsidP="00E2446F">
      <w:pPr>
        <w:ind w:firstLine="708"/>
        <w:rPr>
          <w:rFonts w:ascii="Arial" w:hAnsi="Arial" w:cs="Arial"/>
          <w:szCs w:val="24"/>
        </w:rPr>
      </w:pPr>
      <w:r w:rsidRPr="00E2446F">
        <w:rPr>
          <w:rFonts w:ascii="Arial" w:hAnsi="Arial" w:cs="Arial"/>
          <w:szCs w:val="24"/>
        </w:rPr>
        <w:t>A resolução do COFEN, n° 704/2022, normatiza a utilização do equipamento de desfibrilação pelo enfermeiro no cuidado ao indivíduo em PCR, desde que o mesmo esteja capacitado para tal, uma vez que há uma redução de 7 a 10% na sobrevida do paciente a cada minuto em que não se é real</w:t>
      </w:r>
      <w:r w:rsidR="00AC287C">
        <w:rPr>
          <w:rFonts w:ascii="Arial" w:hAnsi="Arial" w:cs="Arial"/>
          <w:szCs w:val="24"/>
        </w:rPr>
        <w:t xml:space="preserve">izado a desfibrilação. Neste sentido, </w:t>
      </w:r>
      <w:r w:rsidRPr="00E2446F">
        <w:rPr>
          <w:rFonts w:ascii="Arial" w:hAnsi="Arial" w:cs="Arial"/>
          <w:szCs w:val="24"/>
        </w:rPr>
        <w:t>os enfermeiros poderão fazer uso do aparelho manual multiparamétrico. A resolução foi elaborada pela Comissão Nacional de Urgência e Emergência – Conue e pela Comissão Nacional de Terapia Intensiva – CNTI.</w:t>
      </w:r>
    </w:p>
    <w:p w14:paraId="0ADA7008" w14:textId="0F3DACF5" w:rsidR="0021405B" w:rsidRPr="00E2446F" w:rsidRDefault="00E2446F" w:rsidP="0021405B">
      <w:pPr>
        <w:ind w:firstLine="708"/>
        <w:rPr>
          <w:rFonts w:ascii="Arial" w:hAnsi="Arial" w:cs="Arial"/>
          <w:szCs w:val="24"/>
        </w:rPr>
      </w:pPr>
      <w:r w:rsidRPr="00E2446F">
        <w:rPr>
          <w:rFonts w:ascii="Arial" w:hAnsi="Arial" w:cs="Arial"/>
          <w:szCs w:val="24"/>
        </w:rPr>
        <w:t xml:space="preserve">Pirauá </w:t>
      </w:r>
      <w:r w:rsidRPr="00E2446F">
        <w:rPr>
          <w:rFonts w:ascii="Arial" w:hAnsi="Arial" w:cs="Arial"/>
          <w:i/>
          <w:szCs w:val="24"/>
        </w:rPr>
        <w:t>et al</w:t>
      </w:r>
      <w:r w:rsidRPr="00E2446F">
        <w:rPr>
          <w:rFonts w:ascii="Arial" w:hAnsi="Arial" w:cs="Arial"/>
          <w:szCs w:val="24"/>
        </w:rPr>
        <w:t xml:space="preserve"> (2022), enfatizam que a desfibrilação deve ocorrer de forma imediata aos ritmos de FV e TV sem pulso, trazendo assim, melhor prognóstico ao paciente em PCR. Observa-se então</w:t>
      </w:r>
      <w:r w:rsidR="00BD3E7C">
        <w:rPr>
          <w:rFonts w:ascii="Arial" w:hAnsi="Arial" w:cs="Arial"/>
          <w:szCs w:val="24"/>
        </w:rPr>
        <w:t>,</w:t>
      </w:r>
      <w:r w:rsidRPr="00E2446F">
        <w:rPr>
          <w:rFonts w:ascii="Arial" w:hAnsi="Arial" w:cs="Arial"/>
          <w:szCs w:val="24"/>
        </w:rPr>
        <w:t xml:space="preserve"> que poucos profissionais responderam corretamente </w:t>
      </w:r>
      <w:r w:rsidR="00BD3E7C">
        <w:rPr>
          <w:rFonts w:ascii="Arial" w:hAnsi="Arial" w:cs="Arial"/>
          <w:szCs w:val="24"/>
        </w:rPr>
        <w:t>sobre os ritmos passí</w:t>
      </w:r>
      <w:r w:rsidRPr="00E2446F">
        <w:rPr>
          <w:rFonts w:ascii="Arial" w:hAnsi="Arial" w:cs="Arial"/>
          <w:szCs w:val="24"/>
        </w:rPr>
        <w:t>veis de desfibrilação.</w:t>
      </w:r>
    </w:p>
    <w:p w14:paraId="02C25FC2" w14:textId="4C20DC70" w:rsidR="00E2446F" w:rsidRDefault="00E2446F" w:rsidP="00E2446F">
      <w:pPr>
        <w:shd w:val="clear" w:color="auto" w:fill="FFFFFF"/>
        <w:ind w:firstLine="708"/>
        <w:rPr>
          <w:rFonts w:ascii="Arial" w:hAnsi="Arial" w:cs="Arial"/>
          <w:szCs w:val="24"/>
        </w:rPr>
      </w:pPr>
      <w:r w:rsidRPr="00E2446F">
        <w:rPr>
          <w:rFonts w:ascii="Arial" w:hAnsi="Arial" w:cs="Arial"/>
          <w:szCs w:val="24"/>
        </w:rPr>
        <w:t xml:space="preserve">Em quesito ao conhecimento dos profissionais enfermeiros sobre a frequência correta das ventilações com via aérea avançada, no estudo realizado por </w:t>
      </w:r>
      <w:r w:rsidRPr="00E2446F">
        <w:rPr>
          <w:rFonts w:ascii="Arial" w:hAnsi="Arial" w:cs="Arial"/>
          <w:bCs/>
          <w:szCs w:val="24"/>
        </w:rPr>
        <w:t xml:space="preserve">Oliveira </w:t>
      </w:r>
      <w:r w:rsidRPr="00E2446F">
        <w:rPr>
          <w:rFonts w:ascii="Arial" w:hAnsi="Arial" w:cs="Arial"/>
          <w:bCs/>
          <w:i/>
          <w:szCs w:val="24"/>
        </w:rPr>
        <w:t>et al</w:t>
      </w:r>
      <w:r w:rsidRPr="00E2446F">
        <w:rPr>
          <w:rFonts w:ascii="Arial" w:hAnsi="Arial" w:cs="Arial"/>
          <w:bCs/>
          <w:szCs w:val="24"/>
        </w:rPr>
        <w:t xml:space="preserve"> (2021)</w:t>
      </w:r>
      <w:r w:rsidRPr="00E2446F">
        <w:rPr>
          <w:rFonts w:ascii="Arial" w:hAnsi="Arial" w:cs="Arial"/>
          <w:szCs w:val="24"/>
        </w:rPr>
        <w:t xml:space="preserve">, 33,82% dos profissionais responderam corretamente sobre o tema em questão. No estudo realizado por Carneiro </w:t>
      </w:r>
      <w:r w:rsidRPr="00E2446F">
        <w:rPr>
          <w:rFonts w:ascii="Arial" w:hAnsi="Arial" w:cs="Arial"/>
          <w:i/>
          <w:szCs w:val="24"/>
        </w:rPr>
        <w:t>et al</w:t>
      </w:r>
      <w:r w:rsidRPr="00E2446F">
        <w:rPr>
          <w:rFonts w:ascii="Arial" w:hAnsi="Arial" w:cs="Arial"/>
          <w:szCs w:val="24"/>
        </w:rPr>
        <w:t xml:space="preserve"> (2018), 43,4% dos enfermeiros responderam corretamente quando questionados sobre o assunto. Já no estudo de Lopes e Nogueira (2021), 50% dos profissionais responderam corretamente sobre o tema em questão.</w:t>
      </w:r>
    </w:p>
    <w:p w14:paraId="0D43FA91" w14:textId="4BF40EFA" w:rsidR="00150E56" w:rsidRPr="00150E56" w:rsidRDefault="00150E56" w:rsidP="0068756F">
      <w:pPr>
        <w:pStyle w:val="Legenda"/>
      </w:pPr>
      <w:bookmarkStart w:id="65" w:name="_Toc119150794"/>
      <w:r>
        <w:lastRenderedPageBreak/>
        <w:t xml:space="preserve">Figura </w:t>
      </w:r>
      <w:r w:rsidR="003F0AB3">
        <w:rPr>
          <w:noProof/>
        </w:rPr>
        <w:fldChar w:fldCharType="begin"/>
      </w:r>
      <w:r w:rsidR="003F0AB3">
        <w:rPr>
          <w:noProof/>
        </w:rPr>
        <w:instrText xml:space="preserve"> SEQ Figura \* ARABIC </w:instrText>
      </w:r>
      <w:r w:rsidR="003F0AB3">
        <w:rPr>
          <w:noProof/>
        </w:rPr>
        <w:fldChar w:fldCharType="separate"/>
      </w:r>
      <w:r w:rsidR="00F5093F">
        <w:rPr>
          <w:noProof/>
        </w:rPr>
        <w:t>15</w:t>
      </w:r>
      <w:r w:rsidR="003F0AB3">
        <w:rPr>
          <w:noProof/>
        </w:rPr>
        <w:fldChar w:fldCharType="end"/>
      </w:r>
      <w:r>
        <w:t>: C</w:t>
      </w:r>
      <w:r w:rsidRPr="005E3B7E">
        <w:t>onhecimento dos profissionais enfermeiros sobre a frequência correta das ventilações com via aérea avançada</w:t>
      </w:r>
      <w:r>
        <w:t>.</w:t>
      </w:r>
      <w:bookmarkEnd w:id="65"/>
    </w:p>
    <w:p w14:paraId="23B59FB0" w14:textId="32CA48EC" w:rsidR="0021405B" w:rsidRPr="00E2446F" w:rsidRDefault="0021405B" w:rsidP="0021405B">
      <w:pPr>
        <w:shd w:val="clear" w:color="auto" w:fill="FFFFFF"/>
        <w:ind w:firstLine="0"/>
        <w:rPr>
          <w:rFonts w:ascii="Arial" w:hAnsi="Arial" w:cs="Arial"/>
          <w:szCs w:val="24"/>
        </w:rPr>
      </w:pPr>
      <w:r w:rsidRPr="0021405B">
        <w:rPr>
          <w:rFonts w:ascii="Arial" w:hAnsi="Arial" w:cs="Arial"/>
          <w:noProof/>
          <w:szCs w:val="24"/>
        </w:rPr>
        <w:drawing>
          <wp:inline distT="0" distB="0" distL="0" distR="0" wp14:anchorId="155C4DAB" wp14:editId="271D0019">
            <wp:extent cx="5760720" cy="2390862"/>
            <wp:effectExtent l="0" t="0" r="11430" b="9525"/>
            <wp:docPr id="15" name="Gráfico 1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14E75E5-41CF-4059-B300-314BD10CDF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67C86E7" w14:textId="77777777" w:rsidR="00E2496C" w:rsidRPr="00140571" w:rsidRDefault="00E2496C" w:rsidP="00E2496C">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2CC040A3" w14:textId="77777777" w:rsidR="00E2496C" w:rsidRDefault="00E2496C" w:rsidP="0021405B">
      <w:pPr>
        <w:shd w:val="clear" w:color="auto" w:fill="FFFFFF"/>
        <w:ind w:firstLine="0"/>
        <w:rPr>
          <w:rFonts w:ascii="Arial" w:hAnsi="Arial" w:cs="Arial"/>
          <w:szCs w:val="24"/>
        </w:rPr>
      </w:pPr>
    </w:p>
    <w:p w14:paraId="3E860AB5" w14:textId="6DF1F6C0" w:rsidR="00150E56" w:rsidRPr="00150E56" w:rsidRDefault="00150E56" w:rsidP="0068756F">
      <w:pPr>
        <w:pStyle w:val="Legenda"/>
      </w:pPr>
      <w:bookmarkStart w:id="66" w:name="_Toc119150795"/>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F5093F">
        <w:rPr>
          <w:noProof/>
        </w:rPr>
        <w:t>16</w:t>
      </w:r>
      <w:r w:rsidR="003F0AB3">
        <w:rPr>
          <w:noProof/>
        </w:rPr>
        <w:fldChar w:fldCharType="end"/>
      </w:r>
      <w:r>
        <w:t xml:space="preserve">: Média </w:t>
      </w:r>
      <w:r w:rsidR="00DD0059">
        <w:t>de acertos</w:t>
      </w:r>
      <w:r w:rsidRPr="00F03266">
        <w:t xml:space="preserve"> dos profissionais enfermeiros sobre a frequência correta das ventilações com via aérea avançada</w:t>
      </w:r>
      <w:r w:rsidR="00F6098C">
        <w:t xml:space="preserve"> segundo estudos levantados</w:t>
      </w:r>
      <w:r>
        <w:t>.</w:t>
      </w:r>
      <w:bookmarkEnd w:id="66"/>
    </w:p>
    <w:p w14:paraId="0F38058C" w14:textId="00433120" w:rsidR="0021405B" w:rsidRDefault="0021405B" w:rsidP="0021405B">
      <w:pPr>
        <w:shd w:val="clear" w:color="auto" w:fill="FFFFFF"/>
        <w:ind w:firstLine="0"/>
        <w:rPr>
          <w:rFonts w:ascii="Arial" w:hAnsi="Arial" w:cs="Arial"/>
          <w:szCs w:val="24"/>
        </w:rPr>
      </w:pPr>
      <w:r w:rsidRPr="0021405B">
        <w:rPr>
          <w:rFonts w:ascii="Arial" w:hAnsi="Arial" w:cs="Arial"/>
          <w:noProof/>
          <w:szCs w:val="24"/>
        </w:rPr>
        <w:drawing>
          <wp:inline distT="0" distB="0" distL="0" distR="0" wp14:anchorId="073F593A" wp14:editId="28D47CB0">
            <wp:extent cx="5760720" cy="2197915"/>
            <wp:effectExtent l="0" t="0" r="11430" b="12065"/>
            <wp:docPr id="16" name="Gráfico 1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BB4D393-37A0-461D-87A1-2A248E65B0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6DF997A" w14:textId="77777777" w:rsidR="00E2496C" w:rsidRPr="00140571" w:rsidRDefault="00E2496C" w:rsidP="00E2496C">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6C5D0040" w14:textId="77777777" w:rsidR="00E2496C" w:rsidRDefault="00E2496C" w:rsidP="00E2496C">
      <w:pPr>
        <w:shd w:val="clear" w:color="auto" w:fill="FFFFFF"/>
        <w:ind w:firstLine="0"/>
        <w:rPr>
          <w:rFonts w:ascii="Arial" w:hAnsi="Arial" w:cs="Arial"/>
          <w:szCs w:val="24"/>
        </w:rPr>
      </w:pPr>
    </w:p>
    <w:p w14:paraId="75E03CE3" w14:textId="52504467" w:rsidR="00E2446F" w:rsidRPr="00E2446F" w:rsidRDefault="00E2446F" w:rsidP="00E2446F">
      <w:pPr>
        <w:shd w:val="clear" w:color="auto" w:fill="FFFFFF"/>
        <w:ind w:firstLine="708"/>
        <w:rPr>
          <w:rFonts w:ascii="Arial" w:hAnsi="Arial" w:cs="Arial"/>
          <w:szCs w:val="24"/>
        </w:rPr>
      </w:pPr>
      <w:r w:rsidRPr="00E2446F">
        <w:rPr>
          <w:rFonts w:ascii="Arial" w:hAnsi="Arial" w:cs="Arial"/>
          <w:szCs w:val="24"/>
        </w:rPr>
        <w:t>Com isso</w:t>
      </w:r>
      <w:r w:rsidR="00BD3E7C">
        <w:rPr>
          <w:rFonts w:ascii="Arial" w:hAnsi="Arial" w:cs="Arial"/>
          <w:szCs w:val="24"/>
        </w:rPr>
        <w:t>,</w:t>
      </w:r>
      <w:r w:rsidRPr="00E2446F">
        <w:rPr>
          <w:rFonts w:ascii="Arial" w:hAnsi="Arial" w:cs="Arial"/>
          <w:szCs w:val="24"/>
        </w:rPr>
        <w:t xml:space="preserve"> observa-se com os dados acima que menos da metade dos profissionais enfermeiros responderam corretamente sobre o assunto. No periódico da AHA (2015), traz que as ventilações devem ser administradas no paciente com via aérea avançada, uma ventilação a cada seis segundos, promovendo dez ventilações por minuto.</w:t>
      </w:r>
    </w:p>
    <w:p w14:paraId="368CBF23" w14:textId="758190B2" w:rsidR="00E2446F" w:rsidRDefault="00E2446F" w:rsidP="00E2446F">
      <w:pPr>
        <w:shd w:val="clear" w:color="auto" w:fill="FFFFFF"/>
        <w:ind w:firstLine="708"/>
        <w:rPr>
          <w:rFonts w:ascii="Arial" w:hAnsi="Arial" w:cs="Arial"/>
          <w:bCs/>
          <w:szCs w:val="24"/>
        </w:rPr>
      </w:pPr>
      <w:r w:rsidRPr="00E2446F">
        <w:rPr>
          <w:rFonts w:ascii="Arial" w:hAnsi="Arial" w:cs="Arial"/>
          <w:szCs w:val="24"/>
        </w:rPr>
        <w:t xml:space="preserve">Sobre o conhecimento dos profissionais enfermeiros em relação as vias de administração dos fármacos durante a PCR, no estudo realizado por </w:t>
      </w:r>
      <w:r w:rsidRPr="00E2446F">
        <w:rPr>
          <w:rFonts w:ascii="Arial" w:hAnsi="Arial" w:cs="Arial"/>
          <w:bCs/>
          <w:szCs w:val="24"/>
        </w:rPr>
        <w:t xml:space="preserve">Assis </w:t>
      </w:r>
      <w:r w:rsidRPr="00E2446F">
        <w:rPr>
          <w:rFonts w:ascii="Arial" w:hAnsi="Arial" w:cs="Arial"/>
          <w:bCs/>
          <w:i/>
          <w:szCs w:val="24"/>
        </w:rPr>
        <w:t>et al</w:t>
      </w:r>
      <w:r w:rsidRPr="00E2446F">
        <w:rPr>
          <w:rFonts w:ascii="Arial" w:hAnsi="Arial" w:cs="Arial"/>
          <w:bCs/>
          <w:szCs w:val="24"/>
        </w:rPr>
        <w:t xml:space="preserve"> (2021), 64,29% dos enfermeiros responderam corretamente quando questionados sobre o </w:t>
      </w:r>
      <w:r w:rsidRPr="00E2446F">
        <w:rPr>
          <w:rFonts w:ascii="Arial" w:hAnsi="Arial" w:cs="Arial"/>
          <w:bCs/>
          <w:szCs w:val="24"/>
        </w:rPr>
        <w:lastRenderedPageBreak/>
        <w:t>tema. Já no estudo de Silva e Machado (2013), 78% dos profissionais enfermeiros responderam corretamente em relação ao assunto em questão.</w:t>
      </w:r>
    </w:p>
    <w:p w14:paraId="0698F36E" w14:textId="77777777" w:rsidR="00B602F1" w:rsidRDefault="00B602F1" w:rsidP="00E2446F">
      <w:pPr>
        <w:shd w:val="clear" w:color="auto" w:fill="FFFFFF"/>
        <w:ind w:firstLine="708"/>
        <w:rPr>
          <w:rFonts w:ascii="Arial" w:hAnsi="Arial" w:cs="Arial"/>
          <w:bCs/>
          <w:szCs w:val="24"/>
        </w:rPr>
      </w:pPr>
    </w:p>
    <w:p w14:paraId="2F9FBED4" w14:textId="5C69358D" w:rsidR="00B602F1" w:rsidRPr="00B602F1" w:rsidRDefault="00B602F1" w:rsidP="0068756F">
      <w:pPr>
        <w:pStyle w:val="Legenda"/>
      </w:pPr>
      <w:bookmarkStart w:id="67" w:name="_Toc119150796"/>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F5093F">
        <w:rPr>
          <w:noProof/>
        </w:rPr>
        <w:t>17</w:t>
      </w:r>
      <w:r w:rsidR="003F0AB3">
        <w:rPr>
          <w:noProof/>
        </w:rPr>
        <w:fldChar w:fldCharType="end"/>
      </w:r>
      <w:r>
        <w:t>: C</w:t>
      </w:r>
      <w:r w:rsidRPr="00DE08A2">
        <w:t>onhecimento dos profissionais enfermeiros em relação as vias de administração dos fármacos durante a PCR</w:t>
      </w:r>
      <w:r>
        <w:t>.</w:t>
      </w:r>
      <w:bookmarkEnd w:id="67"/>
    </w:p>
    <w:p w14:paraId="2417A323" w14:textId="0F7F1748" w:rsidR="0021405B" w:rsidRPr="00E2446F" w:rsidRDefault="0021405B" w:rsidP="0021405B">
      <w:pPr>
        <w:shd w:val="clear" w:color="auto" w:fill="FFFFFF"/>
        <w:ind w:firstLine="0"/>
        <w:rPr>
          <w:rFonts w:ascii="Arial" w:hAnsi="Arial" w:cs="Arial"/>
          <w:bCs/>
          <w:szCs w:val="24"/>
        </w:rPr>
      </w:pPr>
      <w:r w:rsidRPr="0021405B">
        <w:rPr>
          <w:rFonts w:ascii="Arial" w:hAnsi="Arial" w:cs="Arial"/>
          <w:bCs/>
          <w:noProof/>
          <w:szCs w:val="24"/>
        </w:rPr>
        <w:drawing>
          <wp:inline distT="0" distB="0" distL="0" distR="0" wp14:anchorId="19ACDC88" wp14:editId="65EB246E">
            <wp:extent cx="5760720" cy="2582427"/>
            <wp:effectExtent l="0" t="0" r="11430" b="8890"/>
            <wp:docPr id="17" name="Gráfico 1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6D4EB32-CE15-4239-897F-148FC23A50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5C21735B" w14:textId="77777777" w:rsidR="00E2496C" w:rsidRPr="00140571" w:rsidRDefault="00E2496C" w:rsidP="00E2496C">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5C3E4672" w14:textId="77777777" w:rsidR="00E2496C" w:rsidRDefault="00E2496C" w:rsidP="00295B28">
      <w:pPr>
        <w:shd w:val="clear" w:color="auto" w:fill="FFFFFF"/>
        <w:ind w:firstLine="0"/>
        <w:rPr>
          <w:rFonts w:ascii="Arial" w:hAnsi="Arial" w:cs="Arial"/>
          <w:szCs w:val="24"/>
        </w:rPr>
      </w:pPr>
    </w:p>
    <w:p w14:paraId="6FD61BED" w14:textId="0BA4F6D6" w:rsidR="00B602F1" w:rsidRPr="00B602F1" w:rsidRDefault="00B602F1" w:rsidP="0068756F">
      <w:pPr>
        <w:pStyle w:val="Legenda"/>
      </w:pPr>
      <w:bookmarkStart w:id="68" w:name="_Toc119150797"/>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F5093F">
        <w:rPr>
          <w:noProof/>
        </w:rPr>
        <w:t>18</w:t>
      </w:r>
      <w:r w:rsidR="003F0AB3">
        <w:rPr>
          <w:noProof/>
        </w:rPr>
        <w:fldChar w:fldCharType="end"/>
      </w:r>
      <w:r>
        <w:t xml:space="preserve">: </w:t>
      </w:r>
      <w:r w:rsidR="00DD0059">
        <w:t>Média de acertos</w:t>
      </w:r>
      <w:r w:rsidR="00DD0059" w:rsidRPr="00F03266">
        <w:t xml:space="preserve"> </w:t>
      </w:r>
      <w:r w:rsidRPr="00682BDA">
        <w:t>dos profissionais enfermeiros em relação as vias de administração dos fármacos durante a PCR</w:t>
      </w:r>
      <w:r w:rsidR="00F6098C">
        <w:t xml:space="preserve"> segundo estudos levantados</w:t>
      </w:r>
      <w:r>
        <w:t>.</w:t>
      </w:r>
      <w:bookmarkEnd w:id="68"/>
    </w:p>
    <w:p w14:paraId="4BE98088" w14:textId="4279F87A" w:rsidR="00295B28" w:rsidRDefault="00295B28" w:rsidP="00295B28">
      <w:pPr>
        <w:shd w:val="clear" w:color="auto" w:fill="FFFFFF"/>
        <w:ind w:firstLine="0"/>
        <w:rPr>
          <w:rFonts w:ascii="Arial" w:hAnsi="Arial" w:cs="Arial"/>
          <w:szCs w:val="24"/>
        </w:rPr>
      </w:pPr>
      <w:r w:rsidRPr="00295B28">
        <w:rPr>
          <w:rFonts w:ascii="Arial" w:hAnsi="Arial" w:cs="Arial"/>
          <w:noProof/>
          <w:szCs w:val="24"/>
        </w:rPr>
        <w:drawing>
          <wp:inline distT="0" distB="0" distL="0" distR="0" wp14:anchorId="2A5CE5F2" wp14:editId="0116DEE9">
            <wp:extent cx="5760720" cy="2273416"/>
            <wp:effectExtent l="0" t="0" r="11430" b="12700"/>
            <wp:docPr id="18" name="Gráfico 1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8E58BB3-77C1-47DA-BE72-59DD237097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8127320" w14:textId="77777777" w:rsidR="00E2496C" w:rsidRPr="00140571" w:rsidRDefault="00E2496C" w:rsidP="00E2496C">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3982C7A8" w14:textId="77777777" w:rsidR="00E2496C" w:rsidRDefault="00E2496C" w:rsidP="00E2496C">
      <w:pPr>
        <w:shd w:val="clear" w:color="auto" w:fill="FFFFFF"/>
        <w:ind w:firstLine="0"/>
        <w:rPr>
          <w:rFonts w:ascii="Arial" w:hAnsi="Arial" w:cs="Arial"/>
          <w:szCs w:val="24"/>
        </w:rPr>
      </w:pPr>
    </w:p>
    <w:p w14:paraId="508D770F" w14:textId="0A535223" w:rsidR="00E2446F" w:rsidRPr="00E2446F" w:rsidRDefault="00AC287C" w:rsidP="00E2446F">
      <w:pPr>
        <w:shd w:val="clear" w:color="auto" w:fill="FFFFFF"/>
        <w:ind w:firstLine="708"/>
        <w:rPr>
          <w:rFonts w:ascii="Arial" w:hAnsi="Arial" w:cs="Arial"/>
          <w:szCs w:val="24"/>
        </w:rPr>
      </w:pPr>
      <w:r>
        <w:rPr>
          <w:rFonts w:ascii="Arial" w:hAnsi="Arial" w:cs="Arial"/>
          <w:szCs w:val="24"/>
        </w:rPr>
        <w:t>Nesta esteira</w:t>
      </w:r>
      <w:r w:rsidR="00BD3E7C">
        <w:rPr>
          <w:rFonts w:ascii="Arial" w:hAnsi="Arial" w:cs="Arial"/>
          <w:szCs w:val="24"/>
        </w:rPr>
        <w:t>,</w:t>
      </w:r>
      <w:r w:rsidR="00E2446F" w:rsidRPr="00E2446F">
        <w:rPr>
          <w:rFonts w:ascii="Arial" w:hAnsi="Arial" w:cs="Arial"/>
          <w:szCs w:val="24"/>
        </w:rPr>
        <w:t xml:space="preserve"> observa-se uma quantidade satisfatória de acertos dos profissionais enfermeiros em relação as vias de administração de fármacos durante a PCR. No periódico da AHA (2020), salienta que o acesso endovenoso é preferível ao intraósseo, sendo aconselhável tentar estabelecer primeiramente o acesso endovenoso, caso contrário</w:t>
      </w:r>
      <w:r w:rsidR="00BD3E7C">
        <w:rPr>
          <w:rFonts w:ascii="Arial" w:hAnsi="Arial" w:cs="Arial"/>
          <w:szCs w:val="24"/>
        </w:rPr>
        <w:t>,</w:t>
      </w:r>
      <w:r w:rsidR="00E2446F" w:rsidRPr="00E2446F">
        <w:rPr>
          <w:rFonts w:ascii="Arial" w:hAnsi="Arial" w:cs="Arial"/>
          <w:szCs w:val="24"/>
        </w:rPr>
        <w:t xml:space="preserve"> o acesso intraósseo poderá ser considerado. Segundo o </w:t>
      </w:r>
      <w:r w:rsidR="00E2446F" w:rsidRPr="00E2446F">
        <w:rPr>
          <w:rFonts w:ascii="Arial" w:hAnsi="Arial" w:cs="Arial"/>
          <w:i/>
          <w:szCs w:val="24"/>
        </w:rPr>
        <w:lastRenderedPageBreak/>
        <w:t>Guidelines</w:t>
      </w:r>
      <w:r w:rsidR="00E2446F" w:rsidRPr="00E2446F">
        <w:rPr>
          <w:rFonts w:ascii="Arial" w:hAnsi="Arial" w:cs="Arial"/>
          <w:szCs w:val="24"/>
        </w:rPr>
        <w:t xml:space="preserve"> da AHA</w:t>
      </w:r>
      <w:r w:rsidR="00BD3E7C">
        <w:rPr>
          <w:rFonts w:ascii="Arial" w:hAnsi="Arial" w:cs="Arial"/>
          <w:szCs w:val="24"/>
        </w:rPr>
        <w:t>,</w:t>
      </w:r>
      <w:r w:rsidR="00E2446F" w:rsidRPr="00E2446F">
        <w:rPr>
          <w:rFonts w:ascii="Arial" w:hAnsi="Arial" w:cs="Arial"/>
          <w:szCs w:val="24"/>
        </w:rPr>
        <w:t xml:space="preserve"> a via endovenosa está associada a melhores resultados clínicos em vários estudos retrospectivos. </w:t>
      </w:r>
    </w:p>
    <w:p w14:paraId="5E1D5004" w14:textId="3374AB7B" w:rsidR="00E2446F" w:rsidRPr="00E2446F" w:rsidRDefault="00E2446F" w:rsidP="00E2446F">
      <w:pPr>
        <w:autoSpaceDE w:val="0"/>
        <w:autoSpaceDN w:val="0"/>
        <w:adjustRightInd w:val="0"/>
        <w:ind w:firstLine="708"/>
        <w:rPr>
          <w:rFonts w:ascii="Arial" w:hAnsi="Arial" w:cs="Arial"/>
          <w:szCs w:val="24"/>
        </w:rPr>
      </w:pPr>
      <w:r w:rsidRPr="00E2446F">
        <w:rPr>
          <w:rFonts w:ascii="Arial" w:hAnsi="Arial" w:cs="Arial"/>
          <w:szCs w:val="24"/>
        </w:rPr>
        <w:t xml:space="preserve">Após a análise dos dados supracitados fica evidenciado que há um grande déficit de conhecimento teórico e prático dos profissionais enfermeiros em relação ao paciente em PCR e a correta assistência a ser prestada, </w:t>
      </w:r>
      <w:r w:rsidR="00BD3E7C">
        <w:rPr>
          <w:rFonts w:ascii="Arial" w:hAnsi="Arial" w:cs="Arial"/>
          <w:szCs w:val="24"/>
        </w:rPr>
        <w:t xml:space="preserve">demonstrando </w:t>
      </w:r>
      <w:r w:rsidRPr="00E2446F">
        <w:rPr>
          <w:rFonts w:ascii="Arial" w:hAnsi="Arial" w:cs="Arial"/>
          <w:szCs w:val="24"/>
        </w:rPr>
        <w:t>que é primordial que os profissionais se mantenham atualizados nos periódicos através de educação continuada, uma vez que é o profissional enfermeiro quem deve liderar, orientar e coordenar sua equipe diante de uma RCP, sendo então de suma importância o mesmo estar sempre atualizado para prestar assistência ao paciente em PCR.</w:t>
      </w:r>
    </w:p>
    <w:p w14:paraId="259393EE" w14:textId="2A6B1FC6" w:rsidR="00E2446F" w:rsidRPr="00E2446F" w:rsidRDefault="00E2446F" w:rsidP="00E2446F">
      <w:pPr>
        <w:autoSpaceDE w:val="0"/>
        <w:autoSpaceDN w:val="0"/>
        <w:adjustRightInd w:val="0"/>
        <w:ind w:firstLine="708"/>
        <w:rPr>
          <w:rFonts w:ascii="Arial" w:hAnsi="Arial" w:cs="Arial"/>
          <w:szCs w:val="24"/>
        </w:rPr>
      </w:pPr>
      <w:r w:rsidRPr="00E2446F">
        <w:rPr>
          <w:rFonts w:ascii="Arial" w:hAnsi="Arial" w:cs="Arial"/>
          <w:szCs w:val="24"/>
        </w:rPr>
        <w:t>Gukusma (2019), evidencia que o conhecimento do pode diminuir com o tempo devido a alterações periódicas do protocolo e que o tempo médio para que as habilidades psicomotoras e o conhecimento do profissional sobre o tema diminuam é de três mes</w:t>
      </w:r>
      <w:r w:rsidR="00BD3E7C">
        <w:rPr>
          <w:rFonts w:ascii="Arial" w:hAnsi="Arial" w:cs="Arial"/>
          <w:szCs w:val="24"/>
        </w:rPr>
        <w:t xml:space="preserve">es após a capacitações, </w:t>
      </w:r>
      <w:r w:rsidRPr="00E2446F">
        <w:rPr>
          <w:rFonts w:ascii="Arial" w:hAnsi="Arial" w:cs="Arial"/>
          <w:szCs w:val="24"/>
        </w:rPr>
        <w:t>evidencia</w:t>
      </w:r>
      <w:r w:rsidR="00BD3E7C">
        <w:rPr>
          <w:rFonts w:ascii="Arial" w:hAnsi="Arial" w:cs="Arial"/>
          <w:szCs w:val="24"/>
        </w:rPr>
        <w:t>n</w:t>
      </w:r>
      <w:r w:rsidRPr="00E2446F">
        <w:rPr>
          <w:rFonts w:ascii="Arial" w:hAnsi="Arial" w:cs="Arial"/>
          <w:szCs w:val="24"/>
        </w:rPr>
        <w:t>do</w:t>
      </w:r>
      <w:r w:rsidR="00BD3E7C">
        <w:rPr>
          <w:rFonts w:ascii="Arial" w:hAnsi="Arial" w:cs="Arial"/>
          <w:szCs w:val="24"/>
        </w:rPr>
        <w:t>-se</w:t>
      </w:r>
      <w:r w:rsidRPr="00E2446F">
        <w:rPr>
          <w:rFonts w:ascii="Arial" w:hAnsi="Arial" w:cs="Arial"/>
          <w:szCs w:val="24"/>
        </w:rPr>
        <w:t xml:space="preserve"> a importância da educação continuada sobre o tema, de modo que os treinamentos de RCP venham a ser realizados por esse profissional periodicamente. </w:t>
      </w:r>
      <w:r w:rsidR="00BD3E7C">
        <w:rPr>
          <w:rFonts w:ascii="Arial" w:hAnsi="Arial" w:cs="Arial"/>
          <w:szCs w:val="24"/>
        </w:rPr>
        <w:t xml:space="preserve">Neste contexto, </w:t>
      </w:r>
      <w:r w:rsidRPr="00E2446F">
        <w:rPr>
          <w:rFonts w:ascii="Arial" w:hAnsi="Arial" w:cs="Arial"/>
          <w:szCs w:val="24"/>
        </w:rPr>
        <w:t xml:space="preserve">vale enfatizar a importância de treinamento a todos os profissionais de enfermagem, não somente aos de setores críticos, uma vez que todos os profissionais podem vir a vivenciar tal evento, sendo de suma importância os mesmos serem ofertados pela instituição de saúde aos profissionais. </w:t>
      </w:r>
    </w:p>
    <w:p w14:paraId="299EC936" w14:textId="471C6730" w:rsidR="00E2446F" w:rsidRPr="00E2446F" w:rsidRDefault="00E2446F" w:rsidP="00E2446F">
      <w:pPr>
        <w:shd w:val="clear" w:color="auto" w:fill="FFFFFF"/>
        <w:ind w:firstLine="708"/>
        <w:rPr>
          <w:rFonts w:ascii="Arial" w:eastAsia="Times New Roman" w:hAnsi="Arial" w:cs="Arial"/>
          <w:szCs w:val="24"/>
        </w:rPr>
      </w:pPr>
      <w:r w:rsidRPr="00E2446F">
        <w:rPr>
          <w:rFonts w:ascii="Arial" w:hAnsi="Arial" w:cs="Arial"/>
          <w:szCs w:val="24"/>
        </w:rPr>
        <w:t xml:space="preserve">No estudo realizado por Lopes e Nogueira (2021), ao questionarem os profissionais enfermeiros atuantes no meio intra-hospitalar </w:t>
      </w:r>
      <w:r w:rsidRPr="00E2446F">
        <w:rPr>
          <w:rFonts w:ascii="Arial" w:eastAsia="Times New Roman" w:hAnsi="Arial" w:cs="Arial"/>
          <w:szCs w:val="24"/>
        </w:rPr>
        <w:t>se realizaram algum curso teórico/prático com o conteúdo de ACLS, após a conclusão da graduação de enfermagem, 66.67% responderam que sim</w:t>
      </w:r>
      <w:r w:rsidR="00D508A0">
        <w:rPr>
          <w:rFonts w:ascii="Arial" w:eastAsia="Times New Roman" w:hAnsi="Arial" w:cs="Arial"/>
          <w:szCs w:val="24"/>
        </w:rPr>
        <w:t>,</w:t>
      </w:r>
      <w:r w:rsidR="00642465">
        <w:rPr>
          <w:rFonts w:ascii="Arial" w:eastAsia="Times New Roman" w:hAnsi="Arial" w:cs="Arial"/>
          <w:szCs w:val="24"/>
        </w:rPr>
        <w:t xml:space="preserve"> </w:t>
      </w:r>
      <w:r w:rsidR="00D508A0">
        <w:rPr>
          <w:rFonts w:ascii="Arial" w:eastAsia="Times New Roman" w:hAnsi="Arial" w:cs="Arial"/>
          <w:szCs w:val="24"/>
        </w:rPr>
        <w:t>quando questionados sobre a realização do curso de atualização em ACLS especí</w:t>
      </w:r>
      <w:r w:rsidR="00D508A0" w:rsidRPr="00E2446F">
        <w:rPr>
          <w:rFonts w:ascii="Arial" w:eastAsia="Times New Roman" w:hAnsi="Arial" w:cs="Arial"/>
          <w:szCs w:val="24"/>
        </w:rPr>
        <w:t>fico da AHA nos últimos dois anos</w:t>
      </w:r>
      <w:r w:rsidR="00D508A0">
        <w:rPr>
          <w:rFonts w:ascii="Arial" w:eastAsia="Times New Roman" w:hAnsi="Arial" w:cs="Arial"/>
          <w:szCs w:val="24"/>
        </w:rPr>
        <w:t xml:space="preserve">, </w:t>
      </w:r>
      <w:r w:rsidR="00642465">
        <w:rPr>
          <w:rFonts w:ascii="Arial" w:eastAsia="Times New Roman" w:hAnsi="Arial" w:cs="Arial"/>
          <w:szCs w:val="24"/>
        </w:rPr>
        <w:t xml:space="preserve">somente 16.67% </w:t>
      </w:r>
      <w:r w:rsidR="00D508A0">
        <w:rPr>
          <w:rFonts w:ascii="Arial" w:eastAsia="Times New Roman" w:hAnsi="Arial" w:cs="Arial"/>
          <w:szCs w:val="24"/>
        </w:rPr>
        <w:t xml:space="preserve">dos </w:t>
      </w:r>
      <w:r w:rsidR="00D508A0" w:rsidRPr="00E2446F">
        <w:rPr>
          <w:rFonts w:ascii="Arial" w:hAnsi="Arial" w:cs="Arial"/>
          <w:szCs w:val="24"/>
        </w:rPr>
        <w:t xml:space="preserve">profissionais enfermeiros entrevistados </w:t>
      </w:r>
      <w:r w:rsidR="00D508A0">
        <w:rPr>
          <w:rFonts w:ascii="Arial" w:hAnsi="Arial" w:cs="Arial"/>
          <w:szCs w:val="24"/>
        </w:rPr>
        <w:t xml:space="preserve">responderam que </w:t>
      </w:r>
      <w:r w:rsidR="00D508A0" w:rsidRPr="00E2446F">
        <w:rPr>
          <w:rFonts w:ascii="Arial" w:hAnsi="Arial" w:cs="Arial"/>
          <w:szCs w:val="24"/>
        </w:rPr>
        <w:t xml:space="preserve">realizaram cursos e atualizações </w:t>
      </w:r>
      <w:r w:rsidRPr="00E2446F">
        <w:rPr>
          <w:rFonts w:ascii="Arial" w:eastAsia="Times New Roman" w:hAnsi="Arial" w:cs="Arial"/>
          <w:szCs w:val="24"/>
        </w:rPr>
        <w:t>e quando questionados sobre o conhecimento das novas recomendações de 2018 da AHA, 30% enfermeiros responderam que conheciam, contra 70% que desconhecem as novas diretrizes. Então os autores questionaram os profissionais enfermeiros se o hospital onde trabalhavam oferecia educação continuada/permanente sobre o tema PCR e ACLS aos profissionais de enfermagem e 93,33% dos profissionais afirmaram que nunca houve a oferta do mesmo pela instituição e somente 6,67% afirmaram que houve a oferta do mesmo.</w:t>
      </w:r>
    </w:p>
    <w:p w14:paraId="4B99D57D" w14:textId="5BE62327" w:rsidR="00E2446F" w:rsidRDefault="00E2446F" w:rsidP="00E2446F">
      <w:pPr>
        <w:shd w:val="clear" w:color="auto" w:fill="FFFFFF"/>
        <w:ind w:firstLine="708"/>
        <w:rPr>
          <w:rFonts w:ascii="Arial" w:hAnsi="Arial" w:cs="Arial"/>
          <w:szCs w:val="24"/>
        </w:rPr>
      </w:pPr>
      <w:r w:rsidRPr="00E2446F">
        <w:rPr>
          <w:rFonts w:ascii="Arial" w:hAnsi="Arial" w:cs="Arial"/>
          <w:szCs w:val="24"/>
        </w:rPr>
        <w:lastRenderedPageBreak/>
        <w:t xml:space="preserve"> Já no estudo realizado por Carneiro </w:t>
      </w:r>
      <w:r w:rsidRPr="00E2446F">
        <w:rPr>
          <w:rFonts w:ascii="Arial" w:hAnsi="Arial" w:cs="Arial"/>
          <w:i/>
          <w:szCs w:val="24"/>
        </w:rPr>
        <w:t>et al</w:t>
      </w:r>
      <w:r w:rsidRPr="00E2446F">
        <w:rPr>
          <w:rFonts w:ascii="Arial" w:hAnsi="Arial" w:cs="Arial"/>
          <w:szCs w:val="24"/>
        </w:rPr>
        <w:t xml:space="preserve"> (2018), onde o mesmo abordou os profissionais enfermeiros de uma instituição pública sobre a realização de cursos/atualizações em PCR, revelando que 47,8% dos profissionais enfermeiros já realizaram um curso em RCP mais não realizaram nenhum curso de atualização sobre o tema, e, somente 13% dos profissionais enfermeiros entrevistados realizaram cursos e atualizações em PCR, e que 39,1% profissionais enfermeiros nunca realizaram cursos de capacitação em SBV ou RCP.  </w:t>
      </w:r>
    </w:p>
    <w:p w14:paraId="26DF7140" w14:textId="77777777" w:rsidR="00B602F1" w:rsidRDefault="00B602F1" w:rsidP="00E2446F">
      <w:pPr>
        <w:shd w:val="clear" w:color="auto" w:fill="FFFFFF"/>
        <w:ind w:firstLine="708"/>
        <w:rPr>
          <w:rFonts w:ascii="Arial" w:hAnsi="Arial" w:cs="Arial"/>
          <w:szCs w:val="24"/>
        </w:rPr>
      </w:pPr>
    </w:p>
    <w:p w14:paraId="1083F96C" w14:textId="37CF5AEC" w:rsidR="00B602F1" w:rsidRPr="00B602F1" w:rsidRDefault="00B602F1" w:rsidP="0068756F">
      <w:pPr>
        <w:pStyle w:val="Legenda"/>
        <w:rPr>
          <w:noProof/>
        </w:rPr>
      </w:pPr>
      <w:bookmarkStart w:id="69" w:name="_Toc119150798"/>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F5093F">
        <w:rPr>
          <w:noProof/>
        </w:rPr>
        <w:t>19</w:t>
      </w:r>
      <w:r w:rsidR="003F0AB3">
        <w:rPr>
          <w:noProof/>
        </w:rPr>
        <w:fldChar w:fldCharType="end"/>
      </w:r>
      <w:r>
        <w:t>: R</w:t>
      </w:r>
      <w:r w:rsidRPr="00067A88">
        <w:t>ealização de cursos/atualizações em PCR</w:t>
      </w:r>
      <w:r>
        <w:rPr>
          <w:noProof/>
        </w:rPr>
        <w:t xml:space="preserve"> pelos profissionais enfermeiros</w:t>
      </w:r>
      <w:r w:rsidR="00F6098C">
        <w:rPr>
          <w:noProof/>
        </w:rPr>
        <w:t xml:space="preserve"> </w:t>
      </w:r>
      <w:r w:rsidR="00F6098C">
        <w:t>segundo estudos levantados</w:t>
      </w:r>
      <w:r>
        <w:rPr>
          <w:noProof/>
        </w:rPr>
        <w:t>.</w:t>
      </w:r>
      <w:bookmarkEnd w:id="69"/>
    </w:p>
    <w:p w14:paraId="4C94E3C7" w14:textId="539ACE4F" w:rsidR="00295B28" w:rsidRPr="00E2446F" w:rsidRDefault="00295B28" w:rsidP="00295B28">
      <w:pPr>
        <w:shd w:val="clear" w:color="auto" w:fill="FFFFFF"/>
        <w:ind w:firstLine="0"/>
        <w:rPr>
          <w:rFonts w:ascii="Arial" w:hAnsi="Arial" w:cs="Arial"/>
          <w:szCs w:val="24"/>
        </w:rPr>
      </w:pPr>
      <w:r w:rsidRPr="00295B28">
        <w:rPr>
          <w:rFonts w:ascii="Arial" w:hAnsi="Arial" w:cs="Arial"/>
          <w:noProof/>
          <w:szCs w:val="24"/>
        </w:rPr>
        <w:drawing>
          <wp:inline distT="0" distB="0" distL="0" distR="0" wp14:anchorId="40DF3E2D" wp14:editId="1084C6C6">
            <wp:extent cx="5652135" cy="2239860"/>
            <wp:effectExtent l="0" t="0" r="5715" b="8255"/>
            <wp:docPr id="19" name="Gráfico 1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9D06989-2C37-4375-81BC-0FE80ACF1B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45B4CAB" w14:textId="77777777" w:rsidR="00E2496C" w:rsidRPr="00140571" w:rsidRDefault="00E2496C" w:rsidP="00E2496C">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00DC093E" w14:textId="77777777" w:rsidR="00E2496C" w:rsidRDefault="00E2496C" w:rsidP="00295B28">
      <w:pPr>
        <w:ind w:firstLine="0"/>
        <w:rPr>
          <w:rFonts w:ascii="Arial" w:hAnsi="Arial" w:cs="Arial"/>
          <w:szCs w:val="24"/>
        </w:rPr>
      </w:pPr>
    </w:p>
    <w:p w14:paraId="7B6987BC" w14:textId="68B26006" w:rsidR="00B602F1" w:rsidRPr="00B602F1" w:rsidRDefault="00B602F1" w:rsidP="0068756F">
      <w:pPr>
        <w:pStyle w:val="Legenda"/>
      </w:pPr>
      <w:bookmarkStart w:id="70" w:name="_Toc119150799"/>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F5093F">
        <w:rPr>
          <w:noProof/>
        </w:rPr>
        <w:t>20</w:t>
      </w:r>
      <w:r w:rsidR="003F0AB3">
        <w:rPr>
          <w:noProof/>
        </w:rPr>
        <w:fldChar w:fldCharType="end"/>
      </w:r>
      <w:r>
        <w:t xml:space="preserve">: </w:t>
      </w:r>
      <w:r w:rsidRPr="00EA0F67">
        <w:t>Oferta de cursos/atualizações pela instituição hospitalar</w:t>
      </w:r>
      <w:r>
        <w:t>.</w:t>
      </w:r>
      <w:bookmarkEnd w:id="70"/>
    </w:p>
    <w:p w14:paraId="7E11DBF1" w14:textId="36D768CB" w:rsidR="00295B28" w:rsidRDefault="00295B28" w:rsidP="00295B28">
      <w:pPr>
        <w:ind w:firstLine="0"/>
        <w:rPr>
          <w:rFonts w:ascii="Arial" w:hAnsi="Arial" w:cs="Arial"/>
          <w:szCs w:val="24"/>
        </w:rPr>
      </w:pPr>
      <w:r w:rsidRPr="00295B28">
        <w:rPr>
          <w:rFonts w:ascii="Arial" w:hAnsi="Arial" w:cs="Arial"/>
          <w:noProof/>
          <w:szCs w:val="24"/>
        </w:rPr>
        <w:drawing>
          <wp:inline distT="0" distB="0" distL="0" distR="0" wp14:anchorId="0E1F1396" wp14:editId="6A5561EB">
            <wp:extent cx="5652135" cy="2575420"/>
            <wp:effectExtent l="0" t="0" r="5715" b="15875"/>
            <wp:docPr id="20" name="Gráfico 2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4A70212-EFA0-45F4-AF04-C4E5350A7A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C7B30E7" w14:textId="77777777" w:rsidR="00E2496C" w:rsidRPr="00140571" w:rsidRDefault="00E2496C" w:rsidP="00E2496C">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406E8F45" w14:textId="77777777" w:rsidR="00E2496C" w:rsidRDefault="00E2496C" w:rsidP="00E2496C">
      <w:pPr>
        <w:ind w:firstLine="0"/>
        <w:rPr>
          <w:rFonts w:ascii="Arial" w:hAnsi="Arial" w:cs="Arial"/>
          <w:szCs w:val="24"/>
        </w:rPr>
      </w:pPr>
    </w:p>
    <w:p w14:paraId="679FF114" w14:textId="0D98F7FE" w:rsidR="00E2446F" w:rsidRPr="00E2446F" w:rsidRDefault="00E2446F" w:rsidP="00E2446F">
      <w:pPr>
        <w:ind w:firstLine="708"/>
        <w:rPr>
          <w:rFonts w:ascii="Arial" w:hAnsi="Arial" w:cs="Arial"/>
          <w:szCs w:val="24"/>
        </w:rPr>
      </w:pPr>
      <w:r w:rsidRPr="00E2446F">
        <w:rPr>
          <w:rFonts w:ascii="Arial" w:hAnsi="Arial" w:cs="Arial"/>
          <w:szCs w:val="24"/>
        </w:rPr>
        <w:lastRenderedPageBreak/>
        <w:t xml:space="preserve">Com os dados supracitados observa-se </w:t>
      </w:r>
      <w:r w:rsidR="00992472">
        <w:rPr>
          <w:rFonts w:ascii="Arial" w:hAnsi="Arial" w:cs="Arial"/>
          <w:szCs w:val="24"/>
        </w:rPr>
        <w:t>baixa realização de</w:t>
      </w:r>
      <w:r w:rsidR="0026270F">
        <w:rPr>
          <w:rFonts w:ascii="Arial" w:hAnsi="Arial" w:cs="Arial"/>
          <w:szCs w:val="24"/>
        </w:rPr>
        <w:t xml:space="preserve"> cursos/atualizações </w:t>
      </w:r>
      <w:r w:rsidR="00992472">
        <w:rPr>
          <w:rFonts w:ascii="Arial" w:hAnsi="Arial" w:cs="Arial"/>
          <w:szCs w:val="24"/>
        </w:rPr>
        <w:t xml:space="preserve">pelos profissionais de enfermagem e </w:t>
      </w:r>
      <w:r w:rsidR="00992472" w:rsidRPr="00E2446F">
        <w:rPr>
          <w:rFonts w:ascii="Arial" w:hAnsi="Arial" w:cs="Arial"/>
          <w:szCs w:val="24"/>
        </w:rPr>
        <w:t>grande deficiência</w:t>
      </w:r>
      <w:r w:rsidR="00992472">
        <w:rPr>
          <w:rFonts w:ascii="Arial" w:hAnsi="Arial" w:cs="Arial"/>
          <w:szCs w:val="24"/>
        </w:rPr>
        <w:t xml:space="preserve"> na</w:t>
      </w:r>
      <w:r w:rsidRPr="00E2446F">
        <w:rPr>
          <w:rFonts w:ascii="Arial" w:hAnsi="Arial" w:cs="Arial"/>
          <w:szCs w:val="24"/>
        </w:rPr>
        <w:t xml:space="preserve"> oferta de cursos/atualizações sobre PCR aos profissionais pelas instituições hospitalares, tendo em vista que, o fornecimento da educação continuada em PCR aos profissionais de enfermagem é de suma importância, e os periódicos são atualizados constantemente podendo então haver diminuição do conhecimento destes profissionais com o tempo. Cabe ao </w:t>
      </w:r>
      <w:r w:rsidR="00BD3E7C">
        <w:rPr>
          <w:rFonts w:ascii="Arial" w:hAnsi="Arial" w:cs="Arial"/>
          <w:szCs w:val="24"/>
        </w:rPr>
        <w:t>enfermeiro o domínio teórico/prá</w:t>
      </w:r>
      <w:r w:rsidRPr="00E2446F">
        <w:rPr>
          <w:rFonts w:ascii="Arial" w:hAnsi="Arial" w:cs="Arial"/>
          <w:szCs w:val="24"/>
        </w:rPr>
        <w:t xml:space="preserve">tico do assunto, sendo de suma importância seu papel de liderança no momento da PCR, sendo primordial também seu </w:t>
      </w:r>
      <w:r w:rsidRPr="00E2446F">
        <w:rPr>
          <w:rFonts w:ascii="Arial" w:hAnsi="Arial" w:cs="Arial"/>
          <w:i/>
          <w:szCs w:val="24"/>
        </w:rPr>
        <w:t>feedback</w:t>
      </w:r>
      <w:r w:rsidRPr="00E2446F">
        <w:rPr>
          <w:rFonts w:ascii="Arial" w:hAnsi="Arial" w:cs="Arial"/>
          <w:szCs w:val="24"/>
        </w:rPr>
        <w:t xml:space="preserve"> a equipe após a PCR. Cabe ao enfermeiro também capacitar ou cobrar da instituição a capacitação de sua equipe se o mesmo constatar a necessidade da realização da mesma, corroborando então para a melhoria da assistência ao paciente em PCR. </w:t>
      </w:r>
    </w:p>
    <w:p w14:paraId="7DF06FD8" w14:textId="6875B408" w:rsidR="00E2446F" w:rsidRPr="00E2446F" w:rsidRDefault="00BD3E7C" w:rsidP="00E2446F">
      <w:pPr>
        <w:ind w:firstLine="708"/>
        <w:rPr>
          <w:rFonts w:ascii="Arial" w:hAnsi="Arial" w:cs="Arial"/>
          <w:szCs w:val="24"/>
        </w:rPr>
      </w:pPr>
      <w:r>
        <w:rPr>
          <w:rFonts w:ascii="Arial" w:hAnsi="Arial" w:cs="Arial"/>
          <w:szCs w:val="24"/>
        </w:rPr>
        <w:t>Portanto, reforça-se</w:t>
      </w:r>
      <w:r w:rsidR="00E2446F" w:rsidRPr="00E2446F">
        <w:rPr>
          <w:rFonts w:ascii="Arial" w:hAnsi="Arial" w:cs="Arial"/>
          <w:szCs w:val="24"/>
        </w:rPr>
        <w:t xml:space="preserve"> a importância de se realizar as capacitações com mais frequência possível pois quanto menos frequente as capacitações, menor a detenção do conhecimento e habilidades, uma vez que os conhecimentos teóricos e as habilidades tendem a diminuir com o passar do tempo (GORRIS, 2020).</w:t>
      </w:r>
    </w:p>
    <w:p w14:paraId="0BFF9AAC" w14:textId="77777777" w:rsidR="00E2446F" w:rsidRDefault="00E2446F" w:rsidP="00E2446F">
      <w:pPr>
        <w:autoSpaceDE w:val="0"/>
        <w:autoSpaceDN w:val="0"/>
        <w:adjustRightInd w:val="0"/>
        <w:rPr>
          <w:rFonts w:ascii="Arial" w:hAnsi="Arial" w:cs="Arial"/>
          <w:szCs w:val="24"/>
        </w:rPr>
      </w:pPr>
    </w:p>
    <w:p w14:paraId="572523B1" w14:textId="77777777" w:rsidR="00132AF5" w:rsidRPr="00E2446F" w:rsidRDefault="00132AF5" w:rsidP="00E2446F">
      <w:pPr>
        <w:autoSpaceDE w:val="0"/>
        <w:autoSpaceDN w:val="0"/>
        <w:adjustRightInd w:val="0"/>
        <w:rPr>
          <w:rFonts w:ascii="Arial" w:hAnsi="Arial" w:cs="Arial"/>
          <w:szCs w:val="24"/>
        </w:rPr>
      </w:pPr>
    </w:p>
    <w:p w14:paraId="34A60C7D" w14:textId="50C95740" w:rsidR="00E2446F" w:rsidRPr="00132AF5" w:rsidRDefault="00132AF5" w:rsidP="00132AF5">
      <w:pPr>
        <w:pStyle w:val="TITULO2"/>
        <w:spacing w:line="360" w:lineRule="auto"/>
        <w:outlineLvl w:val="1"/>
        <w:rPr>
          <w:rFonts w:ascii="Arial" w:eastAsia="Times New Roman" w:hAnsi="Arial" w:cs="Arial"/>
          <w:b w:val="0"/>
        </w:rPr>
      </w:pPr>
      <w:bookmarkStart w:id="71" w:name="_Toc114490184"/>
      <w:bookmarkStart w:id="72" w:name="_Toc116919850"/>
      <w:r w:rsidRPr="00132AF5">
        <w:rPr>
          <w:rFonts w:ascii="Arial" w:eastAsia="Times New Roman" w:hAnsi="Arial" w:cs="Arial"/>
          <w:b w:val="0"/>
        </w:rPr>
        <w:t>4.3 P</w:t>
      </w:r>
      <w:r w:rsidRPr="00132AF5">
        <w:rPr>
          <w:rFonts w:ascii="Arial" w:hAnsi="Arial" w:cs="Arial"/>
          <w:b w:val="0"/>
          <w:bCs/>
        </w:rPr>
        <w:t>RINCIPAIS DIFICULDADES ENCONTRADAS PELOS PROFISSIONAIS DE ENFERMAGEM NA ASSISTÊNCIA PRESTADA AO PACIENTE EM PCR NO MEIO INTRA-HOSPITALAR</w:t>
      </w:r>
      <w:bookmarkEnd w:id="71"/>
      <w:bookmarkEnd w:id="72"/>
    </w:p>
    <w:p w14:paraId="6139E5B5" w14:textId="77777777" w:rsidR="00E2446F" w:rsidRPr="00E2446F" w:rsidRDefault="00E2446F" w:rsidP="00E2446F">
      <w:pPr>
        <w:autoSpaceDE w:val="0"/>
        <w:autoSpaceDN w:val="0"/>
        <w:adjustRightInd w:val="0"/>
        <w:rPr>
          <w:rFonts w:ascii="Arial" w:eastAsia="Times New Roman" w:hAnsi="Arial" w:cs="Arial"/>
          <w:b/>
          <w:bCs/>
          <w:szCs w:val="24"/>
        </w:rPr>
      </w:pPr>
    </w:p>
    <w:p w14:paraId="052E49D8" w14:textId="4B2288B0" w:rsidR="00E2446F" w:rsidRPr="00E2446F" w:rsidRDefault="00E2446F" w:rsidP="00E2446F">
      <w:pPr>
        <w:autoSpaceDE w:val="0"/>
        <w:autoSpaceDN w:val="0"/>
        <w:adjustRightInd w:val="0"/>
        <w:ind w:firstLine="708"/>
        <w:rPr>
          <w:rFonts w:ascii="Arial" w:hAnsi="Arial" w:cs="Arial"/>
          <w:szCs w:val="24"/>
        </w:rPr>
      </w:pPr>
      <w:r w:rsidRPr="00E2446F">
        <w:rPr>
          <w:rFonts w:ascii="Arial" w:hAnsi="Arial" w:cs="Arial"/>
          <w:szCs w:val="24"/>
        </w:rPr>
        <w:t xml:space="preserve">A PCR é caracterizada como uma grande emergência, sendo as manobras de RCP executadas </w:t>
      </w:r>
      <w:r w:rsidR="00F1476C">
        <w:rPr>
          <w:rFonts w:ascii="Arial" w:hAnsi="Arial" w:cs="Arial"/>
          <w:szCs w:val="24"/>
        </w:rPr>
        <w:t xml:space="preserve">no </w:t>
      </w:r>
      <w:r w:rsidRPr="00E2446F">
        <w:rPr>
          <w:rFonts w:ascii="Arial" w:hAnsi="Arial" w:cs="Arial"/>
          <w:szCs w:val="24"/>
        </w:rPr>
        <w:t>intuito de tentar reverter o quadro atual do paciente e promover a circulação e oxigenação na corrente sanguínea, em especial</w:t>
      </w:r>
      <w:r w:rsidR="008101F9">
        <w:rPr>
          <w:rFonts w:ascii="Arial" w:hAnsi="Arial" w:cs="Arial"/>
          <w:szCs w:val="24"/>
        </w:rPr>
        <w:t>,</w:t>
      </w:r>
      <w:r w:rsidRPr="00E2446F">
        <w:rPr>
          <w:rFonts w:ascii="Arial" w:hAnsi="Arial" w:cs="Arial"/>
          <w:szCs w:val="24"/>
        </w:rPr>
        <w:t xml:space="preserve"> ao coração e ao cérebro, promovendo à continuidade da permeabilidade tissular, até que ocorra a RCE (GUEDES </w:t>
      </w:r>
      <w:r w:rsidRPr="00E2446F">
        <w:rPr>
          <w:rFonts w:ascii="Arial" w:hAnsi="Arial" w:cs="Arial"/>
          <w:i/>
          <w:szCs w:val="24"/>
        </w:rPr>
        <w:t>et al</w:t>
      </w:r>
      <w:r w:rsidRPr="00E2446F">
        <w:rPr>
          <w:rFonts w:ascii="Arial" w:hAnsi="Arial" w:cs="Arial"/>
          <w:szCs w:val="24"/>
        </w:rPr>
        <w:t>, 2021).</w:t>
      </w:r>
    </w:p>
    <w:p w14:paraId="5BD384F6" w14:textId="77777777" w:rsidR="00E2446F" w:rsidRPr="00E2446F" w:rsidRDefault="00E2446F" w:rsidP="00E2446F">
      <w:pPr>
        <w:autoSpaceDE w:val="0"/>
        <w:autoSpaceDN w:val="0"/>
        <w:adjustRightInd w:val="0"/>
        <w:ind w:firstLine="708"/>
        <w:rPr>
          <w:rFonts w:ascii="Arial" w:hAnsi="Arial" w:cs="Arial"/>
          <w:szCs w:val="24"/>
        </w:rPr>
      </w:pPr>
      <w:r w:rsidRPr="00E2446F">
        <w:rPr>
          <w:rFonts w:ascii="Arial" w:hAnsi="Arial" w:cs="Arial"/>
          <w:szCs w:val="24"/>
        </w:rPr>
        <w:t xml:space="preserve">No estudo realizado por Menezes e Rocha (2013), onde os mesmos questionaram os profissionais da equipe de enfermagem em relação as principais dificuldades que enfrentam no atendimento à vítima de PCR, onde foi relatado por estes profissionais a falta de capacitação e treinamento da equipe; falta de incentivo da instituição para o desenvolvimento de cursos teóricos e práticos; insegurança e falta de habilidades na aplicação do protocolo de atendimento à PCR; falta de </w:t>
      </w:r>
      <w:r w:rsidRPr="00E2446F">
        <w:rPr>
          <w:rFonts w:ascii="Arial" w:hAnsi="Arial" w:cs="Arial"/>
          <w:szCs w:val="24"/>
        </w:rPr>
        <w:lastRenderedPageBreak/>
        <w:t xml:space="preserve">liderança no momento da intervenção da RCP; insuficiência de recursos materiais e instabilidade emocional da equipe. </w:t>
      </w:r>
    </w:p>
    <w:p w14:paraId="5CA0B29F" w14:textId="67DF25C3" w:rsidR="00E2446F" w:rsidRPr="00E2446F" w:rsidRDefault="00E2446F" w:rsidP="00E2446F">
      <w:pPr>
        <w:ind w:firstLine="708"/>
        <w:rPr>
          <w:rFonts w:ascii="Arial" w:hAnsi="Arial" w:cs="Arial"/>
          <w:szCs w:val="24"/>
        </w:rPr>
      </w:pPr>
      <w:r w:rsidRPr="00E2446F">
        <w:rPr>
          <w:rFonts w:ascii="Arial" w:hAnsi="Arial" w:cs="Arial"/>
          <w:szCs w:val="24"/>
        </w:rPr>
        <w:t>Com isso</w:t>
      </w:r>
      <w:r w:rsidR="008B636D">
        <w:rPr>
          <w:rFonts w:ascii="Arial" w:hAnsi="Arial" w:cs="Arial"/>
          <w:szCs w:val="24"/>
        </w:rPr>
        <w:t>,</w:t>
      </w:r>
      <w:r w:rsidR="00E52606">
        <w:rPr>
          <w:rFonts w:ascii="Arial" w:hAnsi="Arial" w:cs="Arial"/>
          <w:szCs w:val="24"/>
        </w:rPr>
        <w:t xml:space="preserve"> Reis (2020), revela</w:t>
      </w:r>
      <w:r w:rsidRPr="00E2446F">
        <w:rPr>
          <w:rFonts w:ascii="Arial" w:hAnsi="Arial" w:cs="Arial"/>
          <w:szCs w:val="24"/>
        </w:rPr>
        <w:t xml:space="preserve"> fatores que dificultam a ação do enfermeiro durante a RCP, estando entre estes: falta de capacitação do profissional, falta de incentivo institucional no desenvolvim</w:t>
      </w:r>
      <w:r w:rsidR="00E52606">
        <w:rPr>
          <w:rFonts w:ascii="Arial" w:hAnsi="Arial" w:cs="Arial"/>
          <w:szCs w:val="24"/>
        </w:rPr>
        <w:t>ento de capacitações teórico/prá</w:t>
      </w:r>
      <w:r w:rsidRPr="00E2446F">
        <w:rPr>
          <w:rFonts w:ascii="Arial" w:hAnsi="Arial" w:cs="Arial"/>
          <w:szCs w:val="24"/>
        </w:rPr>
        <w:t>ticas, insegurança do profissional, falta de capacidade de aplicar a RCP de acordo com protocolo, falta de recursos materiais, instabilidade emocional da equipe, entre outros menos frequentes.</w:t>
      </w:r>
    </w:p>
    <w:p w14:paraId="1BF17520" w14:textId="77777777" w:rsidR="00E2446F" w:rsidRPr="00E2446F" w:rsidRDefault="00E2446F" w:rsidP="00E2446F">
      <w:pPr>
        <w:pStyle w:val="Default"/>
        <w:spacing w:line="360" w:lineRule="auto"/>
        <w:ind w:firstLine="708"/>
        <w:jc w:val="both"/>
        <w:rPr>
          <w:rFonts w:ascii="Arial" w:hAnsi="Arial" w:cs="Arial"/>
          <w:color w:val="auto"/>
        </w:rPr>
      </w:pPr>
      <w:r w:rsidRPr="00E2446F">
        <w:rPr>
          <w:rFonts w:ascii="Arial" w:hAnsi="Arial" w:cs="Arial"/>
          <w:color w:val="auto"/>
        </w:rPr>
        <w:t xml:space="preserve">Fazendo um adendo ao assunto, Citolino Filho </w:t>
      </w:r>
      <w:r w:rsidRPr="00E2446F">
        <w:rPr>
          <w:rFonts w:ascii="Arial" w:hAnsi="Arial" w:cs="Arial"/>
          <w:i/>
          <w:color w:val="auto"/>
        </w:rPr>
        <w:t>et al</w:t>
      </w:r>
      <w:r w:rsidRPr="00E2446F">
        <w:rPr>
          <w:rFonts w:ascii="Arial" w:hAnsi="Arial" w:cs="Arial"/>
          <w:color w:val="auto"/>
        </w:rPr>
        <w:t xml:space="preserve"> (2015), apontam em seu estudo a percepção dos enfermeiros sobre os fatores que comprometem a qualidade da ressuscitação cardiopulmonar em unidades de internação, onde enfermeiros com maior tempo de experiência pro</w:t>
      </w:r>
      <w:r w:rsidRPr="00E2446F">
        <w:rPr>
          <w:rFonts w:ascii="Arial" w:hAnsi="Arial" w:cs="Arial"/>
          <w:color w:val="auto"/>
        </w:rPr>
        <w:softHyphen/>
        <w:t>fissional apontaram que os aspectos que mais interferem na qualidade da RCP são a falta de relação harmoniosa da equipe, falta de material e/ou falha de equipamento durante o atendimento e a pouca familiarização com o carrinho de PCR, e que o elevado número de profissionais durante o atendi</w:t>
      </w:r>
      <w:r w:rsidRPr="00E2446F">
        <w:rPr>
          <w:rFonts w:ascii="Arial" w:hAnsi="Arial" w:cs="Arial"/>
          <w:color w:val="auto"/>
        </w:rPr>
        <w:softHyphen/>
        <w:t>mento, a presença de um líder ou de um familiar durante a RCP, bem como o estresse de algum membro da equipe não influenciam a qualidade do atendimento.</w:t>
      </w:r>
    </w:p>
    <w:p w14:paraId="19270DAA" w14:textId="1B7C0218" w:rsidR="00E2446F" w:rsidRPr="00E2446F" w:rsidRDefault="00C95E1C" w:rsidP="00C95E1C">
      <w:pPr>
        <w:ind w:left="1" w:firstLine="707"/>
        <w:rPr>
          <w:rFonts w:ascii="Arial" w:hAnsi="Arial" w:cs="Arial"/>
          <w:szCs w:val="24"/>
        </w:rPr>
      </w:pPr>
      <w:r>
        <w:rPr>
          <w:rFonts w:ascii="Arial" w:hAnsi="Arial" w:cs="Arial"/>
          <w:szCs w:val="24"/>
        </w:rPr>
        <w:t>E</w:t>
      </w:r>
      <w:r w:rsidR="00E2446F" w:rsidRPr="00E2446F">
        <w:rPr>
          <w:rFonts w:ascii="Arial" w:hAnsi="Arial" w:cs="Arial"/>
          <w:szCs w:val="24"/>
        </w:rPr>
        <w:t xml:space="preserve">ntão </w:t>
      </w:r>
      <w:r>
        <w:rPr>
          <w:rFonts w:ascii="Arial" w:hAnsi="Arial" w:cs="Arial"/>
          <w:szCs w:val="24"/>
        </w:rPr>
        <w:t xml:space="preserve">é importante salientar </w:t>
      </w:r>
      <w:r w:rsidR="00E2446F" w:rsidRPr="00E2446F">
        <w:rPr>
          <w:rFonts w:ascii="Arial" w:hAnsi="Arial" w:cs="Arial"/>
          <w:szCs w:val="24"/>
        </w:rPr>
        <w:t xml:space="preserve">que tanto o enfermeiro quanto a equipe de enfermagem se encontram insatisfeitos e com dificuldades em relação aos recursos humanos e materiais ofertados pela instituição em que trabalham, sendo muitas vezes esses fatores determinantes do atendimento estressante, afetando diretamente na qualidade da assistência prestada pela equipe de enfermagem e muitas vezes resultando em insucessos no tratamento. </w:t>
      </w:r>
    </w:p>
    <w:p w14:paraId="0A43FFB6" w14:textId="06554751" w:rsidR="00E2446F" w:rsidRPr="00E2446F" w:rsidRDefault="00E2446F" w:rsidP="00E2446F">
      <w:pPr>
        <w:ind w:firstLine="708"/>
        <w:rPr>
          <w:rFonts w:ascii="Arial" w:hAnsi="Arial" w:cs="Arial"/>
          <w:szCs w:val="24"/>
        </w:rPr>
      </w:pPr>
      <w:r w:rsidRPr="00E2446F">
        <w:rPr>
          <w:rFonts w:ascii="Arial" w:hAnsi="Arial" w:cs="Arial"/>
          <w:szCs w:val="24"/>
        </w:rPr>
        <w:t>Sabendo-se da importância de o enfermei</w:t>
      </w:r>
      <w:r w:rsidR="00643AB4">
        <w:rPr>
          <w:rFonts w:ascii="Arial" w:hAnsi="Arial" w:cs="Arial"/>
          <w:szCs w:val="24"/>
        </w:rPr>
        <w:t>ro possuir o domínio teórico/prá</w:t>
      </w:r>
      <w:r w:rsidRPr="00E2446F">
        <w:rPr>
          <w:rFonts w:ascii="Arial" w:hAnsi="Arial" w:cs="Arial"/>
          <w:szCs w:val="24"/>
        </w:rPr>
        <w:t xml:space="preserve">tico da RCP, sendo fundamental o seu papel de liderança no momento da PCR, e também seu </w:t>
      </w:r>
      <w:r w:rsidRPr="00E2446F">
        <w:rPr>
          <w:rFonts w:ascii="Arial" w:hAnsi="Arial" w:cs="Arial"/>
          <w:i/>
          <w:szCs w:val="24"/>
        </w:rPr>
        <w:t>feedback</w:t>
      </w:r>
      <w:r w:rsidRPr="00E2446F">
        <w:rPr>
          <w:rFonts w:ascii="Arial" w:hAnsi="Arial" w:cs="Arial"/>
          <w:szCs w:val="24"/>
        </w:rPr>
        <w:t xml:space="preserve"> a equipe após a PCR, é de extrema importância destacar que é de competência do enfermeiro também capacitar ou </w:t>
      </w:r>
      <w:r w:rsidR="00C95E1C" w:rsidRPr="00C95E1C">
        <w:rPr>
          <w:rFonts w:ascii="Arial" w:hAnsi="Arial" w:cs="Arial"/>
          <w:szCs w:val="24"/>
        </w:rPr>
        <w:t>viabilizar junto a</w:t>
      </w:r>
      <w:r w:rsidRPr="00E2446F">
        <w:rPr>
          <w:rFonts w:ascii="Arial" w:hAnsi="Arial" w:cs="Arial"/>
          <w:szCs w:val="24"/>
        </w:rPr>
        <w:t xml:space="preserve"> instituição a capacitação de sua equipe se o mesmo constatar a necessidade e também cobrar da instituição o fornecimento de recursos humanos e materiais suficientes para a realização da RCP. </w:t>
      </w:r>
    </w:p>
    <w:p w14:paraId="6DB5B17F" w14:textId="77777777" w:rsidR="00E2446F" w:rsidRPr="00E2446F" w:rsidRDefault="00E2446F" w:rsidP="00E2446F">
      <w:pPr>
        <w:pStyle w:val="TITULO2"/>
        <w:spacing w:line="360" w:lineRule="auto"/>
        <w:rPr>
          <w:rFonts w:ascii="Arial" w:hAnsi="Arial" w:cs="Arial"/>
        </w:rPr>
      </w:pPr>
    </w:p>
    <w:p w14:paraId="35F96145" w14:textId="50152717" w:rsidR="007F087D" w:rsidRPr="00643AB4" w:rsidRDefault="00643AB4" w:rsidP="00643AB4">
      <w:pPr>
        <w:pStyle w:val="TITULO2"/>
        <w:spacing w:line="360" w:lineRule="auto"/>
        <w:rPr>
          <w:rFonts w:ascii="Arial" w:hAnsi="Arial" w:cs="Arial"/>
          <w:b w:val="0"/>
          <w:bCs/>
        </w:rPr>
      </w:pPr>
      <w:r w:rsidRPr="00643AB4">
        <w:rPr>
          <w:rFonts w:ascii="Arial" w:hAnsi="Arial" w:cs="Arial"/>
          <w:b w:val="0"/>
          <w:bCs/>
          <w:highlight w:val="white"/>
        </w:rPr>
        <w:t>4.4 IMPORTÂNCIA DO ENFERMEIRO NO GERENCIAMENTO E LIDERANÇA DA PCR E COMO ISSO REFLETE EM SUA EQUIPE</w:t>
      </w:r>
    </w:p>
    <w:p w14:paraId="0A2E1FCB" w14:textId="77777777" w:rsidR="00E2446F" w:rsidRPr="00E2446F" w:rsidRDefault="00E2446F" w:rsidP="00E2446F">
      <w:pPr>
        <w:autoSpaceDE w:val="0"/>
        <w:autoSpaceDN w:val="0"/>
        <w:adjustRightInd w:val="0"/>
        <w:rPr>
          <w:rFonts w:ascii="Arial" w:hAnsi="Arial" w:cs="Arial"/>
          <w:szCs w:val="24"/>
        </w:rPr>
      </w:pPr>
    </w:p>
    <w:p w14:paraId="26865317" w14:textId="77777777" w:rsidR="00E2446F" w:rsidRPr="00351B94" w:rsidRDefault="00E2446F" w:rsidP="00E2446F">
      <w:pPr>
        <w:ind w:firstLine="708"/>
        <w:rPr>
          <w:rFonts w:ascii="Arial" w:hAnsi="Arial" w:cs="Arial"/>
          <w:szCs w:val="24"/>
        </w:rPr>
      </w:pPr>
      <w:r w:rsidRPr="00E2446F">
        <w:rPr>
          <w:rFonts w:ascii="Arial" w:hAnsi="Arial" w:cs="Arial"/>
          <w:szCs w:val="24"/>
        </w:rPr>
        <w:lastRenderedPageBreak/>
        <w:t xml:space="preserve">O profissional enfermeiro deve prestar um ágil atendimento e rápida tomada de decisão, liderando e coordenando a sua equipe com conhecimento teórico/prático, planejando a assistência, colaborando para o atendimento correto e eficaz da equipe ao atendimento a PCR e trazendo assim mais benefícios ao paciente crítico (GUEDES </w:t>
      </w:r>
      <w:r w:rsidRPr="00E2446F">
        <w:rPr>
          <w:rFonts w:ascii="Arial" w:hAnsi="Arial" w:cs="Arial"/>
          <w:i/>
          <w:szCs w:val="24"/>
        </w:rPr>
        <w:t>et al</w:t>
      </w:r>
      <w:r w:rsidRPr="00E2446F">
        <w:rPr>
          <w:rFonts w:ascii="Arial" w:hAnsi="Arial" w:cs="Arial"/>
          <w:szCs w:val="24"/>
        </w:rPr>
        <w:t>, 2021)</w:t>
      </w:r>
      <w:r w:rsidRPr="00351B94">
        <w:rPr>
          <w:rFonts w:ascii="Arial" w:hAnsi="Arial" w:cs="Arial"/>
          <w:szCs w:val="24"/>
        </w:rPr>
        <w:t>.</w:t>
      </w:r>
    </w:p>
    <w:p w14:paraId="0A2E5082" w14:textId="65D62018" w:rsidR="00E2446F" w:rsidRPr="00E2446F" w:rsidRDefault="00E2446F" w:rsidP="00E2446F">
      <w:pPr>
        <w:ind w:firstLine="708"/>
        <w:rPr>
          <w:rFonts w:ascii="Arial" w:hAnsi="Arial" w:cs="Arial"/>
          <w:szCs w:val="24"/>
        </w:rPr>
      </w:pPr>
      <w:r w:rsidRPr="00E2446F">
        <w:rPr>
          <w:rFonts w:ascii="Arial" w:hAnsi="Arial" w:cs="Arial"/>
          <w:szCs w:val="24"/>
        </w:rPr>
        <w:t xml:space="preserve">Guilherme </w:t>
      </w:r>
      <w:r w:rsidRPr="00E2446F">
        <w:rPr>
          <w:rFonts w:ascii="Arial" w:hAnsi="Arial" w:cs="Arial"/>
          <w:i/>
          <w:szCs w:val="24"/>
        </w:rPr>
        <w:t>et al</w:t>
      </w:r>
      <w:r w:rsidRPr="00E2446F">
        <w:rPr>
          <w:rFonts w:ascii="Arial" w:hAnsi="Arial" w:cs="Arial"/>
          <w:szCs w:val="24"/>
        </w:rPr>
        <w:t xml:space="preserve"> (2013), afirma que dentro da assistência incumbida ao enfermeiro encontra-se principalmente a organização dos ambientes durante e após a PCR, organização/solicitação dos materiais utilizados na RCP, definição de condutas de reanimação, sendo primordial que o mesmo saiba acionar, direcionar e orientar a equipe de enfermagem, realizan</w:t>
      </w:r>
      <w:r w:rsidR="00B70DFE">
        <w:rPr>
          <w:rFonts w:ascii="Arial" w:hAnsi="Arial" w:cs="Arial"/>
          <w:szCs w:val="24"/>
        </w:rPr>
        <w:t>do também o acompanhamento contí</w:t>
      </w:r>
      <w:r w:rsidRPr="00E2446F">
        <w:rPr>
          <w:rFonts w:ascii="Arial" w:hAnsi="Arial" w:cs="Arial"/>
          <w:szCs w:val="24"/>
        </w:rPr>
        <w:t>nuo desse paciente após a PCR, caso haja o retorno da circulação espontânea.</w:t>
      </w:r>
    </w:p>
    <w:p w14:paraId="2DD332B7" w14:textId="3C8F09EC" w:rsidR="00E2446F" w:rsidRPr="00E2446F" w:rsidRDefault="00E2446F" w:rsidP="00E2446F">
      <w:pPr>
        <w:ind w:firstLine="708"/>
        <w:rPr>
          <w:rFonts w:ascii="Arial" w:hAnsi="Arial" w:cs="Arial"/>
          <w:szCs w:val="24"/>
        </w:rPr>
      </w:pPr>
      <w:r w:rsidRPr="00E2446F">
        <w:rPr>
          <w:rFonts w:ascii="Arial" w:hAnsi="Arial" w:cs="Arial"/>
          <w:szCs w:val="24"/>
        </w:rPr>
        <w:t>É de suma importância o enfermeiro estar sempre atualizado para prestar a assistência ao paciente em PCR, sendo que essa assistência que define a situação futura de saúde do paciente, podendo gerar danos recorrentes ao mesmo caso</w:t>
      </w:r>
      <w:r w:rsidR="00B70DFE">
        <w:rPr>
          <w:rFonts w:ascii="Arial" w:hAnsi="Arial" w:cs="Arial"/>
          <w:szCs w:val="24"/>
        </w:rPr>
        <w:t>,</w:t>
      </w:r>
      <w:r w:rsidRPr="00E2446F">
        <w:rPr>
          <w:rFonts w:ascii="Arial" w:hAnsi="Arial" w:cs="Arial"/>
          <w:szCs w:val="24"/>
        </w:rPr>
        <w:t xml:space="preserve"> as condutas não sejam antecipadas e realizadas de forma correta e eficaz para reverter o quadro. Ressalta-se também a importância do enfermeiro e a equipe se manterem sempre atualizados para prestar o atendimento rápido, organizado e de qualidade a esse paciente, sendo o enfermeiro responsável por buscar atualizações e verificar a assistência da equipe</w:t>
      </w:r>
      <w:r w:rsidR="00B70DFE">
        <w:rPr>
          <w:rFonts w:ascii="Arial" w:hAnsi="Arial" w:cs="Arial"/>
          <w:szCs w:val="24"/>
        </w:rPr>
        <w:t xml:space="preserve"> e se necessário buscar atualizá</w:t>
      </w:r>
      <w:r w:rsidRPr="00E2446F">
        <w:rPr>
          <w:rFonts w:ascii="Arial" w:hAnsi="Arial" w:cs="Arial"/>
          <w:szCs w:val="24"/>
        </w:rPr>
        <w:t xml:space="preserve">-los também (SANTOS </w:t>
      </w:r>
      <w:r w:rsidRPr="00E2446F">
        <w:rPr>
          <w:rFonts w:ascii="Arial" w:hAnsi="Arial" w:cs="Arial"/>
          <w:i/>
          <w:szCs w:val="24"/>
        </w:rPr>
        <w:t>et al</w:t>
      </w:r>
      <w:r w:rsidRPr="00E2446F">
        <w:rPr>
          <w:rFonts w:ascii="Arial" w:hAnsi="Arial" w:cs="Arial"/>
          <w:szCs w:val="24"/>
        </w:rPr>
        <w:t xml:space="preserve">, 2016). </w:t>
      </w:r>
    </w:p>
    <w:p w14:paraId="1A4D65C2" w14:textId="19C4BFC9" w:rsidR="00E2446F" w:rsidRPr="00E2446F" w:rsidRDefault="00E2446F" w:rsidP="00E2446F">
      <w:pPr>
        <w:ind w:firstLine="708"/>
        <w:rPr>
          <w:rFonts w:ascii="Arial" w:hAnsi="Arial" w:cs="Arial"/>
          <w:szCs w:val="24"/>
        </w:rPr>
      </w:pPr>
      <w:r w:rsidRPr="00E2446F">
        <w:rPr>
          <w:rFonts w:ascii="Arial" w:hAnsi="Arial" w:cs="Arial"/>
          <w:szCs w:val="24"/>
        </w:rPr>
        <w:t>Cruz, Rêgo e Lima (2018), enfatizam que quando a equipe não tem sucesso na RCP, faz-se necessário reconhecer os pontos falhos da assistência e</w:t>
      </w:r>
      <w:r w:rsidR="009112A4">
        <w:rPr>
          <w:rFonts w:ascii="Arial" w:hAnsi="Arial" w:cs="Arial"/>
          <w:szCs w:val="24"/>
        </w:rPr>
        <w:t xml:space="preserve"> traçar estratégias para corrigí</w:t>
      </w:r>
      <w:r w:rsidRPr="00E2446F">
        <w:rPr>
          <w:rFonts w:ascii="Arial" w:hAnsi="Arial" w:cs="Arial"/>
          <w:szCs w:val="24"/>
        </w:rPr>
        <w:t>-los, apesar de ser esse, um momento incomum na rotina, mas de extrema importância para a melhoria da assistência.</w:t>
      </w:r>
    </w:p>
    <w:p w14:paraId="26457DB3" w14:textId="2E9461B0" w:rsidR="00E2446F" w:rsidRPr="00E2446F" w:rsidRDefault="00E2446F" w:rsidP="00E2446F">
      <w:pPr>
        <w:ind w:firstLine="708"/>
        <w:rPr>
          <w:rFonts w:ascii="Arial" w:hAnsi="Arial" w:cs="Arial"/>
          <w:szCs w:val="24"/>
        </w:rPr>
      </w:pPr>
      <w:r w:rsidRPr="00E2446F">
        <w:rPr>
          <w:rFonts w:ascii="Arial" w:hAnsi="Arial" w:cs="Arial"/>
          <w:szCs w:val="24"/>
        </w:rPr>
        <w:t>A PCR por possuir muitos fatores estressantes no processo afeta diretamente a assistência e liderança do enfermeiro, com isso, refletindo diretamente na assistência prestada pela equipe de enfermagem. É de suma importância o enfermeiro ficar atento sempre as novas atualizações e avaliar o nível de domínio teórico-prático da equipe de enfermagem</w:t>
      </w:r>
      <w:r w:rsidR="00EA3599">
        <w:rPr>
          <w:rFonts w:ascii="Arial" w:hAnsi="Arial" w:cs="Arial"/>
          <w:szCs w:val="24"/>
        </w:rPr>
        <w:t xml:space="preserve"> e se necessário buscar capacitá</w:t>
      </w:r>
      <w:r w:rsidRPr="00E2446F">
        <w:rPr>
          <w:rFonts w:ascii="Arial" w:hAnsi="Arial" w:cs="Arial"/>
          <w:szCs w:val="24"/>
        </w:rPr>
        <w:t xml:space="preserve">-los, sendo o enfermeiro responsável pelo planejamento da assistência de enfermagem, cabendo-lhe privativamente cuidados diretos de enfermagem ao paciente grave, com risco de morte, conforme descrito no artigo 11 da lei 7.498/86, que foi regulamentado pelo Decreto 94.406/87 do COFEN (GORRIS, 2020). </w:t>
      </w:r>
    </w:p>
    <w:p w14:paraId="52F3F4AC" w14:textId="7C30402A" w:rsidR="00E2446F" w:rsidRPr="00E2446F" w:rsidRDefault="00E2446F" w:rsidP="00E2446F">
      <w:pPr>
        <w:ind w:firstLine="708"/>
        <w:rPr>
          <w:rFonts w:ascii="Arial" w:hAnsi="Arial" w:cs="Arial"/>
          <w:szCs w:val="24"/>
        </w:rPr>
      </w:pPr>
      <w:r w:rsidRPr="00C95E1C">
        <w:rPr>
          <w:rFonts w:ascii="Arial" w:hAnsi="Arial" w:cs="Arial"/>
          <w:szCs w:val="24"/>
        </w:rPr>
        <w:lastRenderedPageBreak/>
        <w:t>Com isso</w:t>
      </w:r>
      <w:r w:rsidR="00581B6C" w:rsidRPr="00C95E1C">
        <w:rPr>
          <w:rFonts w:ascii="Arial" w:hAnsi="Arial" w:cs="Arial"/>
          <w:szCs w:val="24"/>
        </w:rPr>
        <w:t>,</w:t>
      </w:r>
      <w:r w:rsidRPr="00C95E1C">
        <w:rPr>
          <w:rFonts w:ascii="Arial" w:hAnsi="Arial" w:cs="Arial"/>
          <w:szCs w:val="24"/>
        </w:rPr>
        <w:t xml:space="preserve"> vale ressaltar que a atuação do enfermeiro é de extrema importância para uma RCP de qualidade, visto que é primordial que o mesmo se mantenha atualizado nas diretrizes de RCP para que execute seu papel de líder, coordenando e prestando </w:t>
      </w:r>
      <w:r w:rsidRPr="00C95E1C">
        <w:rPr>
          <w:rFonts w:ascii="Arial" w:hAnsi="Arial" w:cs="Arial"/>
          <w:i/>
          <w:szCs w:val="24"/>
        </w:rPr>
        <w:t>feedback</w:t>
      </w:r>
      <w:r w:rsidRPr="00C95E1C">
        <w:rPr>
          <w:rFonts w:ascii="Arial" w:hAnsi="Arial" w:cs="Arial"/>
          <w:szCs w:val="24"/>
        </w:rPr>
        <w:t xml:space="preserve"> a equipe após a PCR, </w:t>
      </w:r>
      <w:r w:rsidR="001904DD" w:rsidRPr="00C95E1C">
        <w:rPr>
          <w:rFonts w:ascii="Arial" w:hAnsi="Arial" w:cs="Arial"/>
          <w:szCs w:val="24"/>
        </w:rPr>
        <w:t xml:space="preserve">entretanto, </w:t>
      </w:r>
      <w:r w:rsidRPr="00C95E1C">
        <w:rPr>
          <w:rFonts w:ascii="Arial" w:hAnsi="Arial" w:cs="Arial"/>
          <w:szCs w:val="24"/>
        </w:rPr>
        <w:t xml:space="preserve">sabe-se </w:t>
      </w:r>
      <w:r w:rsidR="001904DD" w:rsidRPr="00C95E1C">
        <w:rPr>
          <w:rFonts w:ascii="Arial" w:hAnsi="Arial" w:cs="Arial"/>
          <w:szCs w:val="24"/>
        </w:rPr>
        <w:t>qu</w:t>
      </w:r>
      <w:r w:rsidRPr="00C95E1C">
        <w:rPr>
          <w:rFonts w:ascii="Arial" w:hAnsi="Arial" w:cs="Arial"/>
          <w:szCs w:val="24"/>
        </w:rPr>
        <w:t xml:space="preserve">e é </w:t>
      </w:r>
      <w:r w:rsidR="001904DD" w:rsidRPr="00C95E1C">
        <w:rPr>
          <w:rFonts w:ascii="Arial" w:hAnsi="Arial" w:cs="Arial"/>
          <w:szCs w:val="24"/>
        </w:rPr>
        <w:t>essencial</w:t>
      </w:r>
      <w:r w:rsidRPr="00C95E1C">
        <w:rPr>
          <w:rFonts w:ascii="Arial" w:hAnsi="Arial" w:cs="Arial"/>
          <w:szCs w:val="24"/>
        </w:rPr>
        <w:t xml:space="preserve"> </w:t>
      </w:r>
      <w:r w:rsidR="001904DD" w:rsidRPr="00C95E1C">
        <w:rPr>
          <w:rFonts w:ascii="Arial" w:hAnsi="Arial" w:cs="Arial"/>
          <w:szCs w:val="24"/>
        </w:rPr>
        <w:t xml:space="preserve">que </w:t>
      </w:r>
      <w:r w:rsidRPr="00C95E1C">
        <w:rPr>
          <w:rFonts w:ascii="Arial" w:hAnsi="Arial" w:cs="Arial"/>
          <w:szCs w:val="24"/>
        </w:rPr>
        <w:t xml:space="preserve">o enfermeiro </w:t>
      </w:r>
      <w:r w:rsidR="001904DD" w:rsidRPr="00C95E1C">
        <w:rPr>
          <w:rFonts w:ascii="Arial" w:hAnsi="Arial" w:cs="Arial"/>
          <w:szCs w:val="24"/>
        </w:rPr>
        <w:t xml:space="preserve">solicite </w:t>
      </w:r>
      <w:r w:rsidRPr="00C95E1C">
        <w:rPr>
          <w:rFonts w:ascii="Arial" w:hAnsi="Arial" w:cs="Arial"/>
          <w:szCs w:val="24"/>
        </w:rPr>
        <w:t>a instituição recursos humanos e materiais suficientes</w:t>
      </w:r>
      <w:r w:rsidR="00581B6C" w:rsidRPr="00C95E1C">
        <w:rPr>
          <w:rFonts w:ascii="Arial" w:hAnsi="Arial" w:cs="Arial"/>
          <w:szCs w:val="24"/>
        </w:rPr>
        <w:t xml:space="preserve"> para estes atendimentos, </w:t>
      </w:r>
      <w:r w:rsidR="00B220A9" w:rsidRPr="00C95E1C">
        <w:rPr>
          <w:rFonts w:ascii="Arial" w:hAnsi="Arial" w:cs="Arial"/>
          <w:szCs w:val="24"/>
        </w:rPr>
        <w:t>viabilizar junto a instituição a promoção da</w:t>
      </w:r>
      <w:r w:rsidR="00581B6C" w:rsidRPr="00C95E1C">
        <w:rPr>
          <w:rFonts w:ascii="Arial" w:hAnsi="Arial" w:cs="Arial"/>
          <w:szCs w:val="24"/>
        </w:rPr>
        <w:t xml:space="preserve"> educação continuada </w:t>
      </w:r>
      <w:r w:rsidRPr="00C95E1C">
        <w:rPr>
          <w:rFonts w:ascii="Arial" w:hAnsi="Arial" w:cs="Arial"/>
          <w:szCs w:val="24"/>
        </w:rPr>
        <w:t xml:space="preserve">para </w:t>
      </w:r>
      <w:r w:rsidR="00B220A9" w:rsidRPr="00C95E1C">
        <w:rPr>
          <w:rFonts w:ascii="Arial" w:hAnsi="Arial" w:cs="Arial"/>
          <w:szCs w:val="24"/>
        </w:rPr>
        <w:t xml:space="preserve">que seja </w:t>
      </w:r>
      <w:r w:rsidR="001904DD" w:rsidRPr="00C95E1C">
        <w:rPr>
          <w:rFonts w:ascii="Arial" w:hAnsi="Arial" w:cs="Arial"/>
          <w:szCs w:val="24"/>
        </w:rPr>
        <w:t>presta</w:t>
      </w:r>
      <w:r w:rsidR="00B220A9" w:rsidRPr="00C95E1C">
        <w:rPr>
          <w:rFonts w:ascii="Arial" w:hAnsi="Arial" w:cs="Arial"/>
          <w:szCs w:val="24"/>
        </w:rPr>
        <w:t>do uma</w:t>
      </w:r>
      <w:r w:rsidR="001904DD" w:rsidRPr="00C95E1C">
        <w:rPr>
          <w:rFonts w:ascii="Arial" w:hAnsi="Arial" w:cs="Arial"/>
          <w:szCs w:val="24"/>
        </w:rPr>
        <w:t xml:space="preserve"> assistência de enfermagem adequada</w:t>
      </w:r>
      <w:r w:rsidRPr="00C95E1C">
        <w:rPr>
          <w:rFonts w:ascii="Arial" w:hAnsi="Arial" w:cs="Arial"/>
          <w:szCs w:val="24"/>
        </w:rPr>
        <w:t xml:space="preserve"> e </w:t>
      </w:r>
      <w:r w:rsidR="00581B6C" w:rsidRPr="00C95E1C">
        <w:rPr>
          <w:rFonts w:ascii="Arial" w:hAnsi="Arial" w:cs="Arial"/>
          <w:szCs w:val="24"/>
        </w:rPr>
        <w:t xml:space="preserve">de qualidade, </w:t>
      </w:r>
      <w:r w:rsidRPr="00C95E1C">
        <w:rPr>
          <w:rFonts w:ascii="Arial" w:hAnsi="Arial" w:cs="Arial"/>
          <w:szCs w:val="24"/>
        </w:rPr>
        <w:t>evitando assim fatores estressantes durante e após a assistência ao paciente vítima de PCR</w:t>
      </w:r>
      <w:r w:rsidR="009C7EA2" w:rsidRPr="00C95E1C">
        <w:rPr>
          <w:rFonts w:ascii="Arial" w:hAnsi="Arial" w:cs="Arial"/>
          <w:szCs w:val="24"/>
        </w:rPr>
        <w:t>, proporcionando ao mesmo um prognóstico</w:t>
      </w:r>
      <w:r w:rsidR="00C95E1C" w:rsidRPr="00C95E1C">
        <w:rPr>
          <w:rFonts w:ascii="Arial" w:hAnsi="Arial" w:cs="Arial"/>
          <w:szCs w:val="24"/>
        </w:rPr>
        <w:t xml:space="preserve"> satisfatório</w:t>
      </w:r>
      <w:r w:rsidR="009C7EA2" w:rsidRPr="00C95E1C">
        <w:rPr>
          <w:rFonts w:ascii="Arial" w:hAnsi="Arial" w:cs="Arial"/>
          <w:szCs w:val="24"/>
        </w:rPr>
        <w:t>.</w:t>
      </w:r>
    </w:p>
    <w:p w14:paraId="73FE509C" w14:textId="77777777" w:rsidR="00E2446F" w:rsidRPr="00E2446F" w:rsidRDefault="00E2446F" w:rsidP="00E2446F">
      <w:pPr>
        <w:autoSpaceDE w:val="0"/>
        <w:autoSpaceDN w:val="0"/>
        <w:adjustRightInd w:val="0"/>
        <w:rPr>
          <w:rFonts w:ascii="Arial" w:hAnsi="Arial" w:cs="Arial"/>
          <w:szCs w:val="24"/>
        </w:rPr>
      </w:pPr>
    </w:p>
    <w:p w14:paraId="7E67609C" w14:textId="77777777" w:rsidR="00E2446F" w:rsidRPr="00E2446F" w:rsidRDefault="00E2446F" w:rsidP="00E2446F">
      <w:pPr>
        <w:pStyle w:val="TITULO1"/>
        <w:spacing w:line="360" w:lineRule="auto"/>
        <w:rPr>
          <w:rFonts w:ascii="Arial" w:hAnsi="Arial" w:cs="Arial"/>
        </w:rPr>
      </w:pPr>
    </w:p>
    <w:p w14:paraId="2F95BDD6" w14:textId="77777777" w:rsidR="00574B43" w:rsidRDefault="00E2446F">
      <w:pPr>
        <w:spacing w:line="240" w:lineRule="auto"/>
        <w:ind w:firstLine="0"/>
        <w:jc w:val="left"/>
        <w:rPr>
          <w:rFonts w:ascii="Arial" w:hAnsi="Arial" w:cs="Arial"/>
        </w:rPr>
        <w:sectPr w:rsidR="00574B43" w:rsidSect="00574B43">
          <w:headerReference w:type="default" r:id="rId34"/>
          <w:pgSz w:w="11907" w:h="16840" w:code="9"/>
          <w:pgMar w:top="1701" w:right="1134" w:bottom="1134" w:left="1701" w:header="851" w:footer="851" w:gutter="0"/>
          <w:cols w:space="708"/>
          <w:titlePg/>
          <w:docGrid w:linePitch="360"/>
        </w:sectPr>
      </w:pPr>
      <w:bookmarkStart w:id="73" w:name="_Toc114490186"/>
      <w:r w:rsidRPr="00E2446F">
        <w:rPr>
          <w:rFonts w:ascii="Arial" w:hAnsi="Arial" w:cs="Arial"/>
        </w:rPr>
        <w:br w:type="page"/>
      </w:r>
    </w:p>
    <w:p w14:paraId="5EF24F42" w14:textId="71FA0031" w:rsidR="00E2446F" w:rsidRPr="00E2446F" w:rsidRDefault="00E2446F" w:rsidP="00E2446F">
      <w:pPr>
        <w:pStyle w:val="TITULO1"/>
        <w:spacing w:line="360" w:lineRule="auto"/>
        <w:outlineLvl w:val="0"/>
        <w:rPr>
          <w:rFonts w:ascii="Arial" w:hAnsi="Arial" w:cs="Arial"/>
        </w:rPr>
      </w:pPr>
      <w:bookmarkStart w:id="74" w:name="_Toc116919852"/>
      <w:r w:rsidRPr="00E2446F">
        <w:rPr>
          <w:rFonts w:ascii="Arial" w:hAnsi="Arial" w:cs="Arial"/>
        </w:rPr>
        <w:lastRenderedPageBreak/>
        <w:t>5 CONSIDERAÇÕES FINAIS</w:t>
      </w:r>
      <w:bookmarkEnd w:id="73"/>
      <w:bookmarkEnd w:id="74"/>
    </w:p>
    <w:p w14:paraId="10D78A4B" w14:textId="77777777" w:rsidR="00E2446F" w:rsidRPr="00E2446F" w:rsidRDefault="00E2446F" w:rsidP="00E2446F">
      <w:pPr>
        <w:ind w:firstLine="709"/>
        <w:rPr>
          <w:rFonts w:ascii="Arial" w:hAnsi="Arial" w:cs="Arial"/>
          <w:szCs w:val="24"/>
        </w:rPr>
      </w:pPr>
    </w:p>
    <w:p w14:paraId="37E127A1" w14:textId="34279A63" w:rsidR="00E2446F" w:rsidRPr="00E2446F" w:rsidRDefault="00E2446F" w:rsidP="00E2446F">
      <w:pPr>
        <w:ind w:firstLine="709"/>
        <w:rPr>
          <w:rFonts w:ascii="Arial" w:hAnsi="Arial" w:cs="Arial"/>
          <w:szCs w:val="24"/>
        </w:rPr>
      </w:pPr>
      <w:r w:rsidRPr="00E2446F">
        <w:rPr>
          <w:rFonts w:ascii="Arial" w:hAnsi="Arial" w:cs="Arial"/>
          <w:szCs w:val="24"/>
        </w:rPr>
        <w:t>Este trabalho teve por objetivo principal identificar o papel do enfermeiro frente a PCR e seus reflexos na equipe de enfermagem, pela justificativa de que há uma deficiência na qualidade da assistência prestada pelo enfermeiro durante uma PCR e que tal deficiência reflete diretamente na equipe de enfermagem e na qualidade da assistência prestada ao paciente</w:t>
      </w:r>
      <w:r w:rsidRPr="00E2446F">
        <w:rPr>
          <w:rFonts w:ascii="Arial" w:hAnsi="Arial" w:cs="Arial"/>
          <w:b/>
          <w:szCs w:val="24"/>
        </w:rPr>
        <w:t xml:space="preserve">, </w:t>
      </w:r>
      <w:r w:rsidRPr="00E2446F">
        <w:rPr>
          <w:rFonts w:ascii="Arial" w:hAnsi="Arial" w:cs="Arial"/>
          <w:szCs w:val="24"/>
        </w:rPr>
        <w:t xml:space="preserve">sendo o mesmo realizado a partir de uma pesquisa de revisão da literatura caracterizada como descritiva, quanti-qualitativa. </w:t>
      </w:r>
    </w:p>
    <w:p w14:paraId="24233CA0" w14:textId="63CD1170" w:rsidR="00E2446F" w:rsidRPr="00E2446F" w:rsidRDefault="00E2446F" w:rsidP="00E2446F">
      <w:pPr>
        <w:ind w:firstLine="709"/>
        <w:rPr>
          <w:rFonts w:ascii="Arial" w:hAnsi="Arial" w:cs="Arial"/>
          <w:bCs/>
          <w:szCs w:val="24"/>
        </w:rPr>
      </w:pPr>
      <w:r w:rsidRPr="00E2446F">
        <w:rPr>
          <w:rFonts w:ascii="Arial" w:hAnsi="Arial" w:cs="Arial"/>
          <w:szCs w:val="24"/>
        </w:rPr>
        <w:t xml:space="preserve">Com a hipótese do trabalho de que, </w:t>
      </w:r>
      <w:r w:rsidRPr="00E2446F">
        <w:rPr>
          <w:rFonts w:ascii="Arial" w:hAnsi="Arial" w:cs="Arial"/>
          <w:bCs/>
          <w:szCs w:val="24"/>
        </w:rPr>
        <w:t xml:space="preserve">a fundamentação teórica e prática do enfermeiro sobre PCR, durante a academia é superficial e o fornecimento de capacitação para esse profissional ainda é deficiente em muitas instituições hospitalares, e que, a falta de conhecimento e capacitação desse profissional reflete diretamente na assistência prestada pela equipe de enfermagem ao paciente em PCR, então, ficou </w:t>
      </w:r>
      <w:r w:rsidRPr="00E2446F">
        <w:rPr>
          <w:rFonts w:ascii="Arial" w:hAnsi="Arial" w:cs="Arial"/>
          <w:szCs w:val="24"/>
        </w:rPr>
        <w:t>evidenciado com o estudo de que há um déficit de c</w:t>
      </w:r>
      <w:r w:rsidR="00EA3599">
        <w:rPr>
          <w:rFonts w:ascii="Arial" w:hAnsi="Arial" w:cs="Arial"/>
          <w:szCs w:val="24"/>
        </w:rPr>
        <w:t>onhecimento teórico/prá</w:t>
      </w:r>
      <w:r w:rsidRPr="00E2446F">
        <w:rPr>
          <w:rFonts w:ascii="Arial" w:hAnsi="Arial" w:cs="Arial"/>
          <w:szCs w:val="24"/>
        </w:rPr>
        <w:t xml:space="preserve">tico do enfermeiro frente a assistência ao paciente em PCR de acordo com os protocolos, e que muitos enfermeiros ainda possuem dificuldades em prestar a assistência que lhe é incumbida, interferindo diretamente na equipe de enfermagem de forma que os mesmos muitas vezes ficam desassistidos de um líder durante a PCR, atuam com deficiência de recursos materiais e humanos necessários para se </w:t>
      </w:r>
      <w:r w:rsidR="00817BAE" w:rsidRPr="00817BAE">
        <w:rPr>
          <w:rFonts w:ascii="Arial" w:hAnsi="Arial" w:cs="Arial"/>
          <w:szCs w:val="24"/>
        </w:rPr>
        <w:t>realizar</w:t>
      </w:r>
      <w:r w:rsidRPr="00E2446F">
        <w:rPr>
          <w:rFonts w:ascii="Arial" w:hAnsi="Arial" w:cs="Arial"/>
          <w:szCs w:val="24"/>
        </w:rPr>
        <w:t xml:space="preserve"> uma RCP de qualidade e com falta de capacitações e atualizações sobre o assunto, tais fatores muitas vezes sendo responsáveis por uma assistência conturbada e desarmoniosa entre os membros da equipe, </w:t>
      </w:r>
      <w:r w:rsidRPr="00E2446F">
        <w:rPr>
          <w:rFonts w:ascii="Arial" w:hAnsi="Arial" w:cs="Arial"/>
          <w:bCs/>
          <w:szCs w:val="24"/>
        </w:rPr>
        <w:t>viabilizando então a hipótese da pesquisa.</w:t>
      </w:r>
    </w:p>
    <w:p w14:paraId="76D989C8" w14:textId="77777777" w:rsidR="00E2446F" w:rsidRPr="00E2446F" w:rsidRDefault="00E2446F" w:rsidP="00E2446F">
      <w:pPr>
        <w:ind w:firstLine="709"/>
        <w:rPr>
          <w:rFonts w:ascii="Arial" w:hAnsi="Arial" w:cs="Arial"/>
          <w:szCs w:val="24"/>
        </w:rPr>
      </w:pPr>
      <w:r w:rsidRPr="00E2446F">
        <w:rPr>
          <w:rFonts w:ascii="Arial" w:hAnsi="Arial" w:cs="Arial"/>
          <w:szCs w:val="24"/>
        </w:rPr>
        <w:t xml:space="preserve">Com a realização da pesquisa fica evidente a necessidade do fornecimento de capacitações e atualizações a toda a equipe de enfermagem, visto que é fundamental a realização de </w:t>
      </w:r>
      <w:r w:rsidRPr="00E2446F">
        <w:rPr>
          <w:rFonts w:ascii="Arial" w:hAnsi="Arial" w:cs="Arial"/>
          <w:i/>
          <w:szCs w:val="24"/>
        </w:rPr>
        <w:t>feedback</w:t>
      </w:r>
      <w:r w:rsidRPr="00E2446F">
        <w:rPr>
          <w:rFonts w:ascii="Arial" w:hAnsi="Arial" w:cs="Arial"/>
          <w:szCs w:val="24"/>
        </w:rPr>
        <w:t xml:space="preserve"> após a RCP pelo enfermeiro a sua equipe, e, se necessário capacitar ou cobrar da instituição a realização de capacitações teórico/práticas a todos os profissionais, proporcionando assim uma melhoria na qualidade da assistência prestada durante a RCP.</w:t>
      </w:r>
    </w:p>
    <w:p w14:paraId="1287BEB0" w14:textId="77777777" w:rsidR="00E2446F" w:rsidRPr="00E2446F" w:rsidRDefault="00E2446F" w:rsidP="00E2446F">
      <w:pPr>
        <w:rPr>
          <w:rFonts w:ascii="Arial" w:hAnsi="Arial" w:cs="Arial"/>
        </w:rPr>
      </w:pPr>
      <w:r w:rsidRPr="00E2446F">
        <w:rPr>
          <w:rFonts w:ascii="Arial" w:hAnsi="Arial" w:cs="Arial"/>
        </w:rPr>
        <w:tab/>
        <w:t xml:space="preserve"> </w:t>
      </w:r>
    </w:p>
    <w:p w14:paraId="7CAB1151" w14:textId="77777777" w:rsidR="00E2446F" w:rsidRPr="00E2446F" w:rsidRDefault="00E2446F" w:rsidP="00E2446F">
      <w:pPr>
        <w:rPr>
          <w:rFonts w:ascii="Arial" w:eastAsia="Times New Roman" w:hAnsi="Arial" w:cs="Arial"/>
          <w:b/>
          <w:bCs/>
          <w:szCs w:val="24"/>
        </w:rPr>
      </w:pPr>
    </w:p>
    <w:p w14:paraId="49C45726" w14:textId="77777777" w:rsidR="00E2446F" w:rsidRPr="00E2446F" w:rsidRDefault="00E2446F" w:rsidP="00E2446F">
      <w:pPr>
        <w:rPr>
          <w:rFonts w:ascii="Arial" w:eastAsia="Times New Roman" w:hAnsi="Arial" w:cs="Arial"/>
          <w:b/>
          <w:bCs/>
          <w:szCs w:val="24"/>
        </w:rPr>
      </w:pPr>
    </w:p>
    <w:p w14:paraId="0C501710" w14:textId="77777777" w:rsidR="00E2446F" w:rsidRPr="00E2446F" w:rsidRDefault="00E2446F" w:rsidP="00E2446F">
      <w:pPr>
        <w:rPr>
          <w:rFonts w:ascii="Arial" w:eastAsia="Times New Roman" w:hAnsi="Arial" w:cs="Arial"/>
          <w:b/>
          <w:bCs/>
          <w:szCs w:val="24"/>
        </w:rPr>
      </w:pPr>
    </w:p>
    <w:p w14:paraId="77917483" w14:textId="77777777" w:rsidR="00E2446F" w:rsidRPr="00E2446F" w:rsidRDefault="00E2446F" w:rsidP="00E2446F">
      <w:pPr>
        <w:rPr>
          <w:rFonts w:ascii="Arial" w:eastAsia="Times New Roman" w:hAnsi="Arial" w:cs="Arial"/>
          <w:b/>
          <w:bCs/>
          <w:szCs w:val="24"/>
        </w:rPr>
      </w:pPr>
    </w:p>
    <w:p w14:paraId="29C42187" w14:textId="561D9E21" w:rsidR="00E2446F" w:rsidRPr="00E2446F" w:rsidRDefault="00E2446F" w:rsidP="00EA3599">
      <w:pPr>
        <w:pStyle w:val="Ttulo1"/>
        <w:jc w:val="center"/>
        <w:rPr>
          <w:rFonts w:cs="Arial"/>
          <w:b w:val="0"/>
          <w:bCs w:val="0"/>
          <w:szCs w:val="24"/>
        </w:rPr>
      </w:pPr>
      <w:bookmarkStart w:id="75" w:name="_Toc114490187"/>
      <w:bookmarkStart w:id="76" w:name="_Toc116919853"/>
      <w:r w:rsidRPr="00E2446F">
        <w:rPr>
          <w:rFonts w:cs="Arial"/>
          <w:szCs w:val="24"/>
        </w:rPr>
        <w:lastRenderedPageBreak/>
        <w:t>REFERÊNCIAS</w:t>
      </w:r>
      <w:bookmarkEnd w:id="75"/>
      <w:bookmarkEnd w:id="76"/>
    </w:p>
    <w:p w14:paraId="6446F51C" w14:textId="77777777" w:rsidR="00E2446F" w:rsidRPr="00E2446F" w:rsidRDefault="00E2446F" w:rsidP="00EA3599">
      <w:pPr>
        <w:rPr>
          <w:rFonts w:ascii="Arial" w:hAnsi="Arial" w:cs="Arial"/>
          <w:szCs w:val="24"/>
          <w:shd w:val="clear" w:color="auto" w:fill="FFFFFF"/>
        </w:rPr>
      </w:pPr>
    </w:p>
    <w:p w14:paraId="11360E70" w14:textId="26106B22" w:rsidR="00E2446F" w:rsidRPr="00E2446F" w:rsidRDefault="00E2446F" w:rsidP="00352B18">
      <w:pPr>
        <w:spacing w:line="240" w:lineRule="auto"/>
        <w:ind w:firstLine="0"/>
        <w:jc w:val="left"/>
        <w:rPr>
          <w:rFonts w:ascii="Arial" w:hAnsi="Arial" w:cs="Arial"/>
          <w:szCs w:val="24"/>
          <w:shd w:val="clear" w:color="auto" w:fill="FFFFFF"/>
        </w:rPr>
      </w:pPr>
      <w:r w:rsidRPr="00E2446F">
        <w:rPr>
          <w:rFonts w:ascii="Arial" w:hAnsi="Arial" w:cs="Arial"/>
          <w:szCs w:val="24"/>
          <w:shd w:val="clear" w:color="auto" w:fill="FFFFFF"/>
        </w:rPr>
        <w:t xml:space="preserve">AGUIAR, J. B. N; ANDRADE, E. G. S. </w:t>
      </w:r>
      <w:r w:rsidRPr="00E2446F">
        <w:rPr>
          <w:rFonts w:ascii="Arial" w:hAnsi="Arial" w:cs="Arial"/>
          <w:b/>
          <w:szCs w:val="24"/>
          <w:shd w:val="clear" w:color="auto" w:fill="FFFFFF"/>
        </w:rPr>
        <w:t>Conhecimento da equipe de enfermagem sobre o protocolo de ressuscitação cardiorrespiratória no setor de emergência</w:t>
      </w:r>
      <w:r w:rsidRPr="00E2446F">
        <w:rPr>
          <w:rFonts w:ascii="Arial" w:hAnsi="Arial" w:cs="Arial"/>
          <w:szCs w:val="24"/>
          <w:shd w:val="clear" w:color="auto" w:fill="FFFFFF"/>
        </w:rPr>
        <w:t>. </w:t>
      </w:r>
      <w:r w:rsidRPr="00E2446F">
        <w:rPr>
          <w:rFonts w:ascii="Arial" w:hAnsi="Arial" w:cs="Arial"/>
          <w:bCs/>
          <w:szCs w:val="24"/>
          <w:shd w:val="clear" w:color="auto" w:fill="FFFFFF"/>
        </w:rPr>
        <w:t>Revista de Iniciação Científica e Extensão</w:t>
      </w:r>
      <w:r w:rsidRPr="00E2446F">
        <w:rPr>
          <w:rFonts w:ascii="Arial" w:hAnsi="Arial" w:cs="Arial"/>
          <w:szCs w:val="24"/>
          <w:shd w:val="clear" w:color="auto" w:fill="FFFFFF"/>
        </w:rPr>
        <w:t>, v. 1. Goiás. 2018. Disponível em:&lt;</w:t>
      </w:r>
      <w:r w:rsidRPr="00E2446F">
        <w:rPr>
          <w:rFonts w:ascii="Arial" w:hAnsi="Arial" w:cs="Arial"/>
          <w:szCs w:val="24"/>
        </w:rPr>
        <w:t xml:space="preserve"> </w:t>
      </w:r>
      <w:hyperlink r:id="rId35" w:history="1">
        <w:r w:rsidRPr="00E2446F">
          <w:rPr>
            <w:rStyle w:val="Hyperlink"/>
            <w:rFonts w:ascii="Arial" w:hAnsi="Arial" w:cs="Arial"/>
            <w:color w:val="auto"/>
            <w:szCs w:val="24"/>
            <w:u w:val="none"/>
            <w:shd w:val="clear" w:color="auto" w:fill="FFFFFF"/>
          </w:rPr>
          <w:t>https://revistasfacesa.senaaires.com.br/</w:t>
        </w:r>
      </w:hyperlink>
      <w:r w:rsidRPr="00E2446F">
        <w:rPr>
          <w:rFonts w:ascii="Arial" w:hAnsi="Arial" w:cs="Arial"/>
          <w:szCs w:val="24"/>
          <w:shd w:val="clear" w:color="auto" w:fill="FFFFFF"/>
        </w:rPr>
        <w:t>&gt;. Acesso em: 24 ago. 2022.</w:t>
      </w:r>
    </w:p>
    <w:p w14:paraId="61D49B4E" w14:textId="77777777" w:rsidR="00E2446F" w:rsidRPr="00E2446F" w:rsidRDefault="00E2446F" w:rsidP="00352B18">
      <w:pPr>
        <w:jc w:val="left"/>
        <w:rPr>
          <w:rFonts w:ascii="Arial" w:hAnsi="Arial" w:cs="Arial"/>
          <w:szCs w:val="24"/>
        </w:rPr>
      </w:pPr>
    </w:p>
    <w:p w14:paraId="3456D727" w14:textId="77777777"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rPr>
        <w:t xml:space="preserve">AMERICAN HEART ASSOCIATION. </w:t>
      </w:r>
      <w:r w:rsidRPr="00E2446F">
        <w:rPr>
          <w:rFonts w:ascii="Arial" w:hAnsi="Arial" w:cs="Arial"/>
          <w:b/>
          <w:bCs/>
          <w:szCs w:val="24"/>
        </w:rPr>
        <w:t xml:space="preserve">Destaques das diretrizes de RCP e ACE. </w:t>
      </w:r>
      <w:r w:rsidRPr="00351B94">
        <w:rPr>
          <w:rFonts w:ascii="Arial" w:hAnsi="Arial" w:cs="Arial"/>
          <w:b/>
          <w:bCs/>
          <w:szCs w:val="24"/>
          <w:lang w:val="en-GB"/>
        </w:rPr>
        <w:t>American Heart Association</w:t>
      </w:r>
      <w:r w:rsidRPr="00351B94">
        <w:rPr>
          <w:rFonts w:ascii="Arial" w:hAnsi="Arial" w:cs="Arial"/>
          <w:szCs w:val="24"/>
          <w:lang w:val="en-GB"/>
        </w:rPr>
        <w:t xml:space="preserve">. 2020. [s. l.]. Disponível em:&lt; https://iceu.com.br/&gt;. </w:t>
      </w:r>
      <w:r w:rsidRPr="00E2446F">
        <w:rPr>
          <w:rFonts w:ascii="Arial" w:hAnsi="Arial" w:cs="Arial"/>
          <w:szCs w:val="24"/>
        </w:rPr>
        <w:t>Acesso em: 12 abr. 2022.</w:t>
      </w:r>
    </w:p>
    <w:p w14:paraId="0288C884" w14:textId="77777777" w:rsidR="00E2446F" w:rsidRPr="00E2446F" w:rsidRDefault="00E2446F" w:rsidP="00352B18">
      <w:pPr>
        <w:spacing w:line="240" w:lineRule="auto"/>
        <w:jc w:val="left"/>
        <w:rPr>
          <w:rFonts w:ascii="Arial" w:hAnsi="Arial" w:cs="Arial"/>
          <w:szCs w:val="24"/>
        </w:rPr>
      </w:pPr>
    </w:p>
    <w:p w14:paraId="54811F28" w14:textId="77777777"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rPr>
        <w:t xml:space="preserve">AMERICAN HEART ASSOCIATION. </w:t>
      </w:r>
      <w:r w:rsidRPr="00E2446F">
        <w:rPr>
          <w:rFonts w:ascii="Arial" w:hAnsi="Arial" w:cs="Arial"/>
          <w:b/>
          <w:szCs w:val="24"/>
        </w:rPr>
        <w:t>Destaques da American Heart Association, 2015 atualização das diretrizes de RCP e ACE</w:t>
      </w:r>
      <w:r w:rsidRPr="00E2446F">
        <w:rPr>
          <w:rFonts w:ascii="Arial" w:hAnsi="Arial" w:cs="Arial"/>
          <w:szCs w:val="24"/>
        </w:rPr>
        <w:t>. 2015. [s. l.]. Disponível em:&lt; https://www.academia.edu&gt;. Acesso em: 16 jul. 2022.</w:t>
      </w:r>
    </w:p>
    <w:p w14:paraId="78952C01" w14:textId="77777777" w:rsidR="00E2446F" w:rsidRPr="00E2446F" w:rsidRDefault="00E2446F" w:rsidP="00352B18">
      <w:pPr>
        <w:shd w:val="clear" w:color="auto" w:fill="FFFFFF"/>
        <w:spacing w:line="240" w:lineRule="auto"/>
        <w:jc w:val="left"/>
        <w:rPr>
          <w:rFonts w:ascii="Arial" w:eastAsia="Times New Roman" w:hAnsi="Arial" w:cs="Arial"/>
          <w:szCs w:val="24"/>
        </w:rPr>
      </w:pPr>
    </w:p>
    <w:p w14:paraId="0DC6177B" w14:textId="36D50AE9" w:rsidR="00E2446F" w:rsidRP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rPr>
        <w:t xml:space="preserve">ANDRADE, L. S; ANDRADE, A. F. M. S; TORRES, R. C; TELES, W. S; SILVA, M. C; SILVA, M. H. S; BARROS, A. M. M. S; SILVA, R. N; JUNIOR, P. C. C. S. </w:t>
      </w:r>
      <w:r w:rsidRPr="00E2446F">
        <w:rPr>
          <w:rFonts w:ascii="Arial" w:hAnsi="Arial" w:cs="Arial"/>
          <w:b/>
          <w:bCs/>
          <w:szCs w:val="24"/>
        </w:rPr>
        <w:t>Perfil do enfermeiro frente a uma parada cardiorespiratória no ambiente intra-hospitalar.</w:t>
      </w:r>
      <w:r w:rsidRPr="00E2446F">
        <w:rPr>
          <w:rFonts w:ascii="Arial" w:hAnsi="Arial" w:cs="Arial"/>
          <w:szCs w:val="24"/>
        </w:rPr>
        <w:t xml:space="preserve"> </w:t>
      </w:r>
      <w:r w:rsidRPr="00351B94">
        <w:rPr>
          <w:rFonts w:ascii="Arial" w:hAnsi="Arial" w:cs="Arial"/>
          <w:szCs w:val="24"/>
          <w:lang w:val="en-GB"/>
        </w:rPr>
        <w:t xml:space="preserve">Brazilian Journal of Health Review. Curitiba/PR. 2021. Disponível em:&lt; https://www.researchgate.net/&gt;. </w:t>
      </w:r>
      <w:r w:rsidRPr="00E2446F">
        <w:rPr>
          <w:rFonts w:ascii="Arial" w:hAnsi="Arial" w:cs="Arial"/>
          <w:szCs w:val="24"/>
        </w:rPr>
        <w:t>Acesso em: 25 abr. 2022.</w:t>
      </w:r>
    </w:p>
    <w:p w14:paraId="037F7991" w14:textId="77777777" w:rsidR="00E2446F" w:rsidRPr="00E2446F" w:rsidRDefault="00E2446F" w:rsidP="00352B18">
      <w:pPr>
        <w:spacing w:line="240" w:lineRule="auto"/>
        <w:jc w:val="left"/>
        <w:rPr>
          <w:rFonts w:ascii="Arial" w:eastAsia="Times New Roman" w:hAnsi="Arial" w:cs="Arial"/>
          <w:szCs w:val="24"/>
        </w:rPr>
      </w:pPr>
    </w:p>
    <w:p w14:paraId="4C6765C6" w14:textId="7AC1FAC1"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shd w:val="clear" w:color="auto" w:fill="FFFFFF"/>
        </w:rPr>
        <w:t xml:space="preserve">ASSIS, T; STEFFENS, A. P; LIMA, M. F. S; DE OLIVEIRA, V. B; AMARAL, J. M. </w:t>
      </w:r>
      <w:r w:rsidRPr="00E2446F">
        <w:rPr>
          <w:rFonts w:ascii="Arial" w:hAnsi="Arial" w:cs="Arial"/>
          <w:b/>
          <w:szCs w:val="24"/>
          <w:shd w:val="clear" w:color="auto" w:fill="FFFFFF"/>
        </w:rPr>
        <w:t>Conhecimento da equipe de enfermagem que atua em unidade de terapia intensiva sobre ressuscitação cardiopulmonar.</w:t>
      </w:r>
      <w:r w:rsidRPr="00E2446F">
        <w:rPr>
          <w:rFonts w:ascii="Arial" w:hAnsi="Arial" w:cs="Arial"/>
          <w:szCs w:val="24"/>
          <w:shd w:val="clear" w:color="auto" w:fill="FFFFFF"/>
        </w:rPr>
        <w:t> </w:t>
      </w:r>
      <w:r w:rsidRPr="00E2446F">
        <w:rPr>
          <w:rFonts w:ascii="Arial" w:hAnsi="Arial" w:cs="Arial"/>
          <w:bCs/>
          <w:szCs w:val="24"/>
          <w:shd w:val="clear" w:color="auto" w:fill="FFFFFF"/>
        </w:rPr>
        <w:t>Revista Enfermagem Atual In Derme</w:t>
      </w:r>
      <w:r w:rsidRPr="00E2446F">
        <w:rPr>
          <w:rFonts w:ascii="Arial" w:hAnsi="Arial" w:cs="Arial"/>
          <w:szCs w:val="24"/>
          <w:shd w:val="clear" w:color="auto" w:fill="FFFFFF"/>
        </w:rPr>
        <w:t>, v. 95, n. 33. [s. l.]. 2021. Disponível em: &lt;</w:t>
      </w:r>
      <w:r w:rsidRPr="00E2446F">
        <w:rPr>
          <w:rFonts w:ascii="Arial" w:hAnsi="Arial" w:cs="Arial"/>
          <w:szCs w:val="24"/>
        </w:rPr>
        <w:t xml:space="preserve"> </w:t>
      </w:r>
      <w:r w:rsidRPr="00E2446F">
        <w:rPr>
          <w:rFonts w:ascii="Arial" w:hAnsi="Arial" w:cs="Arial"/>
          <w:szCs w:val="24"/>
          <w:shd w:val="clear" w:color="auto" w:fill="FFFFFF"/>
        </w:rPr>
        <w:t>http://www.revistaenfermagematual.com.br/&gt;. Acesso em: 23/07/2022</w:t>
      </w:r>
    </w:p>
    <w:p w14:paraId="1A3C9A76" w14:textId="77777777" w:rsidR="00E2446F" w:rsidRPr="00E2446F" w:rsidRDefault="00E2446F" w:rsidP="007A4921">
      <w:pPr>
        <w:spacing w:line="240" w:lineRule="auto"/>
        <w:ind w:firstLine="0"/>
        <w:jc w:val="left"/>
        <w:rPr>
          <w:rFonts w:ascii="Arial" w:eastAsia="Times New Roman" w:hAnsi="Arial" w:cs="Arial"/>
          <w:szCs w:val="24"/>
        </w:rPr>
      </w:pPr>
    </w:p>
    <w:p w14:paraId="21FE6488" w14:textId="46B500CD"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rPr>
        <w:t xml:space="preserve">BRAGA, R. M. N; FONSECA, A. L. E. A; RAMOSC, D. C. L; GONÇALVES, R. P. F; DIASE, O. V. </w:t>
      </w:r>
      <w:r w:rsidRPr="00E2446F">
        <w:rPr>
          <w:rFonts w:ascii="Arial" w:hAnsi="Arial" w:cs="Arial"/>
          <w:b/>
          <w:bCs/>
          <w:szCs w:val="24"/>
        </w:rPr>
        <w:t>Atuação da equipe de enfermagem no atendimento à vítima de parada cardiorrespiratória no ambiente intra-hospitalar.</w:t>
      </w:r>
      <w:r w:rsidRPr="00E2446F">
        <w:rPr>
          <w:rFonts w:ascii="Arial" w:hAnsi="Arial" w:cs="Arial"/>
          <w:szCs w:val="24"/>
        </w:rPr>
        <w:t xml:space="preserve"> Rev. Aten. Saúde, São Caetano do Sul. MG. 2018. Disponível em: &lt; https://www.seer.uscs.edu.br/&gt;. Acesso em: 06 mai. 2022.</w:t>
      </w:r>
    </w:p>
    <w:p w14:paraId="376369B5" w14:textId="77777777" w:rsidR="00E2446F" w:rsidRPr="00E2446F" w:rsidRDefault="00E2446F" w:rsidP="00352B18">
      <w:pPr>
        <w:shd w:val="clear" w:color="auto" w:fill="FFFFFF"/>
        <w:spacing w:line="240" w:lineRule="auto"/>
        <w:jc w:val="left"/>
        <w:rPr>
          <w:rFonts w:ascii="Arial" w:eastAsia="Times New Roman" w:hAnsi="Arial" w:cs="Arial"/>
          <w:szCs w:val="24"/>
        </w:rPr>
      </w:pPr>
    </w:p>
    <w:p w14:paraId="7BDB1659" w14:textId="38191896"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shd w:val="clear" w:color="auto" w:fill="FFFFFF"/>
        </w:rPr>
        <w:t xml:space="preserve">BRUCHÊZ, A; AVILA, A. A. F. D; FERNANDES, A. M; CASTILHOS, N. C; OLEA, P. M. </w:t>
      </w:r>
      <w:r w:rsidRPr="00E2446F">
        <w:rPr>
          <w:rFonts w:ascii="Arial" w:hAnsi="Arial" w:cs="Arial"/>
          <w:b/>
          <w:bCs/>
          <w:szCs w:val="24"/>
          <w:shd w:val="clear" w:color="auto" w:fill="FFFFFF"/>
        </w:rPr>
        <w:t>Metodologia de pesquisa de dissertações sobre inovação: análise bibliométrica.</w:t>
      </w:r>
      <w:r w:rsidRPr="00E2446F">
        <w:rPr>
          <w:rFonts w:ascii="Arial" w:hAnsi="Arial" w:cs="Arial"/>
          <w:szCs w:val="24"/>
          <w:shd w:val="clear" w:color="auto" w:fill="FFFFFF"/>
        </w:rPr>
        <w:t> Desafio on line. Caxias do Sul-RS. 2018. Disponível em: &lt;</w:t>
      </w:r>
      <w:r w:rsidRPr="00E2446F">
        <w:rPr>
          <w:rFonts w:ascii="Arial" w:hAnsi="Arial" w:cs="Arial"/>
          <w:szCs w:val="24"/>
        </w:rPr>
        <w:t xml:space="preserve"> </w:t>
      </w:r>
      <w:r w:rsidRPr="00E2446F">
        <w:rPr>
          <w:rFonts w:ascii="Arial" w:hAnsi="Arial" w:cs="Arial"/>
          <w:szCs w:val="24"/>
          <w:shd w:val="clear" w:color="auto" w:fill="FFFFFF"/>
        </w:rPr>
        <w:t xml:space="preserve">https://www.researchgate.net/ &gt;. </w:t>
      </w:r>
      <w:r w:rsidRPr="00E2446F">
        <w:rPr>
          <w:rFonts w:ascii="Arial" w:hAnsi="Arial" w:cs="Arial"/>
          <w:szCs w:val="24"/>
        </w:rPr>
        <w:t>Acesso em: 06 jun. 2022.</w:t>
      </w:r>
    </w:p>
    <w:p w14:paraId="1EF54D1E" w14:textId="77777777" w:rsidR="00E2446F" w:rsidRPr="00E2446F" w:rsidRDefault="00E2446F" w:rsidP="00352B18">
      <w:pPr>
        <w:shd w:val="clear" w:color="auto" w:fill="FFFFFF"/>
        <w:spacing w:line="240" w:lineRule="auto"/>
        <w:jc w:val="left"/>
        <w:rPr>
          <w:rFonts w:ascii="Arial" w:hAnsi="Arial" w:cs="Arial"/>
          <w:szCs w:val="24"/>
        </w:rPr>
      </w:pPr>
    </w:p>
    <w:p w14:paraId="439C4A3F" w14:textId="2E191DE3" w:rsidR="00E2446F" w:rsidRPr="00E2446F" w:rsidRDefault="00E2446F" w:rsidP="00352B18">
      <w:pPr>
        <w:pStyle w:val="Default"/>
        <w:rPr>
          <w:rFonts w:ascii="Arial" w:hAnsi="Arial" w:cs="Arial"/>
          <w:color w:val="auto"/>
        </w:rPr>
      </w:pPr>
      <w:r w:rsidRPr="00E2446F">
        <w:rPr>
          <w:rFonts w:ascii="Arial" w:hAnsi="Arial" w:cs="Arial"/>
          <w:color w:val="auto"/>
        </w:rPr>
        <w:t xml:space="preserve">CARNEIRO, L. L. N. B; BALDOINO, L. S; BALDOINO, L. S; VIRGINEO, M. S. </w:t>
      </w:r>
    </w:p>
    <w:p w14:paraId="5DD91E43" w14:textId="4DC8FCD8" w:rsidR="00E2446F" w:rsidRPr="00E2446F" w:rsidRDefault="00E2446F" w:rsidP="00352B18">
      <w:pPr>
        <w:pStyle w:val="Default"/>
        <w:rPr>
          <w:rFonts w:ascii="Arial" w:hAnsi="Arial" w:cs="Arial"/>
          <w:color w:val="auto"/>
        </w:rPr>
      </w:pPr>
      <w:r w:rsidRPr="00E2446F">
        <w:rPr>
          <w:rFonts w:ascii="Arial" w:hAnsi="Arial" w:cs="Arial"/>
          <w:color w:val="auto"/>
        </w:rPr>
        <w:t xml:space="preserve"> </w:t>
      </w:r>
      <w:r w:rsidRPr="00E2446F">
        <w:rPr>
          <w:rFonts w:ascii="Arial" w:hAnsi="Arial" w:cs="Arial"/>
          <w:b/>
          <w:bCs/>
          <w:color w:val="auto"/>
        </w:rPr>
        <w:t xml:space="preserve">Nível de conhecimento dos enfermeiros sobre as técnicas de reanimação cardiopulmonar. </w:t>
      </w:r>
      <w:r w:rsidRPr="00E2446F">
        <w:rPr>
          <w:rFonts w:ascii="Arial" w:hAnsi="Arial" w:cs="Arial"/>
          <w:color w:val="auto"/>
        </w:rPr>
        <w:t>R. Interd. v. 11, n. 3. [s.l.]. 2018. Disponível em: &lt; https://dialnet.unirioja.es&gt;. Acesso em: 31 jul</w:t>
      </w:r>
      <w:r w:rsidR="00A312D3">
        <w:rPr>
          <w:rFonts w:ascii="Arial" w:hAnsi="Arial" w:cs="Arial"/>
          <w:color w:val="auto"/>
        </w:rPr>
        <w:t>.</w:t>
      </w:r>
      <w:r w:rsidRPr="00E2446F">
        <w:rPr>
          <w:rFonts w:ascii="Arial" w:hAnsi="Arial" w:cs="Arial"/>
          <w:color w:val="auto"/>
        </w:rPr>
        <w:t xml:space="preserve"> 2022.</w:t>
      </w:r>
    </w:p>
    <w:p w14:paraId="6D6AE633" w14:textId="77777777" w:rsidR="00E2446F" w:rsidRPr="00E2446F" w:rsidRDefault="00E2446F" w:rsidP="00352B18">
      <w:pPr>
        <w:pStyle w:val="Default"/>
        <w:rPr>
          <w:rFonts w:ascii="Arial" w:hAnsi="Arial" w:cs="Arial"/>
          <w:color w:val="auto"/>
        </w:rPr>
      </w:pPr>
    </w:p>
    <w:p w14:paraId="390E2804" w14:textId="2068944A" w:rsidR="00E2446F" w:rsidRDefault="00E2446F" w:rsidP="00352B18">
      <w:pPr>
        <w:pStyle w:val="Default"/>
        <w:rPr>
          <w:rFonts w:ascii="Arial" w:hAnsi="Arial" w:cs="Arial"/>
          <w:color w:val="auto"/>
          <w:shd w:val="clear" w:color="auto" w:fill="FFFFFF"/>
        </w:rPr>
      </w:pPr>
      <w:r w:rsidRPr="00E2446F">
        <w:rPr>
          <w:rFonts w:ascii="Arial" w:hAnsi="Arial" w:cs="Arial"/>
          <w:color w:val="auto"/>
          <w:shd w:val="clear" w:color="auto" w:fill="FFFFFF"/>
        </w:rPr>
        <w:t xml:space="preserve">CITOLINO FILHO, C. M; SANTOS, E. S; SILVA, R. D. C. G; NOGUEIRA, L. D. S. </w:t>
      </w:r>
      <w:r w:rsidRPr="00E2446F">
        <w:rPr>
          <w:rFonts w:ascii="Arial" w:hAnsi="Arial" w:cs="Arial"/>
          <w:b/>
          <w:color w:val="auto"/>
          <w:shd w:val="clear" w:color="auto" w:fill="FFFFFF"/>
        </w:rPr>
        <w:t>Fatores que comprometem a qualidade da ressuscitação cardiopulmonar em unidades de internação: percepção do enfermeiro</w:t>
      </w:r>
      <w:r w:rsidRPr="00E2446F">
        <w:rPr>
          <w:rFonts w:ascii="Arial" w:hAnsi="Arial" w:cs="Arial"/>
          <w:color w:val="auto"/>
          <w:shd w:val="clear" w:color="auto" w:fill="FFFFFF"/>
        </w:rPr>
        <w:t>. </w:t>
      </w:r>
      <w:r w:rsidRPr="00E2446F">
        <w:rPr>
          <w:rFonts w:ascii="Arial" w:hAnsi="Arial" w:cs="Arial"/>
          <w:i/>
          <w:iCs/>
          <w:color w:val="auto"/>
          <w:shd w:val="clear" w:color="auto" w:fill="FFFFFF"/>
        </w:rPr>
        <w:t>Revista da Escola de Enfermagem da USP</w:t>
      </w:r>
      <w:r w:rsidRPr="00E2446F">
        <w:rPr>
          <w:rFonts w:ascii="Arial" w:hAnsi="Arial" w:cs="Arial"/>
          <w:color w:val="auto"/>
          <w:shd w:val="clear" w:color="auto" w:fill="FFFFFF"/>
        </w:rPr>
        <w:t>. São Paulo - SP. 2015. Disponível em: &lt;</w:t>
      </w:r>
      <w:r w:rsidRPr="00E2446F">
        <w:rPr>
          <w:rFonts w:ascii="Arial" w:hAnsi="Arial" w:cs="Arial"/>
          <w:color w:val="auto"/>
        </w:rPr>
        <w:t xml:space="preserve"> </w:t>
      </w:r>
      <w:r w:rsidRPr="00E2446F">
        <w:rPr>
          <w:rFonts w:ascii="Arial" w:hAnsi="Arial" w:cs="Arial"/>
          <w:color w:val="auto"/>
          <w:shd w:val="clear" w:color="auto" w:fill="FFFFFF"/>
        </w:rPr>
        <w:t>www.scielo.br &gt;. Acesso em: 19 set 2022.</w:t>
      </w:r>
    </w:p>
    <w:p w14:paraId="670D983F" w14:textId="77777777" w:rsidR="005E6E1A" w:rsidRPr="00E2446F" w:rsidRDefault="005E6E1A" w:rsidP="00352B18">
      <w:pPr>
        <w:pStyle w:val="Default"/>
        <w:rPr>
          <w:rFonts w:ascii="Arial" w:hAnsi="Arial" w:cs="Arial"/>
          <w:color w:val="auto"/>
        </w:rPr>
      </w:pPr>
    </w:p>
    <w:p w14:paraId="6F21F419" w14:textId="0121E8BB" w:rsidR="00E2446F" w:rsidRDefault="00E2446F" w:rsidP="00352B18">
      <w:pPr>
        <w:pStyle w:val="Default"/>
        <w:rPr>
          <w:rFonts w:ascii="Arial" w:hAnsi="Arial" w:cs="Arial"/>
          <w:color w:val="auto"/>
        </w:rPr>
      </w:pPr>
      <w:r w:rsidRPr="00E2446F">
        <w:rPr>
          <w:rFonts w:ascii="Arial" w:hAnsi="Arial" w:cs="Arial"/>
          <w:color w:val="auto"/>
        </w:rPr>
        <w:t xml:space="preserve">COFEN. </w:t>
      </w:r>
      <w:r w:rsidRPr="005E6E1A">
        <w:rPr>
          <w:rFonts w:ascii="Arial" w:hAnsi="Arial" w:cs="Arial"/>
          <w:b/>
          <w:color w:val="auto"/>
        </w:rPr>
        <w:t>Enfermeiros podem fazer uso de equipamento de desfibrilação.</w:t>
      </w:r>
      <w:r w:rsidRPr="00E2446F">
        <w:rPr>
          <w:rFonts w:ascii="Arial" w:hAnsi="Arial" w:cs="Arial"/>
          <w:color w:val="auto"/>
        </w:rPr>
        <w:t xml:space="preserve"> Ascon – Cofen. BR. 2022. Disponível em:&lt; http://www.cofen.gov.br/&gt;. Acesso em: 25 ago. 2022.</w:t>
      </w:r>
    </w:p>
    <w:p w14:paraId="0CE9F8CC" w14:textId="06FA59B2" w:rsidR="006B2279" w:rsidRDefault="006B2279" w:rsidP="00352B18">
      <w:pPr>
        <w:pStyle w:val="Default"/>
        <w:rPr>
          <w:rFonts w:ascii="Arial" w:hAnsi="Arial" w:cs="Arial"/>
          <w:color w:val="auto"/>
        </w:rPr>
      </w:pPr>
    </w:p>
    <w:p w14:paraId="4D4FA764" w14:textId="402A3244" w:rsidR="006B2279" w:rsidRPr="006B2279" w:rsidRDefault="006B2279" w:rsidP="006B2279">
      <w:pPr>
        <w:shd w:val="clear" w:color="auto" w:fill="FFFFFF"/>
        <w:spacing w:line="240" w:lineRule="auto"/>
        <w:ind w:firstLine="0"/>
        <w:jc w:val="left"/>
        <w:rPr>
          <w:szCs w:val="24"/>
        </w:rPr>
      </w:pPr>
      <w:r w:rsidRPr="006B2279">
        <w:rPr>
          <w:rFonts w:ascii="Arial" w:hAnsi="Arial" w:cs="Arial"/>
          <w:szCs w:val="24"/>
          <w:shd w:val="clear" w:color="auto" w:fill="FFFFFF"/>
        </w:rPr>
        <w:t xml:space="preserve">CRUZ, L. L; RÊGO, M. G; LIMA, É. C. </w:t>
      </w:r>
      <w:r w:rsidRPr="006B2279">
        <w:rPr>
          <w:rFonts w:ascii="Arial" w:hAnsi="Arial" w:cs="Arial"/>
          <w:b/>
          <w:szCs w:val="24"/>
          <w:shd w:val="clear" w:color="auto" w:fill="FFFFFF"/>
        </w:rPr>
        <w:t>O enfermeiro frente à parada cardiorrespiratória em ambiente hospitalar: desafios do cotidiano</w:t>
      </w:r>
      <w:r w:rsidRPr="006B2279">
        <w:rPr>
          <w:rFonts w:ascii="Arial" w:hAnsi="Arial" w:cs="Arial"/>
          <w:szCs w:val="24"/>
          <w:shd w:val="clear" w:color="auto" w:fill="FFFFFF"/>
        </w:rPr>
        <w:t xml:space="preserve">. </w:t>
      </w:r>
      <w:r>
        <w:rPr>
          <w:rFonts w:ascii="Arial" w:hAnsi="Arial" w:cs="Arial"/>
          <w:szCs w:val="24"/>
          <w:shd w:val="clear" w:color="auto" w:fill="FFFFFF"/>
        </w:rPr>
        <w:t xml:space="preserve">DF. </w:t>
      </w:r>
      <w:r w:rsidRPr="006B2279">
        <w:rPr>
          <w:rFonts w:ascii="Arial" w:hAnsi="Arial" w:cs="Arial"/>
          <w:szCs w:val="24"/>
          <w:shd w:val="clear" w:color="auto" w:fill="FFFFFF"/>
        </w:rPr>
        <w:t>2019. Disponível em:&lt;</w:t>
      </w:r>
      <w:r w:rsidRPr="006B2279">
        <w:rPr>
          <w:szCs w:val="24"/>
        </w:rPr>
        <w:t xml:space="preserve"> </w:t>
      </w:r>
      <w:r w:rsidRPr="006B2279">
        <w:rPr>
          <w:rFonts w:ascii="Arial" w:hAnsi="Arial" w:cs="Arial"/>
          <w:szCs w:val="24"/>
          <w:shd w:val="clear" w:color="auto" w:fill="FFFFFF"/>
        </w:rPr>
        <w:t>https://dspace.uniceplac.edu.br/ &gt;</w:t>
      </w:r>
    </w:p>
    <w:p w14:paraId="049E4A56" w14:textId="77777777" w:rsidR="00E2446F" w:rsidRPr="00E2446F" w:rsidRDefault="00E2446F" w:rsidP="00352B18">
      <w:pPr>
        <w:pStyle w:val="Default"/>
        <w:rPr>
          <w:rFonts w:ascii="Arial" w:hAnsi="Arial" w:cs="Arial"/>
          <w:color w:val="auto"/>
        </w:rPr>
      </w:pPr>
    </w:p>
    <w:p w14:paraId="74626856" w14:textId="5B4A57B9" w:rsidR="00E2446F" w:rsidRP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rPr>
        <w:t xml:space="preserve">GORRIS, P. P. </w:t>
      </w:r>
      <w:r w:rsidRPr="00E2446F">
        <w:rPr>
          <w:rFonts w:ascii="Arial" w:hAnsi="Arial" w:cs="Arial"/>
          <w:b/>
          <w:szCs w:val="24"/>
        </w:rPr>
        <w:t>Educação permanente para profissionais da equipe de enfermagem na ressuscitação cardiopulmonar.</w:t>
      </w:r>
      <w:r w:rsidRPr="00E2446F">
        <w:rPr>
          <w:rFonts w:ascii="Arial" w:hAnsi="Arial" w:cs="Arial"/>
          <w:szCs w:val="24"/>
        </w:rPr>
        <w:t xml:space="preserve"> Universidade Federal de Santa Catarina, centro de ciências da saúde, programa de pós-graduação em enfermagem, área de concentração: educação e trabalho em saúde e enfermagem. Florianópolis-SC. 2020. Disponível em:&lt;</w:t>
      </w:r>
      <w:hyperlink r:id="rId36" w:history="1">
        <w:r w:rsidRPr="00E2446F">
          <w:rPr>
            <w:rStyle w:val="Hyperlink"/>
            <w:rFonts w:ascii="Arial" w:hAnsi="Arial" w:cs="Arial"/>
            <w:color w:val="auto"/>
            <w:szCs w:val="24"/>
            <w:u w:val="none"/>
          </w:rPr>
          <w:t>https://repositorio.ufsc.br</w:t>
        </w:r>
      </w:hyperlink>
      <w:r w:rsidRPr="00E2446F">
        <w:rPr>
          <w:rStyle w:val="Hyperlink"/>
          <w:rFonts w:ascii="Arial" w:hAnsi="Arial" w:cs="Arial"/>
          <w:color w:val="auto"/>
          <w:szCs w:val="24"/>
          <w:u w:val="none"/>
        </w:rPr>
        <w:t>&gt;.</w:t>
      </w:r>
    </w:p>
    <w:p w14:paraId="7E49B448" w14:textId="77777777" w:rsidR="00E2446F" w:rsidRPr="00E2446F" w:rsidRDefault="00E2446F" w:rsidP="00352B18">
      <w:pPr>
        <w:pStyle w:val="Default"/>
        <w:rPr>
          <w:rFonts w:ascii="Arial" w:hAnsi="Arial" w:cs="Arial"/>
          <w:color w:val="auto"/>
        </w:rPr>
      </w:pPr>
    </w:p>
    <w:p w14:paraId="6C9636E6" w14:textId="40459729"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rPr>
        <w:t xml:space="preserve">GUEDES, A. R; AMARO, A. Y. G; SOUZA, N. P; SILVA, M. S. L; NASCIMENTO, A. C. B; NEVES, F. L. A. </w:t>
      </w:r>
      <w:r w:rsidRPr="00E2446F">
        <w:rPr>
          <w:rFonts w:ascii="Arial" w:hAnsi="Arial" w:cs="Arial"/>
          <w:b/>
          <w:bCs/>
          <w:szCs w:val="24"/>
        </w:rPr>
        <w:t>A importância da capacitação dos profissionais de enfermagem frente a uma parada cardiorrespiratória em adultos.</w:t>
      </w:r>
      <w:r w:rsidRPr="00E2446F">
        <w:rPr>
          <w:rFonts w:ascii="Arial" w:hAnsi="Arial" w:cs="Arial"/>
          <w:szCs w:val="24"/>
        </w:rPr>
        <w:t xml:space="preserve"> </w:t>
      </w:r>
      <w:r w:rsidRPr="00351B94">
        <w:rPr>
          <w:rFonts w:ascii="Arial" w:hAnsi="Arial" w:cs="Arial"/>
          <w:szCs w:val="24"/>
          <w:lang w:val="en-GB"/>
        </w:rPr>
        <w:t xml:space="preserve">JNT - FACIT BUSINESS AND TECHNOLOGY JOURNAL. TOCANTINS. 2021. Disponível em: &lt; http://revistas.faculdadefacit.edu.br/&gt;. </w:t>
      </w:r>
      <w:r w:rsidRPr="00E2446F">
        <w:rPr>
          <w:rFonts w:ascii="Arial" w:hAnsi="Arial" w:cs="Arial"/>
          <w:szCs w:val="24"/>
        </w:rPr>
        <w:t>Acesso em: 15 abr. 2022.</w:t>
      </w:r>
    </w:p>
    <w:p w14:paraId="59C5026D" w14:textId="77777777" w:rsidR="00E2446F" w:rsidRPr="00E2446F" w:rsidRDefault="00E2446F" w:rsidP="00352B18">
      <w:pPr>
        <w:shd w:val="clear" w:color="auto" w:fill="FFFFFF"/>
        <w:spacing w:line="240" w:lineRule="auto"/>
        <w:jc w:val="left"/>
        <w:rPr>
          <w:rFonts w:ascii="Arial" w:hAnsi="Arial" w:cs="Arial"/>
          <w:szCs w:val="24"/>
        </w:rPr>
      </w:pPr>
    </w:p>
    <w:p w14:paraId="75FAE696" w14:textId="3CEE4532" w:rsidR="00E2446F" w:rsidRPr="00E2446F" w:rsidRDefault="00E2446F" w:rsidP="00352B18">
      <w:pPr>
        <w:shd w:val="clear" w:color="auto" w:fill="FFFFFF"/>
        <w:spacing w:line="240" w:lineRule="auto"/>
        <w:ind w:firstLine="0"/>
        <w:jc w:val="left"/>
        <w:rPr>
          <w:rStyle w:val="Hyperlink"/>
          <w:rFonts w:ascii="Arial" w:hAnsi="Arial" w:cs="Arial"/>
          <w:color w:val="auto"/>
          <w:szCs w:val="24"/>
          <w:u w:val="none"/>
        </w:rPr>
      </w:pPr>
      <w:r w:rsidRPr="00E2446F">
        <w:rPr>
          <w:rFonts w:ascii="Arial" w:hAnsi="Arial" w:cs="Arial"/>
          <w:szCs w:val="24"/>
        </w:rPr>
        <w:t xml:space="preserve">GUILHERME, M. I. S; OLIVEIRA, C. E. F. V; SILVA, A. R. M; COSTA, M. F. R; VASCONCELOS, R. B. </w:t>
      </w:r>
      <w:r w:rsidRPr="00E2446F">
        <w:rPr>
          <w:rFonts w:ascii="Arial" w:hAnsi="Arial" w:cs="Arial"/>
          <w:b/>
          <w:bCs/>
          <w:szCs w:val="24"/>
        </w:rPr>
        <w:t>O atendimento de enfermagem em casos de</w:t>
      </w:r>
      <w:r w:rsidR="00931875">
        <w:rPr>
          <w:rFonts w:ascii="Arial" w:hAnsi="Arial" w:cs="Arial"/>
          <w:b/>
          <w:bCs/>
          <w:szCs w:val="24"/>
        </w:rPr>
        <w:t xml:space="preserve"> parada cardiorrespiratória (PCR</w:t>
      </w:r>
      <w:r w:rsidRPr="00E2446F">
        <w:rPr>
          <w:rFonts w:ascii="Arial" w:hAnsi="Arial" w:cs="Arial"/>
          <w:b/>
          <w:bCs/>
          <w:szCs w:val="24"/>
        </w:rPr>
        <w:t>).</w:t>
      </w:r>
      <w:r w:rsidRPr="00E2446F">
        <w:rPr>
          <w:rFonts w:ascii="Arial" w:hAnsi="Arial" w:cs="Arial"/>
          <w:szCs w:val="24"/>
        </w:rPr>
        <w:t xml:space="preserve"> </w:t>
      </w:r>
      <w:r w:rsidRPr="00351B94">
        <w:rPr>
          <w:rFonts w:ascii="Arial" w:hAnsi="Arial" w:cs="Arial"/>
          <w:szCs w:val="24"/>
          <w:lang w:val="en-GB"/>
        </w:rPr>
        <w:t xml:space="preserve">Accelerating the world's research. [s. l.]. 2013. Disponivel em: &lt; </w:t>
      </w:r>
      <w:hyperlink r:id="rId37" w:history="1">
        <w:r w:rsidRPr="00351B94">
          <w:rPr>
            <w:rStyle w:val="Hyperlink"/>
            <w:rFonts w:ascii="Arial" w:hAnsi="Arial" w:cs="Arial"/>
            <w:color w:val="auto"/>
            <w:szCs w:val="24"/>
            <w:u w:val="none"/>
            <w:lang w:val="en-GB"/>
          </w:rPr>
          <w:t>https://d1wqtxts1xzle7.cloudfront.net/</w:t>
        </w:r>
      </w:hyperlink>
      <w:r w:rsidRPr="00351B94">
        <w:rPr>
          <w:rStyle w:val="Hyperlink"/>
          <w:rFonts w:ascii="Arial" w:hAnsi="Arial" w:cs="Arial"/>
          <w:color w:val="auto"/>
          <w:szCs w:val="24"/>
          <w:u w:val="none"/>
          <w:lang w:val="en-GB"/>
        </w:rPr>
        <w:t xml:space="preserve">&gt;. </w:t>
      </w:r>
      <w:r w:rsidRPr="00E2446F">
        <w:rPr>
          <w:rFonts w:ascii="Arial" w:hAnsi="Arial" w:cs="Arial"/>
          <w:szCs w:val="24"/>
        </w:rPr>
        <w:t>Acesso em: 28 abr. 2022.</w:t>
      </w:r>
    </w:p>
    <w:p w14:paraId="356D0446" w14:textId="77777777" w:rsidR="00E2446F" w:rsidRPr="00E2446F" w:rsidRDefault="00E2446F" w:rsidP="00352B18">
      <w:pPr>
        <w:spacing w:line="240" w:lineRule="auto"/>
        <w:jc w:val="left"/>
        <w:rPr>
          <w:rFonts w:ascii="Arial" w:hAnsi="Arial" w:cs="Arial"/>
          <w:szCs w:val="24"/>
        </w:rPr>
      </w:pPr>
    </w:p>
    <w:p w14:paraId="3249CDF8" w14:textId="1796DD0E" w:rsidR="00E2446F" w:rsidRP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rPr>
        <w:t>GUSKUMA, E.M</w:t>
      </w:r>
      <w:r w:rsidR="00B115DB">
        <w:rPr>
          <w:rFonts w:ascii="Arial" w:hAnsi="Arial" w:cs="Arial"/>
          <w:szCs w:val="24"/>
        </w:rPr>
        <w:t>;</w:t>
      </w:r>
      <w:r w:rsidRPr="00E2446F">
        <w:rPr>
          <w:rFonts w:ascii="Arial" w:hAnsi="Arial" w:cs="Arial"/>
          <w:szCs w:val="24"/>
        </w:rPr>
        <w:t xml:space="preserve"> LOPES, M.C.B.T</w:t>
      </w:r>
      <w:r w:rsidR="00B115DB">
        <w:rPr>
          <w:rFonts w:ascii="Arial" w:hAnsi="Arial" w:cs="Arial"/>
          <w:szCs w:val="24"/>
        </w:rPr>
        <w:t>;</w:t>
      </w:r>
      <w:r w:rsidRPr="00E2446F">
        <w:rPr>
          <w:rFonts w:ascii="Arial" w:hAnsi="Arial" w:cs="Arial"/>
          <w:szCs w:val="24"/>
        </w:rPr>
        <w:t xml:space="preserve"> PIACEZZI, L.H.V</w:t>
      </w:r>
      <w:r w:rsidR="00B115DB">
        <w:rPr>
          <w:rFonts w:ascii="Arial" w:hAnsi="Arial" w:cs="Arial"/>
          <w:szCs w:val="24"/>
        </w:rPr>
        <w:t>;</w:t>
      </w:r>
      <w:r w:rsidRPr="00E2446F">
        <w:rPr>
          <w:rFonts w:ascii="Arial" w:hAnsi="Arial" w:cs="Arial"/>
          <w:szCs w:val="24"/>
        </w:rPr>
        <w:t xml:space="preserve"> OKUNO</w:t>
      </w:r>
      <w:r w:rsidR="00B115DB">
        <w:rPr>
          <w:rFonts w:ascii="Arial" w:hAnsi="Arial" w:cs="Arial"/>
          <w:szCs w:val="24"/>
        </w:rPr>
        <w:t>,</w:t>
      </w:r>
      <w:r w:rsidRPr="00E2446F">
        <w:rPr>
          <w:rFonts w:ascii="Arial" w:hAnsi="Arial" w:cs="Arial"/>
          <w:szCs w:val="24"/>
        </w:rPr>
        <w:t xml:space="preserve"> M.F.P</w:t>
      </w:r>
      <w:r w:rsidR="00B115DB">
        <w:rPr>
          <w:rFonts w:ascii="Arial" w:hAnsi="Arial" w:cs="Arial"/>
          <w:szCs w:val="24"/>
        </w:rPr>
        <w:t>;</w:t>
      </w:r>
      <w:r w:rsidRPr="00E2446F">
        <w:rPr>
          <w:rFonts w:ascii="Arial" w:hAnsi="Arial" w:cs="Arial"/>
          <w:szCs w:val="24"/>
        </w:rPr>
        <w:t xml:space="preserve"> BATISTA, R.E.A</w:t>
      </w:r>
      <w:r w:rsidR="00B115DB">
        <w:rPr>
          <w:rFonts w:ascii="Arial" w:hAnsi="Arial" w:cs="Arial"/>
          <w:szCs w:val="24"/>
        </w:rPr>
        <w:t>;</w:t>
      </w:r>
      <w:r w:rsidRPr="00E2446F">
        <w:rPr>
          <w:rFonts w:ascii="Arial" w:hAnsi="Arial" w:cs="Arial"/>
          <w:szCs w:val="24"/>
        </w:rPr>
        <w:t xml:space="preserve"> CAMPANHARO, C.R.V</w:t>
      </w:r>
      <w:r w:rsidRPr="00E2446F">
        <w:rPr>
          <w:rFonts w:ascii="Arial" w:hAnsi="Arial" w:cs="Arial"/>
          <w:b/>
          <w:szCs w:val="24"/>
        </w:rPr>
        <w:t>. Conhecimento da equipe de enfermagem sobre ressuscitação cardiopulmonar</w:t>
      </w:r>
      <w:r w:rsidRPr="00E2446F">
        <w:rPr>
          <w:rFonts w:ascii="Arial" w:hAnsi="Arial" w:cs="Arial"/>
          <w:szCs w:val="24"/>
        </w:rPr>
        <w:t>. Rev. Eletr. Enferm. SP. 2019. Disponível em: &lt;https://doi.org/10.5216/ree.v21. 52253&gt;. Acesso em: 30 jul. 2022.</w:t>
      </w:r>
    </w:p>
    <w:p w14:paraId="546F6315" w14:textId="77777777" w:rsidR="00E2446F" w:rsidRPr="00E2446F" w:rsidRDefault="00E2446F" w:rsidP="00352B18">
      <w:pPr>
        <w:spacing w:line="240" w:lineRule="auto"/>
        <w:jc w:val="left"/>
        <w:rPr>
          <w:rFonts w:ascii="Arial" w:hAnsi="Arial" w:cs="Arial"/>
          <w:szCs w:val="24"/>
        </w:rPr>
      </w:pPr>
    </w:p>
    <w:p w14:paraId="5038FB1D" w14:textId="00485F0A"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rPr>
        <w:t xml:space="preserve">LIMA, V. B. </w:t>
      </w:r>
      <w:r w:rsidRPr="00E2446F">
        <w:rPr>
          <w:rFonts w:ascii="Arial" w:hAnsi="Arial" w:cs="Arial"/>
          <w:b/>
          <w:bCs/>
          <w:szCs w:val="24"/>
        </w:rPr>
        <w:t>Capacitação da equipe de enfermagem sobre o atendimento da parada cardiorrespiratória em um hos</w:t>
      </w:r>
      <w:r w:rsidR="00A312D3">
        <w:rPr>
          <w:rFonts w:ascii="Arial" w:hAnsi="Arial" w:cs="Arial"/>
          <w:b/>
          <w:bCs/>
          <w:szCs w:val="24"/>
        </w:rPr>
        <w:t>pital secundário de Fortaleza - CE</w:t>
      </w:r>
      <w:r w:rsidRPr="00E2446F">
        <w:rPr>
          <w:rFonts w:ascii="Arial" w:hAnsi="Arial" w:cs="Arial"/>
          <w:b/>
          <w:bCs/>
          <w:szCs w:val="24"/>
        </w:rPr>
        <w:t>.</w:t>
      </w:r>
      <w:r w:rsidRPr="00E2446F">
        <w:rPr>
          <w:rFonts w:ascii="Arial" w:hAnsi="Arial" w:cs="Arial"/>
          <w:szCs w:val="24"/>
        </w:rPr>
        <w:t xml:space="preserve"> UNIVERSIDADE FEDERAL DE SANTA CATARINA. Florianópolis - SC. 2014. Disponível em: &lt; https://repositorio.ufsc.br/&gt;. Acesso em: 20 mar. 2022.</w:t>
      </w:r>
    </w:p>
    <w:p w14:paraId="35066340" w14:textId="77777777" w:rsidR="00E2446F" w:rsidRPr="00E2446F" w:rsidRDefault="00E2446F" w:rsidP="00352B18">
      <w:pPr>
        <w:spacing w:line="240" w:lineRule="auto"/>
        <w:jc w:val="left"/>
        <w:rPr>
          <w:rFonts w:ascii="Arial" w:hAnsi="Arial" w:cs="Arial"/>
          <w:szCs w:val="24"/>
        </w:rPr>
      </w:pPr>
    </w:p>
    <w:p w14:paraId="511A4E50" w14:textId="6728FD72" w:rsidR="00E2446F" w:rsidRP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rPr>
        <w:t xml:space="preserve">LODI, L.O; SOLDATELLI, M.D; GERHARDT, S; FERRARI, A. D. L. </w:t>
      </w:r>
      <w:r w:rsidRPr="00E2446F">
        <w:rPr>
          <w:rFonts w:ascii="Arial" w:hAnsi="Arial" w:cs="Arial"/>
          <w:b/>
          <w:bCs/>
          <w:szCs w:val="24"/>
        </w:rPr>
        <w:t>Parada cardiorrespiratória</w:t>
      </w:r>
      <w:r w:rsidRPr="00E2446F">
        <w:rPr>
          <w:rFonts w:ascii="Arial" w:hAnsi="Arial" w:cs="Arial"/>
          <w:szCs w:val="24"/>
        </w:rPr>
        <w:t xml:space="preserve">. 2018. Disponível em: &lt; </w:t>
      </w:r>
      <w:hyperlink r:id="rId38" w:history="1">
        <w:r w:rsidRPr="00E2446F">
          <w:rPr>
            <w:rStyle w:val="Hyperlink"/>
            <w:rFonts w:ascii="Arial" w:hAnsi="Arial" w:cs="Arial"/>
            <w:color w:val="auto"/>
            <w:szCs w:val="24"/>
            <w:u w:val="none"/>
          </w:rPr>
          <w:t>https://docs.bvsalud.org/biblioref</w:t>
        </w:r>
      </w:hyperlink>
      <w:r w:rsidRPr="00E2446F">
        <w:rPr>
          <w:rFonts w:ascii="Arial" w:hAnsi="Arial" w:cs="Arial"/>
          <w:szCs w:val="24"/>
        </w:rPr>
        <w:t>&gt;. Acesso em: 02 abr. 2022.</w:t>
      </w:r>
    </w:p>
    <w:p w14:paraId="793B3883" w14:textId="77777777" w:rsidR="00E2446F" w:rsidRPr="00E2446F" w:rsidRDefault="00E2446F" w:rsidP="00352B18">
      <w:pPr>
        <w:shd w:val="clear" w:color="auto" w:fill="FFFFFF"/>
        <w:spacing w:line="240" w:lineRule="auto"/>
        <w:jc w:val="left"/>
        <w:rPr>
          <w:rFonts w:ascii="Arial" w:hAnsi="Arial" w:cs="Arial"/>
          <w:szCs w:val="24"/>
        </w:rPr>
      </w:pPr>
    </w:p>
    <w:p w14:paraId="6FF3F78B" w14:textId="7CD7DC65" w:rsidR="00E2446F" w:rsidRPr="00E2446F" w:rsidRDefault="00F23089" w:rsidP="00352B18">
      <w:pPr>
        <w:spacing w:line="240" w:lineRule="auto"/>
        <w:ind w:firstLine="0"/>
        <w:jc w:val="left"/>
        <w:rPr>
          <w:rFonts w:ascii="Arial" w:hAnsi="Arial" w:cs="Arial"/>
          <w:szCs w:val="24"/>
          <w:highlight w:val="yellow"/>
        </w:rPr>
      </w:pPr>
      <w:r>
        <w:rPr>
          <w:rFonts w:ascii="Arial" w:hAnsi="Arial" w:cs="Arial"/>
          <w:szCs w:val="24"/>
          <w:shd w:val="clear" w:color="auto" w:fill="FFFFFF"/>
        </w:rPr>
        <w:t xml:space="preserve">LOPES, A. P. O; </w:t>
      </w:r>
      <w:r w:rsidR="00E2446F" w:rsidRPr="00E2446F">
        <w:rPr>
          <w:rFonts w:ascii="Arial" w:hAnsi="Arial" w:cs="Arial"/>
          <w:szCs w:val="24"/>
          <w:shd w:val="clear" w:color="auto" w:fill="FFFFFF"/>
        </w:rPr>
        <w:t xml:space="preserve">NOGUEIRA, G. B. </w:t>
      </w:r>
      <w:r w:rsidR="00E2446F" w:rsidRPr="00E2446F">
        <w:rPr>
          <w:rFonts w:ascii="Arial" w:hAnsi="Arial" w:cs="Arial"/>
          <w:b/>
          <w:szCs w:val="24"/>
          <w:shd w:val="clear" w:color="auto" w:fill="FFFFFF"/>
        </w:rPr>
        <w:t>O conhecimento do enfermeiro e sua atuação no atendimento intra-hospitalar à vítima de parada cardiorrespiratória.</w:t>
      </w:r>
      <w:r w:rsidR="00E2446F" w:rsidRPr="00E2446F">
        <w:rPr>
          <w:rFonts w:ascii="Arial" w:hAnsi="Arial" w:cs="Arial"/>
          <w:szCs w:val="24"/>
          <w:shd w:val="clear" w:color="auto" w:fill="FFFFFF"/>
        </w:rPr>
        <w:t> </w:t>
      </w:r>
      <w:r w:rsidR="00E2446F" w:rsidRPr="00E2446F">
        <w:rPr>
          <w:rFonts w:ascii="Arial" w:hAnsi="Arial" w:cs="Arial"/>
          <w:iCs/>
          <w:szCs w:val="24"/>
          <w:shd w:val="clear" w:color="auto" w:fill="FFFFFF"/>
        </w:rPr>
        <w:t>Revista Eletrônica Acervo Saúde</w:t>
      </w:r>
      <w:r w:rsidR="00E2446F" w:rsidRPr="00E2446F">
        <w:rPr>
          <w:rFonts w:ascii="Arial" w:hAnsi="Arial" w:cs="Arial"/>
          <w:szCs w:val="24"/>
          <w:shd w:val="clear" w:color="auto" w:fill="FFFFFF"/>
        </w:rPr>
        <w:t>.2021. Disponível em:&lt;</w:t>
      </w:r>
      <w:r w:rsidR="00E2446F" w:rsidRPr="00E2446F">
        <w:rPr>
          <w:rFonts w:ascii="Arial" w:hAnsi="Arial" w:cs="Arial"/>
          <w:szCs w:val="24"/>
        </w:rPr>
        <w:t xml:space="preserve"> </w:t>
      </w:r>
      <w:r w:rsidR="00E2446F" w:rsidRPr="00E2446F">
        <w:rPr>
          <w:rFonts w:ascii="Arial" w:hAnsi="Arial" w:cs="Arial"/>
          <w:szCs w:val="24"/>
          <w:shd w:val="clear" w:color="auto" w:fill="FFFFFF"/>
        </w:rPr>
        <w:t>https://18.231.186.255/index.php/saude/article/view/7520&gt;. Acesso em: 29 ago. 2022.</w:t>
      </w:r>
    </w:p>
    <w:p w14:paraId="7D6C765F" w14:textId="77777777" w:rsidR="00E2446F" w:rsidRPr="00E2446F" w:rsidRDefault="00E2446F" w:rsidP="00352B18">
      <w:pPr>
        <w:spacing w:line="240" w:lineRule="auto"/>
        <w:jc w:val="left"/>
        <w:rPr>
          <w:rFonts w:ascii="Arial" w:hAnsi="Arial" w:cs="Arial"/>
          <w:szCs w:val="24"/>
        </w:rPr>
      </w:pPr>
    </w:p>
    <w:p w14:paraId="4506037C" w14:textId="036FFA07" w:rsidR="00E2446F" w:rsidRP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rPr>
        <w:t xml:space="preserve">LUCENA, V; SILVA, F. </w:t>
      </w:r>
      <w:r w:rsidRPr="00E2446F">
        <w:rPr>
          <w:rFonts w:ascii="Arial" w:hAnsi="Arial" w:cs="Arial"/>
          <w:b/>
          <w:bCs/>
          <w:szCs w:val="24"/>
        </w:rPr>
        <w:t>Assistência de enfermagem frente à parada cardiorrespiratória: Um desafio permanente para o enfermeiro.</w:t>
      </w:r>
      <w:r w:rsidRPr="00E2446F">
        <w:rPr>
          <w:rFonts w:ascii="Arial" w:hAnsi="Arial" w:cs="Arial"/>
          <w:szCs w:val="24"/>
        </w:rPr>
        <w:t xml:space="preserve"> Revista científica FacMais, Goiânia. 2017. Disponível em: &lt;https://revistacientifica.facmais.com.br&gt;. Acesso em: 16 abr. 2022.</w:t>
      </w:r>
    </w:p>
    <w:p w14:paraId="12C09852" w14:textId="77777777" w:rsidR="00E2446F" w:rsidRPr="00166438" w:rsidRDefault="00E2446F" w:rsidP="00352B18">
      <w:pPr>
        <w:shd w:val="clear" w:color="auto" w:fill="FFFFFF"/>
        <w:spacing w:line="240" w:lineRule="auto"/>
        <w:jc w:val="left"/>
        <w:rPr>
          <w:rFonts w:ascii="Arial" w:hAnsi="Arial" w:cs="Arial"/>
          <w:color w:val="FFFF00"/>
          <w:szCs w:val="24"/>
        </w:rPr>
      </w:pPr>
    </w:p>
    <w:p w14:paraId="01A04754" w14:textId="46609CE6" w:rsidR="00E2446F" w:rsidRPr="007A4921" w:rsidRDefault="00E2446F" w:rsidP="00352B18">
      <w:pPr>
        <w:spacing w:line="240" w:lineRule="auto"/>
        <w:ind w:firstLine="0"/>
        <w:jc w:val="left"/>
        <w:rPr>
          <w:rFonts w:ascii="Arial" w:hAnsi="Arial" w:cs="Arial"/>
          <w:szCs w:val="24"/>
        </w:rPr>
      </w:pPr>
      <w:r w:rsidRPr="007A4921">
        <w:rPr>
          <w:rFonts w:ascii="Arial" w:hAnsi="Arial" w:cs="Arial"/>
          <w:szCs w:val="24"/>
        </w:rPr>
        <w:t xml:space="preserve">MARQUES, S.C; DIAS, D.F; ARAGÃO, I.P.B. </w:t>
      </w:r>
      <w:r w:rsidRPr="007A4921">
        <w:rPr>
          <w:rFonts w:ascii="Arial" w:hAnsi="Arial" w:cs="Arial"/>
          <w:b/>
          <w:bCs/>
          <w:szCs w:val="24"/>
        </w:rPr>
        <w:t>Prevalência do conhecimento e aplicação das Técnicas de Ressuscitação Cardiopulmonar.</w:t>
      </w:r>
      <w:r w:rsidRPr="007A4921">
        <w:rPr>
          <w:rFonts w:ascii="Arial" w:hAnsi="Arial" w:cs="Arial"/>
          <w:szCs w:val="24"/>
        </w:rPr>
        <w:t xml:space="preserve"> 2019. Disponível em: &lt;http://editora.universidadedevassouras.edu.br/ &gt;. Acesso em: 16 mar. 2022.</w:t>
      </w:r>
    </w:p>
    <w:p w14:paraId="7CDD0434" w14:textId="77777777" w:rsidR="00E2446F" w:rsidRPr="00166438" w:rsidRDefault="00E2446F" w:rsidP="00352B18">
      <w:pPr>
        <w:spacing w:line="240" w:lineRule="auto"/>
        <w:jc w:val="left"/>
        <w:rPr>
          <w:rFonts w:ascii="Arial" w:hAnsi="Arial" w:cs="Arial"/>
          <w:color w:val="FFFF00"/>
          <w:szCs w:val="24"/>
        </w:rPr>
      </w:pPr>
    </w:p>
    <w:p w14:paraId="45F742EA" w14:textId="165BE3A5" w:rsidR="00E2446F" w:rsidRDefault="00E2446F" w:rsidP="00352B18">
      <w:pPr>
        <w:spacing w:line="240" w:lineRule="auto"/>
        <w:ind w:firstLine="0"/>
        <w:jc w:val="left"/>
        <w:rPr>
          <w:rFonts w:ascii="Arial" w:hAnsi="Arial" w:cs="Arial"/>
          <w:szCs w:val="24"/>
        </w:rPr>
      </w:pPr>
      <w:r w:rsidRPr="00E2446F">
        <w:rPr>
          <w:rFonts w:ascii="Arial" w:hAnsi="Arial" w:cs="Arial"/>
          <w:szCs w:val="24"/>
        </w:rPr>
        <w:t xml:space="preserve">MASCARENHAS, M.L.S; COSTA, R.L.L. </w:t>
      </w:r>
      <w:r w:rsidRPr="00E2446F">
        <w:rPr>
          <w:rFonts w:ascii="Arial" w:hAnsi="Arial" w:cs="Arial"/>
          <w:b/>
          <w:bCs/>
          <w:szCs w:val="24"/>
        </w:rPr>
        <w:t>A atuação da equipe de enfermagem na parada cardiorrespiratória na unidade de terapia intensiva: uma revisão bibliográfica.</w:t>
      </w:r>
      <w:r w:rsidRPr="00E2446F">
        <w:rPr>
          <w:rFonts w:ascii="Arial" w:hAnsi="Arial" w:cs="Arial"/>
          <w:szCs w:val="24"/>
        </w:rPr>
        <w:t xml:space="preserve"> 2014. Disponível em: &lt;https://bibliotecaatualiza.com.br &gt;. Acesso em: 02 abr. 2022.</w:t>
      </w:r>
    </w:p>
    <w:p w14:paraId="4CAFB7CE" w14:textId="0C2B38C6" w:rsidR="003721F3" w:rsidRDefault="003721F3" w:rsidP="00352B18">
      <w:pPr>
        <w:spacing w:line="240" w:lineRule="auto"/>
        <w:ind w:firstLine="0"/>
        <w:jc w:val="left"/>
        <w:rPr>
          <w:rFonts w:ascii="Arial" w:hAnsi="Arial" w:cs="Arial"/>
          <w:szCs w:val="24"/>
        </w:rPr>
      </w:pPr>
    </w:p>
    <w:p w14:paraId="02ADF946" w14:textId="0BF37854" w:rsidR="003721F3" w:rsidRPr="003721F3" w:rsidRDefault="003721F3" w:rsidP="003721F3">
      <w:pPr>
        <w:shd w:val="clear" w:color="auto" w:fill="FFFFFF"/>
        <w:spacing w:line="240" w:lineRule="auto"/>
        <w:ind w:firstLine="0"/>
        <w:jc w:val="left"/>
        <w:rPr>
          <w:rFonts w:ascii="Arial" w:hAnsi="Arial" w:cs="Arial"/>
          <w:szCs w:val="24"/>
          <w:shd w:val="clear" w:color="auto" w:fill="FFFFFF"/>
        </w:rPr>
      </w:pPr>
      <w:r w:rsidRPr="003721F3">
        <w:rPr>
          <w:rFonts w:ascii="Arial" w:hAnsi="Arial" w:cs="Arial"/>
          <w:szCs w:val="24"/>
          <w:shd w:val="clear" w:color="auto" w:fill="FFFFFF"/>
        </w:rPr>
        <w:t>MENEZES, R. R; ROCHA, A. K. L</w:t>
      </w:r>
      <w:r w:rsidRPr="003721F3">
        <w:rPr>
          <w:rFonts w:ascii="Arial" w:hAnsi="Arial" w:cs="Arial"/>
          <w:b/>
          <w:szCs w:val="24"/>
          <w:shd w:val="clear" w:color="auto" w:fill="FFFFFF"/>
        </w:rPr>
        <w:t>. Dificuldades enfrentadas pela equipe de enfermagem no atendimento à parada cardiorrespiratória</w:t>
      </w:r>
      <w:r w:rsidRPr="003721F3">
        <w:rPr>
          <w:rFonts w:ascii="Arial" w:hAnsi="Arial" w:cs="Arial"/>
          <w:szCs w:val="24"/>
          <w:shd w:val="clear" w:color="auto" w:fill="FFFFFF"/>
        </w:rPr>
        <w:t>. </w:t>
      </w:r>
      <w:r w:rsidRPr="003721F3">
        <w:rPr>
          <w:rFonts w:ascii="Arial" w:hAnsi="Arial" w:cs="Arial"/>
          <w:bCs/>
          <w:szCs w:val="24"/>
          <w:shd w:val="clear" w:color="auto" w:fill="FFFFFF"/>
        </w:rPr>
        <w:t>Revista InterScientia</w:t>
      </w:r>
      <w:r w:rsidRPr="003721F3">
        <w:rPr>
          <w:rFonts w:ascii="Arial" w:hAnsi="Arial" w:cs="Arial"/>
          <w:szCs w:val="24"/>
          <w:shd w:val="clear" w:color="auto" w:fill="FFFFFF"/>
        </w:rPr>
        <w:t>. [s. l.]. 2013.</w:t>
      </w:r>
    </w:p>
    <w:p w14:paraId="39CEF256" w14:textId="77777777" w:rsidR="00E2446F" w:rsidRPr="00E2446F" w:rsidRDefault="00E2446F" w:rsidP="003721F3">
      <w:pPr>
        <w:spacing w:line="240" w:lineRule="auto"/>
        <w:ind w:firstLine="0"/>
        <w:jc w:val="left"/>
        <w:rPr>
          <w:rFonts w:ascii="Arial" w:hAnsi="Arial" w:cs="Arial"/>
          <w:szCs w:val="24"/>
        </w:rPr>
      </w:pPr>
    </w:p>
    <w:p w14:paraId="53339339" w14:textId="7DCF1206" w:rsidR="00E2446F" w:rsidRPr="00E2446F" w:rsidRDefault="00E2446F" w:rsidP="00352B18">
      <w:pPr>
        <w:spacing w:line="240" w:lineRule="auto"/>
        <w:ind w:firstLine="0"/>
        <w:jc w:val="left"/>
        <w:rPr>
          <w:rFonts w:ascii="Arial" w:hAnsi="Arial" w:cs="Arial"/>
          <w:szCs w:val="24"/>
          <w:shd w:val="clear" w:color="auto" w:fill="FFFFFF"/>
        </w:rPr>
      </w:pPr>
      <w:r w:rsidRPr="00E2446F">
        <w:rPr>
          <w:rFonts w:ascii="Arial" w:hAnsi="Arial" w:cs="Arial"/>
          <w:szCs w:val="24"/>
          <w:shd w:val="clear" w:color="auto" w:fill="FFFFFF"/>
        </w:rPr>
        <w:t xml:space="preserve">OLIVEIRA, S. F. G, MOREIRA, S. M. B. P, VIEIRA, L. L, GARDENGHI, G. </w:t>
      </w:r>
      <w:r w:rsidRPr="00E2446F">
        <w:rPr>
          <w:rFonts w:ascii="Arial" w:hAnsi="Arial" w:cs="Arial"/>
          <w:b/>
          <w:szCs w:val="24"/>
          <w:shd w:val="clear" w:color="auto" w:fill="FFFFFF"/>
        </w:rPr>
        <w:t>Conhecimento de parada cardiorrespiratória dos profissionais de saúde em um hospital público: estudo transversal. </w:t>
      </w:r>
      <w:r w:rsidRPr="00E2446F">
        <w:rPr>
          <w:rFonts w:ascii="Arial" w:hAnsi="Arial" w:cs="Arial"/>
          <w:iCs/>
          <w:szCs w:val="24"/>
          <w:shd w:val="clear" w:color="auto" w:fill="FFFFFF"/>
        </w:rPr>
        <w:t>Revista Pesquisa em Fisioterapia</w:t>
      </w:r>
      <w:r w:rsidRPr="00E2446F">
        <w:rPr>
          <w:rFonts w:ascii="Arial" w:hAnsi="Arial" w:cs="Arial"/>
          <w:szCs w:val="24"/>
          <w:shd w:val="clear" w:color="auto" w:fill="FFFFFF"/>
        </w:rPr>
        <w:t>. Salvador. 2018. Disponível em:&lt;</w:t>
      </w:r>
      <w:r w:rsidRPr="00E2446F">
        <w:rPr>
          <w:rFonts w:ascii="Arial" w:hAnsi="Arial" w:cs="Arial"/>
          <w:szCs w:val="24"/>
        </w:rPr>
        <w:t xml:space="preserve"> </w:t>
      </w:r>
      <w:r w:rsidRPr="00E2446F">
        <w:rPr>
          <w:rFonts w:ascii="Arial" w:hAnsi="Arial" w:cs="Arial"/>
          <w:szCs w:val="24"/>
          <w:shd w:val="clear" w:color="auto" w:fill="FFFFFF"/>
        </w:rPr>
        <w:t>www.journals.bahiana.edu.br&gt;. Acesso em: 30 ago. 2022.</w:t>
      </w:r>
    </w:p>
    <w:p w14:paraId="7CA3E492" w14:textId="77777777" w:rsidR="00E2446F" w:rsidRPr="00E2446F" w:rsidRDefault="00E2446F" w:rsidP="00352B18">
      <w:pPr>
        <w:spacing w:line="240" w:lineRule="auto"/>
        <w:jc w:val="left"/>
        <w:rPr>
          <w:rFonts w:ascii="Arial" w:hAnsi="Arial" w:cs="Arial"/>
          <w:szCs w:val="24"/>
        </w:rPr>
      </w:pPr>
    </w:p>
    <w:p w14:paraId="3684A056" w14:textId="61EAED4A"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rPr>
        <w:t xml:space="preserve">PEREIRA, D.S; VIEIRA, A.K.I; FERREIRA, A.M; BEZERRA, A.M.F; BEZERRA, W.K. </w:t>
      </w:r>
      <w:r w:rsidRPr="00E2446F">
        <w:rPr>
          <w:rFonts w:ascii="Arial" w:hAnsi="Arial" w:cs="Arial"/>
          <w:b/>
          <w:bCs/>
          <w:szCs w:val="24"/>
        </w:rPr>
        <w:t>Atuação do Enfermeiro Frente à Parada Cardiorrespiratória (PCR).</w:t>
      </w:r>
      <w:r w:rsidRPr="00E2446F">
        <w:rPr>
          <w:rFonts w:ascii="Arial" w:hAnsi="Arial" w:cs="Arial"/>
          <w:szCs w:val="24"/>
        </w:rPr>
        <w:t xml:space="preserve"> 2015. Disponível em: &lt;http://www.gvaa.com.br/revista/index.php/REBES&gt;. Acesso em: 04 abr. 2022.</w:t>
      </w:r>
    </w:p>
    <w:p w14:paraId="1907E148" w14:textId="77777777" w:rsidR="00E2446F" w:rsidRPr="00E2446F" w:rsidRDefault="00E2446F" w:rsidP="00352B18">
      <w:pPr>
        <w:shd w:val="clear" w:color="auto" w:fill="FFFFFF"/>
        <w:spacing w:line="240" w:lineRule="auto"/>
        <w:jc w:val="left"/>
        <w:rPr>
          <w:rFonts w:ascii="Arial" w:hAnsi="Arial" w:cs="Arial"/>
          <w:szCs w:val="24"/>
        </w:rPr>
      </w:pPr>
    </w:p>
    <w:p w14:paraId="5E5A390F" w14:textId="7EA6FEFD" w:rsidR="00E2446F" w:rsidRPr="00E2446F" w:rsidRDefault="00E2446F" w:rsidP="00352B18">
      <w:pPr>
        <w:shd w:val="clear" w:color="auto" w:fill="FFFFFF"/>
        <w:spacing w:line="240" w:lineRule="auto"/>
        <w:ind w:firstLine="0"/>
        <w:jc w:val="left"/>
        <w:rPr>
          <w:rFonts w:ascii="Arial" w:hAnsi="Arial" w:cs="Arial"/>
          <w:szCs w:val="24"/>
          <w:shd w:val="clear" w:color="auto" w:fill="FFFFFF"/>
        </w:rPr>
      </w:pPr>
      <w:r w:rsidRPr="00E2446F">
        <w:rPr>
          <w:rFonts w:ascii="Arial" w:hAnsi="Arial" w:cs="Arial"/>
          <w:szCs w:val="24"/>
        </w:rPr>
        <w:t xml:space="preserve">PESSINI, L; BERTACHINI, L; BARCHIFONTAINE, C. P. </w:t>
      </w:r>
      <w:r w:rsidRPr="00E2446F">
        <w:rPr>
          <w:rFonts w:ascii="Arial" w:hAnsi="Arial" w:cs="Arial"/>
          <w:b/>
          <w:bCs/>
          <w:szCs w:val="24"/>
        </w:rPr>
        <w:t>Bioética, cuidado e humanização: Humanização e cuidados de saúde e tributos de gratidão.</w:t>
      </w:r>
      <w:r w:rsidRPr="00E2446F">
        <w:rPr>
          <w:rFonts w:ascii="Arial" w:hAnsi="Arial" w:cs="Arial"/>
          <w:szCs w:val="24"/>
        </w:rPr>
        <w:t xml:space="preserve"> Volume 3. Edições Loyola, Centro Universitário São Camilo. SP. 2014. </w:t>
      </w:r>
    </w:p>
    <w:p w14:paraId="464BCD3D" w14:textId="77777777" w:rsidR="00E2446F" w:rsidRPr="00E2446F" w:rsidRDefault="00E2446F" w:rsidP="00352B18">
      <w:pPr>
        <w:spacing w:line="240" w:lineRule="auto"/>
        <w:jc w:val="left"/>
        <w:rPr>
          <w:rFonts w:ascii="Arial" w:hAnsi="Arial" w:cs="Arial"/>
          <w:szCs w:val="24"/>
        </w:rPr>
      </w:pPr>
    </w:p>
    <w:p w14:paraId="650D805D" w14:textId="77777777"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rPr>
        <w:t xml:space="preserve">PIRAUÁ, F. </w:t>
      </w:r>
      <w:r w:rsidRPr="00E2446F">
        <w:rPr>
          <w:rFonts w:ascii="Arial" w:hAnsi="Arial" w:cs="Arial"/>
          <w:i/>
          <w:szCs w:val="24"/>
        </w:rPr>
        <w:t>et al</w:t>
      </w:r>
      <w:r w:rsidRPr="00E2446F">
        <w:rPr>
          <w:rFonts w:ascii="Arial" w:hAnsi="Arial" w:cs="Arial"/>
          <w:szCs w:val="24"/>
        </w:rPr>
        <w:t xml:space="preserve">. </w:t>
      </w:r>
      <w:r w:rsidRPr="00E2446F">
        <w:rPr>
          <w:rFonts w:ascii="Arial" w:hAnsi="Arial" w:cs="Arial"/>
          <w:b/>
          <w:szCs w:val="24"/>
        </w:rPr>
        <w:t>Suporte avançado de vida, manual prático de cuidados.</w:t>
      </w:r>
      <w:r w:rsidRPr="00E2446F">
        <w:rPr>
          <w:rFonts w:ascii="Arial" w:hAnsi="Arial" w:cs="Arial"/>
          <w:szCs w:val="24"/>
        </w:rPr>
        <w:t xml:space="preserve"> Editora autografia edição e comunicação ltda. Rio de Janeiro. 2022. Disponível em:&lt;www.autografia.com.br&gt;. Acesso em: 24 ago. 2022.</w:t>
      </w:r>
    </w:p>
    <w:p w14:paraId="52025C81" w14:textId="77777777" w:rsidR="00E2446F" w:rsidRPr="00E2446F" w:rsidRDefault="00E2446F" w:rsidP="00352B18">
      <w:pPr>
        <w:spacing w:line="240" w:lineRule="auto"/>
        <w:jc w:val="left"/>
        <w:rPr>
          <w:rFonts w:ascii="Arial" w:hAnsi="Arial" w:cs="Arial"/>
          <w:szCs w:val="24"/>
        </w:rPr>
      </w:pPr>
    </w:p>
    <w:p w14:paraId="3FA3B035" w14:textId="77777777" w:rsidR="00E2446F" w:rsidRP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shd w:val="clear" w:color="auto" w:fill="FFFFFF"/>
        </w:rPr>
        <w:t xml:space="preserve">PROETTI, Sidney. </w:t>
      </w:r>
      <w:r w:rsidRPr="00E2446F">
        <w:rPr>
          <w:rFonts w:ascii="Arial" w:hAnsi="Arial" w:cs="Arial"/>
          <w:b/>
          <w:bCs/>
          <w:szCs w:val="24"/>
          <w:shd w:val="clear" w:color="auto" w:fill="FFFFFF"/>
        </w:rPr>
        <w:t>As pesquisas qualitativa e quantitativa como métodos de investigação científica: um estudo comparativo e objetivo.</w:t>
      </w:r>
      <w:r w:rsidRPr="00E2446F">
        <w:rPr>
          <w:rFonts w:ascii="Arial" w:hAnsi="Arial" w:cs="Arial"/>
          <w:szCs w:val="24"/>
          <w:shd w:val="clear" w:color="auto" w:fill="FFFFFF"/>
        </w:rPr>
        <w:t xml:space="preserve"> Revista Lumen-ISSN: 2447-8717. [s. l.]. 2018?. Disponível em: &lt;http://www.periodicos.unifai.edu.br/ &gt;. </w:t>
      </w:r>
      <w:r w:rsidRPr="00E2446F">
        <w:rPr>
          <w:rFonts w:ascii="Arial" w:hAnsi="Arial" w:cs="Arial"/>
          <w:szCs w:val="24"/>
        </w:rPr>
        <w:t>Acesso em: 10 jun. 2022.</w:t>
      </w:r>
    </w:p>
    <w:p w14:paraId="05ABB7F3" w14:textId="77777777" w:rsidR="00E2446F" w:rsidRPr="00E2446F" w:rsidRDefault="00E2446F" w:rsidP="00352B18">
      <w:pPr>
        <w:shd w:val="clear" w:color="auto" w:fill="FFFFFF"/>
        <w:spacing w:line="240" w:lineRule="auto"/>
        <w:jc w:val="left"/>
        <w:rPr>
          <w:rFonts w:ascii="Arial" w:hAnsi="Arial" w:cs="Arial"/>
          <w:szCs w:val="24"/>
        </w:rPr>
      </w:pPr>
    </w:p>
    <w:p w14:paraId="27BC9ED3" w14:textId="77777777" w:rsidR="00E2446F" w:rsidRP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rPr>
        <w:t xml:space="preserve">REIS, C. M. B. </w:t>
      </w:r>
      <w:r w:rsidRPr="00E2446F">
        <w:rPr>
          <w:rFonts w:ascii="Arial" w:hAnsi="Arial" w:cs="Arial"/>
          <w:b/>
          <w:bCs/>
          <w:szCs w:val="24"/>
        </w:rPr>
        <w:t>Atuação e dificuldades do profissional enfermeiro frente a uma parada cardiorrespiratória: uma revisão narrativa.</w:t>
      </w:r>
      <w:r w:rsidRPr="00E2446F">
        <w:rPr>
          <w:rFonts w:ascii="Arial" w:hAnsi="Arial" w:cs="Arial"/>
          <w:szCs w:val="24"/>
        </w:rPr>
        <w:t xml:space="preserve"> CENTRO UNIVERSITÁRIO DE BRASÍLIA FACULDADE DE CIÊNCIAS DA EDUCAÇÃO E SAÚDE. DF. 2020. Disponível em: &lt;</w:t>
      </w:r>
      <w:hyperlink r:id="rId39" w:history="1">
        <w:r w:rsidRPr="00E2446F">
          <w:rPr>
            <w:rStyle w:val="Hyperlink"/>
            <w:rFonts w:ascii="Arial" w:hAnsi="Arial" w:cs="Arial"/>
            <w:color w:val="auto"/>
            <w:szCs w:val="24"/>
            <w:u w:val="none"/>
          </w:rPr>
          <w:t>https://repositorio.uniceub.br</w:t>
        </w:r>
      </w:hyperlink>
      <w:r w:rsidRPr="00E2446F">
        <w:rPr>
          <w:rStyle w:val="Hyperlink"/>
          <w:rFonts w:ascii="Arial" w:hAnsi="Arial" w:cs="Arial"/>
          <w:color w:val="auto"/>
          <w:szCs w:val="24"/>
          <w:u w:val="none"/>
        </w:rPr>
        <w:t xml:space="preserve">&gt;. </w:t>
      </w:r>
      <w:r w:rsidRPr="00E2446F">
        <w:rPr>
          <w:rFonts w:ascii="Arial" w:hAnsi="Arial" w:cs="Arial"/>
          <w:szCs w:val="24"/>
        </w:rPr>
        <w:t>Acesso em: 15 abr. 2022.</w:t>
      </w:r>
    </w:p>
    <w:p w14:paraId="0A25CB50" w14:textId="77777777" w:rsidR="00E2446F" w:rsidRPr="00E2446F" w:rsidRDefault="00E2446F" w:rsidP="00352B18">
      <w:pPr>
        <w:shd w:val="clear" w:color="auto" w:fill="FFFFFF"/>
        <w:spacing w:line="240" w:lineRule="auto"/>
        <w:jc w:val="left"/>
        <w:rPr>
          <w:rFonts w:ascii="Arial" w:hAnsi="Arial" w:cs="Arial"/>
          <w:szCs w:val="24"/>
        </w:rPr>
      </w:pPr>
    </w:p>
    <w:p w14:paraId="66F57A8D" w14:textId="437E1C8D" w:rsidR="00E2446F" w:rsidRP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rPr>
        <w:t xml:space="preserve">ROCHA, F.A.S; OLIVEIRA, M.C.L; CAVALCANTE, R. B; SILVA, P.C; RATES, H.F. </w:t>
      </w:r>
      <w:r w:rsidRPr="00E2446F">
        <w:rPr>
          <w:rFonts w:ascii="Arial" w:hAnsi="Arial" w:cs="Arial"/>
          <w:b/>
          <w:bCs/>
          <w:szCs w:val="24"/>
        </w:rPr>
        <w:t>Atuação da equipe de enfermagem frente a parada cardiorrespiratória intra-hospitalar.</w:t>
      </w:r>
      <w:r w:rsidRPr="00E2446F">
        <w:rPr>
          <w:rFonts w:ascii="Arial" w:hAnsi="Arial" w:cs="Arial"/>
          <w:szCs w:val="24"/>
        </w:rPr>
        <w:t xml:space="preserve"> R. Enferm. Cent. O. Min. [s. l.]. 2012. Disponível em:&lt; http://www.seer.ufsj.edu.br/&gt;. Acesso em: 10 abr. 2022.</w:t>
      </w:r>
    </w:p>
    <w:p w14:paraId="726B5FCA" w14:textId="77777777" w:rsidR="00E2446F" w:rsidRPr="00E2446F" w:rsidRDefault="00E2446F" w:rsidP="00352B18">
      <w:pPr>
        <w:shd w:val="clear" w:color="auto" w:fill="FFFFFF"/>
        <w:spacing w:line="240" w:lineRule="auto"/>
        <w:jc w:val="left"/>
        <w:rPr>
          <w:rFonts w:ascii="Arial" w:hAnsi="Arial" w:cs="Arial"/>
          <w:szCs w:val="24"/>
        </w:rPr>
      </w:pPr>
    </w:p>
    <w:p w14:paraId="1C46D028" w14:textId="77777777" w:rsidR="00E2446F" w:rsidRP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rPr>
        <w:t xml:space="preserve">ROCHA, S. R. S. </w:t>
      </w:r>
      <w:r w:rsidRPr="00E2446F">
        <w:rPr>
          <w:rFonts w:ascii="Arial" w:hAnsi="Arial" w:cs="Arial"/>
          <w:b/>
          <w:szCs w:val="24"/>
        </w:rPr>
        <w:t>Relações de gênero na formação profissional: desafios no campo da enfermagem.</w:t>
      </w:r>
      <w:r w:rsidRPr="00E2446F">
        <w:rPr>
          <w:rFonts w:ascii="Arial" w:hAnsi="Arial" w:cs="Arial"/>
          <w:szCs w:val="24"/>
        </w:rPr>
        <w:t xml:space="preserve"> UFCG. CUITÉ- PB. 2022. Disponível em: &lt;http://dspace.sti.ufcg.edu.br &gt;. Acesso em: 10 ago. 2022.</w:t>
      </w:r>
    </w:p>
    <w:p w14:paraId="336BA560" w14:textId="77777777" w:rsidR="006770B3" w:rsidRDefault="006770B3" w:rsidP="00352B18">
      <w:pPr>
        <w:shd w:val="clear" w:color="auto" w:fill="FFFFFF"/>
        <w:spacing w:line="240" w:lineRule="auto"/>
        <w:ind w:firstLine="0"/>
        <w:jc w:val="left"/>
        <w:rPr>
          <w:rFonts w:ascii="Arial" w:hAnsi="Arial" w:cs="Arial"/>
          <w:szCs w:val="24"/>
        </w:rPr>
      </w:pPr>
    </w:p>
    <w:p w14:paraId="63AC471A" w14:textId="7CCA11FF" w:rsid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rPr>
        <w:t xml:space="preserve">SANTANA, G. H; ALBUQUERQUE, R. R. O; MIRANDA, B. Z; SILVA, R. P. L. </w:t>
      </w:r>
      <w:r w:rsidRPr="00E2446F">
        <w:rPr>
          <w:rFonts w:ascii="Arial" w:hAnsi="Arial" w:cs="Arial"/>
          <w:b/>
          <w:bCs/>
          <w:szCs w:val="24"/>
        </w:rPr>
        <w:t>Conhecimento da equipe de enfermagem quanto às manobras de reanimação cardiopulmonar em hospitais no brasil: revisão integrativa.</w:t>
      </w:r>
      <w:r w:rsidRPr="00E2446F">
        <w:rPr>
          <w:rFonts w:ascii="Arial" w:hAnsi="Arial" w:cs="Arial"/>
          <w:szCs w:val="24"/>
        </w:rPr>
        <w:t xml:space="preserve"> Revista eletrônica, Estácio Recife. RECIFE. 2020. Disponível em: &lt; https://reer.emnuvens.com.br/&gt;. Acesso em: 11 abr. 2022.</w:t>
      </w:r>
    </w:p>
    <w:p w14:paraId="717FD4B4" w14:textId="500FE876" w:rsidR="007A4921" w:rsidRDefault="007A4921" w:rsidP="00352B18">
      <w:pPr>
        <w:shd w:val="clear" w:color="auto" w:fill="FFFFFF"/>
        <w:spacing w:line="240" w:lineRule="auto"/>
        <w:ind w:firstLine="0"/>
        <w:jc w:val="left"/>
        <w:rPr>
          <w:rFonts w:ascii="Arial" w:hAnsi="Arial" w:cs="Arial"/>
          <w:szCs w:val="24"/>
        </w:rPr>
      </w:pPr>
    </w:p>
    <w:p w14:paraId="0D55E670" w14:textId="4C2982AA" w:rsidR="007A4921" w:rsidRPr="00E2446F" w:rsidRDefault="007A4921" w:rsidP="00352B18">
      <w:pPr>
        <w:shd w:val="clear" w:color="auto" w:fill="FFFFFF"/>
        <w:spacing w:line="240" w:lineRule="auto"/>
        <w:ind w:firstLine="0"/>
        <w:jc w:val="left"/>
        <w:rPr>
          <w:rFonts w:ascii="Arial" w:hAnsi="Arial" w:cs="Arial"/>
          <w:szCs w:val="24"/>
        </w:rPr>
      </w:pPr>
      <w:r w:rsidRPr="007A4921">
        <w:rPr>
          <w:rFonts w:ascii="Arial" w:hAnsi="Arial" w:cs="Arial"/>
          <w:szCs w:val="24"/>
        </w:rPr>
        <w:t>SANTOS, L. P</w:t>
      </w:r>
      <w:r>
        <w:rPr>
          <w:rFonts w:ascii="Arial" w:hAnsi="Arial" w:cs="Arial"/>
          <w:szCs w:val="24"/>
        </w:rPr>
        <w:t>;</w:t>
      </w:r>
      <w:r w:rsidRPr="007A4921">
        <w:rPr>
          <w:rFonts w:ascii="Arial" w:hAnsi="Arial" w:cs="Arial"/>
          <w:szCs w:val="24"/>
        </w:rPr>
        <w:t xml:space="preserve"> RODRIGUES, N. A. M</w:t>
      </w:r>
      <w:r>
        <w:rPr>
          <w:rFonts w:ascii="Arial" w:hAnsi="Arial" w:cs="Arial"/>
          <w:szCs w:val="24"/>
        </w:rPr>
        <w:t>;</w:t>
      </w:r>
      <w:r w:rsidRPr="007A4921">
        <w:rPr>
          <w:rFonts w:ascii="Arial" w:hAnsi="Arial" w:cs="Arial"/>
          <w:szCs w:val="24"/>
        </w:rPr>
        <w:t xml:space="preserve"> BEZERRA, A. L. D</w:t>
      </w:r>
      <w:r>
        <w:rPr>
          <w:rFonts w:ascii="Arial" w:hAnsi="Arial" w:cs="Arial"/>
          <w:szCs w:val="24"/>
        </w:rPr>
        <w:t>;</w:t>
      </w:r>
      <w:r w:rsidRPr="007A4921">
        <w:rPr>
          <w:rFonts w:ascii="Arial" w:hAnsi="Arial" w:cs="Arial"/>
          <w:szCs w:val="24"/>
        </w:rPr>
        <w:t xml:space="preserve"> SOUZA, M. N. A</w:t>
      </w:r>
      <w:r>
        <w:rPr>
          <w:rFonts w:ascii="Arial" w:hAnsi="Arial" w:cs="Arial"/>
          <w:szCs w:val="24"/>
        </w:rPr>
        <w:t>;</w:t>
      </w:r>
      <w:r w:rsidR="00B115DB">
        <w:rPr>
          <w:rFonts w:ascii="Arial" w:hAnsi="Arial" w:cs="Arial"/>
          <w:szCs w:val="24"/>
        </w:rPr>
        <w:t xml:space="preserve"> </w:t>
      </w:r>
      <w:r w:rsidRPr="007A4921">
        <w:rPr>
          <w:rFonts w:ascii="Arial" w:hAnsi="Arial" w:cs="Arial"/>
          <w:szCs w:val="24"/>
        </w:rPr>
        <w:t>FREITOSA, A. N. A</w:t>
      </w:r>
      <w:r>
        <w:rPr>
          <w:rFonts w:ascii="Arial" w:hAnsi="Arial" w:cs="Arial"/>
          <w:szCs w:val="24"/>
        </w:rPr>
        <w:t>;</w:t>
      </w:r>
      <w:r w:rsidRPr="007A4921">
        <w:rPr>
          <w:rFonts w:ascii="Arial" w:hAnsi="Arial" w:cs="Arial"/>
          <w:szCs w:val="24"/>
        </w:rPr>
        <w:t xml:space="preserve"> ASSIS, E. V. </w:t>
      </w:r>
      <w:r w:rsidRPr="007A4921">
        <w:rPr>
          <w:rFonts w:ascii="Arial" w:hAnsi="Arial" w:cs="Arial"/>
          <w:b/>
          <w:szCs w:val="24"/>
        </w:rPr>
        <w:t>Parada cardiorrespiratória: principais desafios vivenciados pela enfermagem no serviço de urgência e emergência.</w:t>
      </w:r>
      <w:r w:rsidRPr="007A4921">
        <w:rPr>
          <w:rFonts w:ascii="Arial" w:hAnsi="Arial" w:cs="Arial"/>
          <w:szCs w:val="24"/>
        </w:rPr>
        <w:t xml:space="preserve"> Revista Interdisciplinar em Saúde. Cajazeiras. 2016. Disponível em: &lt;https://www.interdisciplinaremsaude.com.br&gt;.</w:t>
      </w:r>
    </w:p>
    <w:p w14:paraId="63308F9A" w14:textId="77777777" w:rsidR="00E2446F" w:rsidRPr="00E2446F" w:rsidRDefault="00E2446F" w:rsidP="00352B18">
      <w:pPr>
        <w:spacing w:line="240" w:lineRule="auto"/>
        <w:jc w:val="left"/>
        <w:rPr>
          <w:rFonts w:ascii="Arial" w:hAnsi="Arial" w:cs="Arial"/>
          <w:szCs w:val="24"/>
        </w:rPr>
      </w:pPr>
    </w:p>
    <w:p w14:paraId="5901FB02" w14:textId="77777777" w:rsidR="00E2446F" w:rsidRPr="00E2446F" w:rsidRDefault="00E2446F" w:rsidP="00352B18">
      <w:pPr>
        <w:spacing w:line="240" w:lineRule="auto"/>
        <w:ind w:firstLine="0"/>
        <w:jc w:val="left"/>
        <w:rPr>
          <w:rFonts w:ascii="Arial" w:hAnsi="Arial" w:cs="Arial"/>
          <w:szCs w:val="24"/>
          <w:shd w:val="clear" w:color="auto" w:fill="FFFFFF"/>
        </w:rPr>
      </w:pPr>
      <w:r w:rsidRPr="00E2446F">
        <w:rPr>
          <w:rFonts w:ascii="Arial" w:hAnsi="Arial" w:cs="Arial"/>
          <w:szCs w:val="24"/>
          <w:shd w:val="clear" w:color="auto" w:fill="FFFFFF"/>
        </w:rPr>
        <w:t xml:space="preserve">SILVA, W. M. et al. </w:t>
      </w:r>
      <w:r w:rsidRPr="00E2446F">
        <w:rPr>
          <w:rFonts w:ascii="Arial" w:hAnsi="Arial" w:cs="Arial"/>
          <w:b/>
          <w:bCs/>
          <w:szCs w:val="24"/>
          <w:shd w:val="clear" w:color="auto" w:fill="FFFFFF"/>
        </w:rPr>
        <w:t>Conhecimento da equipe de enfermagem acerca da parada cardiorrespiratória intra-hospitalar: uma revisão integrativa.</w:t>
      </w:r>
      <w:r w:rsidRPr="00E2446F">
        <w:rPr>
          <w:rFonts w:ascii="Arial" w:hAnsi="Arial" w:cs="Arial"/>
          <w:szCs w:val="24"/>
          <w:shd w:val="clear" w:color="auto" w:fill="FFFFFF"/>
        </w:rPr>
        <w:t> </w:t>
      </w:r>
      <w:r w:rsidRPr="00351B94">
        <w:rPr>
          <w:rFonts w:ascii="Arial" w:hAnsi="Arial" w:cs="Arial"/>
          <w:szCs w:val="24"/>
          <w:shd w:val="clear" w:color="auto" w:fill="FFFFFF"/>
          <w:lang w:val="en-GB"/>
        </w:rPr>
        <w:t xml:space="preserve">Research, Society and Development, v. 9, n. 10, p. e2159108388-e2159108388, 2020.Disponível em: &lt;https://rsdjournal.org/&gt;. </w:t>
      </w:r>
      <w:r w:rsidRPr="00E2446F">
        <w:rPr>
          <w:rFonts w:ascii="Arial" w:hAnsi="Arial" w:cs="Arial"/>
          <w:szCs w:val="24"/>
          <w:shd w:val="clear" w:color="auto" w:fill="FFFFFF"/>
        </w:rPr>
        <w:t>Acesso em: 17 mar. 2022.</w:t>
      </w:r>
    </w:p>
    <w:p w14:paraId="3C07636E" w14:textId="77777777" w:rsidR="00E2446F" w:rsidRPr="00E2446F" w:rsidRDefault="00E2446F" w:rsidP="00352B18">
      <w:pPr>
        <w:spacing w:line="240" w:lineRule="auto"/>
        <w:jc w:val="left"/>
        <w:rPr>
          <w:rFonts w:ascii="Arial" w:hAnsi="Arial" w:cs="Arial"/>
          <w:szCs w:val="24"/>
        </w:rPr>
      </w:pPr>
    </w:p>
    <w:p w14:paraId="027E356D" w14:textId="4431569E"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rPr>
        <w:t xml:space="preserve">SILVA A.B; MACHADO R.C. </w:t>
      </w:r>
      <w:r w:rsidRPr="00E2446F">
        <w:rPr>
          <w:rFonts w:ascii="Arial" w:hAnsi="Arial" w:cs="Arial"/>
          <w:b/>
          <w:bCs/>
          <w:szCs w:val="24"/>
        </w:rPr>
        <w:t>Elaboração de guia teórico de atendimento em parada cardiorrespiratória para enfermeiros.</w:t>
      </w:r>
      <w:r w:rsidRPr="00E2446F">
        <w:rPr>
          <w:rFonts w:ascii="Arial" w:hAnsi="Arial" w:cs="Arial"/>
          <w:szCs w:val="24"/>
        </w:rPr>
        <w:t xml:space="preserve"> 2013. Rio Grande do Norte: Rev Rene. Disponível em: &lt;http://repositorio.ufc.br&gt;. Acesso em: 25 mar. 2022.</w:t>
      </w:r>
    </w:p>
    <w:p w14:paraId="3ED44E7F" w14:textId="77777777" w:rsidR="00E2446F" w:rsidRPr="00E2446F" w:rsidRDefault="00E2446F" w:rsidP="00352B18">
      <w:pPr>
        <w:shd w:val="clear" w:color="auto" w:fill="FFFFFF"/>
        <w:spacing w:line="240" w:lineRule="auto"/>
        <w:jc w:val="left"/>
        <w:rPr>
          <w:rFonts w:ascii="Arial" w:eastAsia="Times New Roman" w:hAnsi="Arial" w:cs="Arial"/>
          <w:szCs w:val="24"/>
        </w:rPr>
      </w:pPr>
    </w:p>
    <w:p w14:paraId="71D424F2" w14:textId="77777777"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rPr>
        <w:t>SOCIEDADE BRASILEIRA DE CARDIOLOGIA</w:t>
      </w:r>
      <w:r w:rsidRPr="00E2446F">
        <w:rPr>
          <w:rFonts w:ascii="Arial" w:hAnsi="Arial" w:cs="Arial"/>
          <w:b/>
          <w:bCs/>
          <w:szCs w:val="24"/>
        </w:rPr>
        <w:t xml:space="preserve">. </w:t>
      </w:r>
      <w:r w:rsidRPr="00E2446F">
        <w:rPr>
          <w:rFonts w:ascii="Arial" w:hAnsi="Arial" w:cs="Arial"/>
          <w:b/>
          <w:bCs/>
          <w:szCs w:val="24"/>
          <w:shd w:val="clear" w:color="auto" w:fill="FFFFFF"/>
        </w:rPr>
        <w:t xml:space="preserve">I Diretriz de Ressuscitação Cardiopulmonar e Cuidados Cardiovasculares de Emergência da Sociedade Brasileira de Cardiologia. </w:t>
      </w:r>
      <w:r w:rsidRPr="00E2446F">
        <w:rPr>
          <w:rFonts w:ascii="Arial" w:hAnsi="Arial" w:cs="Arial"/>
          <w:szCs w:val="24"/>
        </w:rPr>
        <w:t>Sociedade Brasileira de Cardiologia. [s.l]. 2013. Disponivel em: &lt; http://publicacoes.cardiol.br&gt;. Acesso em: 12 mai. 2022.</w:t>
      </w:r>
    </w:p>
    <w:p w14:paraId="729A3B57" w14:textId="77777777" w:rsidR="00E2446F" w:rsidRPr="00E2446F" w:rsidRDefault="00E2446F" w:rsidP="00352B18">
      <w:pPr>
        <w:spacing w:line="240" w:lineRule="auto"/>
        <w:jc w:val="left"/>
        <w:rPr>
          <w:rFonts w:ascii="Arial" w:hAnsi="Arial" w:cs="Arial"/>
          <w:szCs w:val="24"/>
        </w:rPr>
      </w:pPr>
    </w:p>
    <w:p w14:paraId="21E37A4F" w14:textId="0F8A3574"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rPr>
        <w:t xml:space="preserve">TALLO, F.S; JUNIOR, R.M; GUIMARAES, H.P; LOPES, R.D; LOPES, A.C. </w:t>
      </w:r>
      <w:r w:rsidRPr="00E2446F">
        <w:rPr>
          <w:rFonts w:ascii="Arial" w:hAnsi="Arial" w:cs="Arial"/>
          <w:b/>
          <w:bCs/>
          <w:szCs w:val="24"/>
        </w:rPr>
        <w:t>Atualização em reanimação cardiopulmonar: uma revisão para o clínico.</w:t>
      </w:r>
      <w:r w:rsidRPr="00E2446F">
        <w:rPr>
          <w:rFonts w:ascii="Arial" w:hAnsi="Arial" w:cs="Arial"/>
          <w:szCs w:val="24"/>
        </w:rPr>
        <w:t xml:space="preserve"> 2012. Disponível em: &lt;http://files.bvs.br/upload &gt;. Acesso em: 10 abr. 2022.</w:t>
      </w:r>
    </w:p>
    <w:p w14:paraId="2ED7EC5C" w14:textId="77777777" w:rsidR="00E2446F" w:rsidRPr="00E2446F" w:rsidRDefault="00E2446F" w:rsidP="00352B18">
      <w:pPr>
        <w:shd w:val="clear" w:color="auto" w:fill="FFFFFF"/>
        <w:spacing w:line="240" w:lineRule="auto"/>
        <w:jc w:val="left"/>
        <w:rPr>
          <w:rFonts w:ascii="Arial" w:hAnsi="Arial" w:cs="Arial"/>
          <w:szCs w:val="24"/>
        </w:rPr>
      </w:pPr>
    </w:p>
    <w:p w14:paraId="2C936016" w14:textId="1214CFD9" w:rsidR="00E2446F" w:rsidRP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rPr>
        <w:t xml:space="preserve">VALE, M. M. </w:t>
      </w:r>
      <w:r w:rsidRPr="00E2446F">
        <w:rPr>
          <w:rFonts w:ascii="Arial" w:hAnsi="Arial" w:cs="Arial"/>
          <w:b/>
          <w:bCs/>
          <w:szCs w:val="24"/>
        </w:rPr>
        <w:t xml:space="preserve">Conhecimentos dos profissionais de enfermagem da </w:t>
      </w:r>
      <w:r w:rsidR="00931875" w:rsidRPr="00E2446F">
        <w:rPr>
          <w:rFonts w:ascii="Arial" w:hAnsi="Arial" w:cs="Arial"/>
          <w:b/>
          <w:bCs/>
          <w:szCs w:val="24"/>
        </w:rPr>
        <w:t>clínica</w:t>
      </w:r>
      <w:r w:rsidRPr="00E2446F">
        <w:rPr>
          <w:rFonts w:ascii="Arial" w:hAnsi="Arial" w:cs="Arial"/>
          <w:b/>
          <w:bCs/>
          <w:szCs w:val="24"/>
        </w:rPr>
        <w:t xml:space="preserve"> medica e pronto socorro frente a parada cardiorrespiratória. </w:t>
      </w:r>
      <w:r w:rsidRPr="00E2446F">
        <w:rPr>
          <w:rFonts w:ascii="Arial" w:hAnsi="Arial" w:cs="Arial"/>
          <w:szCs w:val="24"/>
        </w:rPr>
        <w:t>FACENE. MOSSORÓ/RN. 2016.</w:t>
      </w:r>
    </w:p>
    <w:p w14:paraId="2CD9FD97" w14:textId="77777777" w:rsidR="00E2446F" w:rsidRPr="00E2446F" w:rsidRDefault="00E2446F" w:rsidP="00352B18">
      <w:pPr>
        <w:spacing w:line="240" w:lineRule="auto"/>
        <w:jc w:val="left"/>
        <w:rPr>
          <w:rFonts w:ascii="Arial" w:hAnsi="Arial" w:cs="Arial"/>
          <w:szCs w:val="24"/>
        </w:rPr>
      </w:pPr>
    </w:p>
    <w:p w14:paraId="41E25C47" w14:textId="34719D96" w:rsidR="00E2446F" w:rsidRPr="00E2446F" w:rsidRDefault="00E2446F" w:rsidP="00352B18">
      <w:pPr>
        <w:spacing w:line="240" w:lineRule="auto"/>
        <w:ind w:firstLine="0"/>
        <w:jc w:val="left"/>
        <w:rPr>
          <w:rFonts w:ascii="Arial" w:hAnsi="Arial" w:cs="Arial"/>
          <w:szCs w:val="24"/>
          <w:shd w:val="clear" w:color="auto" w:fill="FFFFFF"/>
        </w:rPr>
      </w:pPr>
      <w:r w:rsidRPr="00E2446F">
        <w:rPr>
          <w:rFonts w:ascii="Arial" w:hAnsi="Arial" w:cs="Arial"/>
          <w:szCs w:val="24"/>
        </w:rPr>
        <w:t xml:space="preserve">ZAGO, M.G.C; LIMA, M.F; FERREIRA, J.C; COIMBRA, J.A.H; LIMA, L.V; FERNANDES, C.A.M. </w:t>
      </w:r>
      <w:r w:rsidRPr="00E2446F">
        <w:rPr>
          <w:rFonts w:ascii="Arial" w:hAnsi="Arial" w:cs="Arial"/>
          <w:b/>
          <w:bCs/>
          <w:szCs w:val="24"/>
          <w:shd w:val="clear" w:color="auto" w:fill="FFFFFF"/>
        </w:rPr>
        <w:t>Conhecimento teórico de graduandos sobre parada cardiorrespiratória no suporte básico de vida.</w:t>
      </w:r>
      <w:r w:rsidRPr="00E2446F">
        <w:rPr>
          <w:rFonts w:ascii="Arial" w:hAnsi="Arial" w:cs="Arial"/>
          <w:szCs w:val="24"/>
          <w:shd w:val="clear" w:color="auto" w:fill="FFFFFF"/>
        </w:rPr>
        <w:t xml:space="preserve"> 2021. Disponível em: &lt;https://periodicos.ufba.br&gt;. </w:t>
      </w:r>
      <w:r w:rsidRPr="00E2446F">
        <w:rPr>
          <w:rFonts w:ascii="Arial" w:hAnsi="Arial" w:cs="Arial"/>
          <w:szCs w:val="24"/>
        </w:rPr>
        <w:t>Acesso em: 02 abr. 2022.</w:t>
      </w:r>
    </w:p>
    <w:p w14:paraId="23FAE224" w14:textId="77777777" w:rsidR="00E2446F" w:rsidRPr="00E2446F" w:rsidRDefault="00E2446F" w:rsidP="00352B18">
      <w:pPr>
        <w:spacing w:line="240" w:lineRule="auto"/>
        <w:jc w:val="left"/>
        <w:rPr>
          <w:rFonts w:ascii="Arial" w:hAnsi="Arial" w:cs="Arial"/>
          <w:szCs w:val="24"/>
        </w:rPr>
      </w:pPr>
    </w:p>
    <w:p w14:paraId="6AC24A74" w14:textId="77777777" w:rsidR="00E2446F" w:rsidRDefault="00E2446F" w:rsidP="00352B18">
      <w:pPr>
        <w:spacing w:line="240" w:lineRule="auto"/>
        <w:jc w:val="left"/>
        <w:rPr>
          <w:szCs w:val="24"/>
          <w:highlight w:val="yellow"/>
        </w:rPr>
      </w:pPr>
    </w:p>
    <w:p w14:paraId="17A71EB0" w14:textId="08C1AB37" w:rsidR="008F629F" w:rsidRDefault="008F629F" w:rsidP="00352B18">
      <w:pPr>
        <w:shd w:val="clear" w:color="auto" w:fill="FFFFFF"/>
        <w:spacing w:line="240" w:lineRule="auto"/>
        <w:jc w:val="left"/>
        <w:rPr>
          <w:sz w:val="20"/>
          <w:szCs w:val="20"/>
        </w:rPr>
      </w:pPr>
    </w:p>
    <w:p w14:paraId="6F51077C" w14:textId="77777777" w:rsidR="00E2446F" w:rsidRDefault="00E2446F" w:rsidP="00352B18">
      <w:pPr>
        <w:shd w:val="clear" w:color="auto" w:fill="FFFFFF"/>
        <w:spacing w:line="240" w:lineRule="auto"/>
        <w:jc w:val="left"/>
        <w:rPr>
          <w:sz w:val="20"/>
          <w:szCs w:val="20"/>
        </w:rPr>
      </w:pPr>
    </w:p>
    <w:p w14:paraId="1299190F" w14:textId="08344268" w:rsidR="00E2446F" w:rsidRDefault="00E2446F" w:rsidP="00352B18">
      <w:pPr>
        <w:shd w:val="clear" w:color="auto" w:fill="FFFFFF"/>
        <w:spacing w:line="240" w:lineRule="auto"/>
        <w:jc w:val="left"/>
        <w:rPr>
          <w:sz w:val="20"/>
          <w:szCs w:val="20"/>
        </w:rPr>
      </w:pPr>
    </w:p>
    <w:p w14:paraId="57E43A57" w14:textId="699EFC09" w:rsidR="00E2446F" w:rsidRDefault="00E2446F" w:rsidP="00352B18">
      <w:pPr>
        <w:shd w:val="clear" w:color="auto" w:fill="FFFFFF"/>
        <w:spacing w:line="240" w:lineRule="auto"/>
        <w:jc w:val="left"/>
        <w:rPr>
          <w:sz w:val="20"/>
          <w:szCs w:val="20"/>
        </w:rPr>
      </w:pPr>
    </w:p>
    <w:p w14:paraId="1337DCB5" w14:textId="611AD3C2" w:rsidR="00E2446F" w:rsidRDefault="00E2446F" w:rsidP="00352B18">
      <w:pPr>
        <w:shd w:val="clear" w:color="auto" w:fill="FFFFFF"/>
        <w:spacing w:line="240" w:lineRule="auto"/>
        <w:jc w:val="left"/>
        <w:rPr>
          <w:sz w:val="20"/>
          <w:szCs w:val="20"/>
        </w:rPr>
      </w:pPr>
    </w:p>
    <w:p w14:paraId="5D3AA8AB" w14:textId="2E65973E" w:rsidR="00E2446F" w:rsidRDefault="00E2446F" w:rsidP="00352B18">
      <w:pPr>
        <w:shd w:val="clear" w:color="auto" w:fill="FFFFFF"/>
        <w:spacing w:line="240" w:lineRule="auto"/>
        <w:jc w:val="left"/>
        <w:rPr>
          <w:sz w:val="20"/>
          <w:szCs w:val="20"/>
        </w:rPr>
      </w:pPr>
    </w:p>
    <w:p w14:paraId="0A67E750" w14:textId="4F21ADF8" w:rsidR="00E2446F" w:rsidRDefault="00E2446F" w:rsidP="00B220A9">
      <w:pPr>
        <w:shd w:val="clear" w:color="auto" w:fill="FFFFFF"/>
        <w:spacing w:line="240" w:lineRule="auto"/>
        <w:rPr>
          <w:sz w:val="20"/>
          <w:szCs w:val="20"/>
        </w:rPr>
      </w:pPr>
    </w:p>
    <w:p w14:paraId="5A1BEEFD" w14:textId="7CAC4F53" w:rsidR="00E2446F" w:rsidRDefault="00E2446F" w:rsidP="00B220A9">
      <w:pPr>
        <w:shd w:val="clear" w:color="auto" w:fill="FFFFFF"/>
        <w:spacing w:line="240" w:lineRule="auto"/>
        <w:rPr>
          <w:sz w:val="20"/>
          <w:szCs w:val="20"/>
        </w:rPr>
      </w:pPr>
    </w:p>
    <w:p w14:paraId="796C272C" w14:textId="4527C549" w:rsidR="00E2446F" w:rsidRDefault="00E2446F" w:rsidP="00B220A9">
      <w:pPr>
        <w:shd w:val="clear" w:color="auto" w:fill="FFFFFF"/>
        <w:spacing w:line="240" w:lineRule="auto"/>
        <w:rPr>
          <w:sz w:val="20"/>
          <w:szCs w:val="20"/>
        </w:rPr>
      </w:pPr>
    </w:p>
    <w:p w14:paraId="7D212EFF" w14:textId="7D14E02C" w:rsidR="00E2446F" w:rsidRDefault="00E2446F" w:rsidP="00F23089">
      <w:pPr>
        <w:shd w:val="clear" w:color="auto" w:fill="FFFFFF"/>
        <w:spacing w:line="240" w:lineRule="auto"/>
        <w:ind w:firstLine="0"/>
        <w:rPr>
          <w:sz w:val="20"/>
          <w:szCs w:val="20"/>
        </w:rPr>
      </w:pPr>
    </w:p>
    <w:bookmarkEnd w:id="1"/>
    <w:bookmarkEnd w:id="2"/>
    <w:bookmarkEnd w:id="3"/>
    <w:bookmarkEnd w:id="6"/>
    <w:p w14:paraId="0E17BAE5" w14:textId="3F69AD85" w:rsidR="00E2446F" w:rsidRDefault="00E2446F" w:rsidP="00770C39">
      <w:pPr>
        <w:shd w:val="clear" w:color="auto" w:fill="FFFFFF"/>
        <w:spacing w:line="240" w:lineRule="auto"/>
        <w:ind w:firstLine="0"/>
        <w:rPr>
          <w:sz w:val="20"/>
          <w:szCs w:val="20"/>
        </w:rPr>
      </w:pPr>
    </w:p>
    <w:sectPr w:rsidR="00E2446F" w:rsidSect="00574B43">
      <w:headerReference w:type="default" r:id="rId40"/>
      <w:pgSz w:w="11907" w:h="16840" w:code="9"/>
      <w:pgMar w:top="1701" w:right="1134" w:bottom="1134" w:left="1701"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42C6A7" w14:textId="77777777" w:rsidR="003F7731" w:rsidRDefault="003F7731" w:rsidP="00D50385">
      <w:r>
        <w:separator/>
      </w:r>
    </w:p>
  </w:endnote>
  <w:endnote w:type="continuationSeparator" w:id="0">
    <w:p w14:paraId="45AD0F2F" w14:textId="77777777" w:rsidR="003F7731" w:rsidRDefault="003F7731" w:rsidP="00D50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01249" w14:textId="77777777" w:rsidR="00F5093F" w:rsidRDefault="00F5093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78CE0A" w14:textId="77777777" w:rsidR="003F7731" w:rsidRDefault="003F7731" w:rsidP="00AE2E51">
      <w:pPr>
        <w:spacing w:line="240" w:lineRule="auto"/>
        <w:ind w:firstLine="0"/>
      </w:pPr>
      <w:r>
        <w:separator/>
      </w:r>
    </w:p>
  </w:footnote>
  <w:footnote w:type="continuationSeparator" w:id="0">
    <w:p w14:paraId="56E7EAC5" w14:textId="77777777" w:rsidR="003F7731" w:rsidRDefault="003F7731" w:rsidP="00D503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4069AD" w14:textId="6B1E7B6C" w:rsidR="00F5093F" w:rsidRPr="00206C77" w:rsidRDefault="00F5093F">
    <w:pPr>
      <w:pStyle w:val="Cabealho"/>
      <w:jc w:val="right"/>
      <w:rPr>
        <w:sz w:val="22"/>
      </w:rPr>
    </w:pPr>
    <w:r w:rsidRPr="00206C77">
      <w:rPr>
        <w:sz w:val="22"/>
      </w:rPr>
      <w:fldChar w:fldCharType="begin"/>
    </w:r>
    <w:r w:rsidRPr="00206C77">
      <w:rPr>
        <w:sz w:val="22"/>
      </w:rPr>
      <w:instrText>PAGE   \* MERGEFORMAT</w:instrText>
    </w:r>
    <w:r w:rsidRPr="00206C77">
      <w:rPr>
        <w:sz w:val="22"/>
      </w:rPr>
      <w:fldChar w:fldCharType="separate"/>
    </w:r>
    <w:r>
      <w:rPr>
        <w:noProof/>
        <w:sz w:val="22"/>
      </w:rPr>
      <w:t>18</w:t>
    </w:r>
    <w:r w:rsidRPr="00206C77">
      <w:rPr>
        <w:sz w:val="22"/>
      </w:rPr>
      <w:fldChar w:fldCharType="end"/>
    </w:r>
  </w:p>
  <w:p w14:paraId="092312CE" w14:textId="77777777" w:rsidR="00F5093F" w:rsidRPr="00206C77" w:rsidRDefault="00F5093F" w:rsidP="00206C7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Cs w:val="20"/>
      </w:rPr>
      <w:id w:val="-30116028"/>
      <w:docPartObj>
        <w:docPartGallery w:val="Page Numbers (Top of Page)"/>
        <w:docPartUnique/>
      </w:docPartObj>
    </w:sdtPr>
    <w:sdtContent>
      <w:p w14:paraId="1663156A" w14:textId="77777777" w:rsidR="00F5093F" w:rsidRPr="005E351D" w:rsidRDefault="00F5093F">
        <w:pPr>
          <w:pStyle w:val="Cabealho"/>
          <w:jc w:val="right"/>
          <w:rPr>
            <w:rFonts w:ascii="Times New Roman" w:hAnsi="Times New Roman"/>
            <w:szCs w:val="20"/>
          </w:rPr>
        </w:pPr>
        <w:r w:rsidRPr="005E351D">
          <w:rPr>
            <w:rFonts w:ascii="Times New Roman" w:hAnsi="Times New Roman"/>
            <w:szCs w:val="20"/>
          </w:rPr>
          <w:fldChar w:fldCharType="begin"/>
        </w:r>
        <w:r w:rsidRPr="005E351D">
          <w:rPr>
            <w:rFonts w:ascii="Times New Roman" w:hAnsi="Times New Roman"/>
            <w:szCs w:val="20"/>
          </w:rPr>
          <w:instrText>PAGE   \* MERGEFORMAT</w:instrText>
        </w:r>
        <w:r w:rsidRPr="005E351D">
          <w:rPr>
            <w:rFonts w:ascii="Times New Roman" w:hAnsi="Times New Roman"/>
            <w:szCs w:val="20"/>
          </w:rPr>
          <w:fldChar w:fldCharType="separate"/>
        </w:r>
        <w:r w:rsidR="00B022C5">
          <w:rPr>
            <w:rFonts w:ascii="Times New Roman" w:hAnsi="Times New Roman"/>
            <w:noProof/>
            <w:szCs w:val="20"/>
          </w:rPr>
          <w:t>19</w:t>
        </w:r>
        <w:r w:rsidRPr="005E351D">
          <w:rPr>
            <w:rFonts w:ascii="Times New Roman" w:hAnsi="Times New Roman"/>
            <w:szCs w:val="20"/>
          </w:rPr>
          <w:fldChar w:fldCharType="end"/>
        </w:r>
      </w:p>
    </w:sdtContent>
  </w:sdt>
  <w:p w14:paraId="7239497D" w14:textId="77777777" w:rsidR="00F5093F" w:rsidRDefault="00F5093F">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0667904"/>
      <w:docPartObj>
        <w:docPartGallery w:val="Page Numbers (Top of Page)"/>
        <w:docPartUnique/>
      </w:docPartObj>
    </w:sdtPr>
    <w:sdtContent>
      <w:p w14:paraId="5F4430E1" w14:textId="38467447" w:rsidR="00F5093F" w:rsidRDefault="00F5093F">
        <w:pPr>
          <w:pStyle w:val="Cabealho"/>
          <w:jc w:val="right"/>
        </w:pPr>
        <w:r>
          <w:fldChar w:fldCharType="begin"/>
        </w:r>
        <w:r>
          <w:instrText>PAGE   \* MERGEFORMAT</w:instrText>
        </w:r>
        <w:r>
          <w:fldChar w:fldCharType="separate"/>
        </w:r>
        <w:r>
          <w:rPr>
            <w:noProof/>
          </w:rPr>
          <w:t>35</w:t>
        </w:r>
        <w:r>
          <w:fldChar w:fldCharType="end"/>
        </w:r>
      </w:p>
    </w:sdtContent>
  </w:sdt>
  <w:p w14:paraId="56141788" w14:textId="77777777" w:rsidR="00F5093F" w:rsidRPr="00FC11B6" w:rsidRDefault="00F5093F" w:rsidP="00FC11B6">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168DA" w14:textId="77777777" w:rsidR="00F5093F" w:rsidRDefault="00F5093F">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3964488"/>
      <w:docPartObj>
        <w:docPartGallery w:val="Page Numbers (Top of Page)"/>
        <w:docPartUnique/>
      </w:docPartObj>
    </w:sdtPr>
    <w:sdtContent>
      <w:p w14:paraId="530FBE2A" w14:textId="77777777" w:rsidR="00F5093F" w:rsidRDefault="00F5093F">
        <w:pPr>
          <w:pStyle w:val="Cabealho"/>
          <w:jc w:val="right"/>
        </w:pPr>
        <w:r>
          <w:fldChar w:fldCharType="begin"/>
        </w:r>
        <w:r>
          <w:instrText>PAGE   \* MERGEFORMAT</w:instrText>
        </w:r>
        <w:r>
          <w:fldChar w:fldCharType="separate"/>
        </w:r>
        <w:r w:rsidR="00B022C5">
          <w:rPr>
            <w:noProof/>
          </w:rPr>
          <w:t>29</w:t>
        </w:r>
        <w:r>
          <w:fldChar w:fldCharType="end"/>
        </w:r>
      </w:p>
    </w:sdtContent>
  </w:sdt>
  <w:p w14:paraId="1DFF28B4" w14:textId="77777777" w:rsidR="00F5093F" w:rsidRPr="00FC11B6" w:rsidRDefault="00F5093F" w:rsidP="00FC11B6">
    <w:pPr>
      <w:pStyle w:val="Cabealh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3834876"/>
      <w:docPartObj>
        <w:docPartGallery w:val="Page Numbers (Top of Page)"/>
        <w:docPartUnique/>
      </w:docPartObj>
    </w:sdtPr>
    <w:sdtContent>
      <w:p w14:paraId="63045E53" w14:textId="77777777" w:rsidR="00F5093F" w:rsidRDefault="00F5093F">
        <w:pPr>
          <w:pStyle w:val="Cabealho"/>
          <w:jc w:val="right"/>
        </w:pPr>
        <w:r>
          <w:fldChar w:fldCharType="begin"/>
        </w:r>
        <w:r>
          <w:instrText>PAGE   \* MERGEFORMAT</w:instrText>
        </w:r>
        <w:r>
          <w:fldChar w:fldCharType="separate"/>
        </w:r>
        <w:r w:rsidR="00B022C5">
          <w:rPr>
            <w:noProof/>
          </w:rPr>
          <w:t>46</w:t>
        </w:r>
        <w:r>
          <w:fldChar w:fldCharType="end"/>
        </w:r>
      </w:p>
    </w:sdtContent>
  </w:sdt>
  <w:p w14:paraId="39A3911C" w14:textId="77777777" w:rsidR="00F5093F" w:rsidRPr="00FC11B6" w:rsidRDefault="00F5093F" w:rsidP="00FC11B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DE412D1"/>
    <w:multiLevelType w:val="hybridMultilevel"/>
    <w:tmpl w:val="17264AC8"/>
    <w:lvl w:ilvl="0" w:tplc="04160001">
      <w:start w:val="1"/>
      <w:numFmt w:val="bullet"/>
      <w:lvlText w:val=""/>
      <w:lvlJc w:val="left"/>
      <w:pPr>
        <w:ind w:left="724" w:hanging="360"/>
      </w:pPr>
      <w:rPr>
        <w:rFonts w:ascii="Symbol" w:hAnsi="Symbol" w:hint="default"/>
      </w:rPr>
    </w:lvl>
    <w:lvl w:ilvl="1" w:tplc="04160003" w:tentative="1">
      <w:start w:val="1"/>
      <w:numFmt w:val="bullet"/>
      <w:lvlText w:val="o"/>
      <w:lvlJc w:val="left"/>
      <w:pPr>
        <w:ind w:left="1444" w:hanging="360"/>
      </w:pPr>
      <w:rPr>
        <w:rFonts w:ascii="Courier New" w:hAnsi="Courier New" w:cs="Courier New" w:hint="default"/>
      </w:rPr>
    </w:lvl>
    <w:lvl w:ilvl="2" w:tplc="04160005" w:tentative="1">
      <w:start w:val="1"/>
      <w:numFmt w:val="bullet"/>
      <w:lvlText w:val=""/>
      <w:lvlJc w:val="left"/>
      <w:pPr>
        <w:ind w:left="2164" w:hanging="360"/>
      </w:pPr>
      <w:rPr>
        <w:rFonts w:ascii="Wingdings" w:hAnsi="Wingdings" w:hint="default"/>
      </w:rPr>
    </w:lvl>
    <w:lvl w:ilvl="3" w:tplc="04160001" w:tentative="1">
      <w:start w:val="1"/>
      <w:numFmt w:val="bullet"/>
      <w:lvlText w:val=""/>
      <w:lvlJc w:val="left"/>
      <w:pPr>
        <w:ind w:left="2884" w:hanging="360"/>
      </w:pPr>
      <w:rPr>
        <w:rFonts w:ascii="Symbol" w:hAnsi="Symbol" w:hint="default"/>
      </w:rPr>
    </w:lvl>
    <w:lvl w:ilvl="4" w:tplc="04160003" w:tentative="1">
      <w:start w:val="1"/>
      <w:numFmt w:val="bullet"/>
      <w:lvlText w:val="o"/>
      <w:lvlJc w:val="left"/>
      <w:pPr>
        <w:ind w:left="3604" w:hanging="360"/>
      </w:pPr>
      <w:rPr>
        <w:rFonts w:ascii="Courier New" w:hAnsi="Courier New" w:cs="Courier New" w:hint="default"/>
      </w:rPr>
    </w:lvl>
    <w:lvl w:ilvl="5" w:tplc="04160005" w:tentative="1">
      <w:start w:val="1"/>
      <w:numFmt w:val="bullet"/>
      <w:lvlText w:val=""/>
      <w:lvlJc w:val="left"/>
      <w:pPr>
        <w:ind w:left="4324" w:hanging="360"/>
      </w:pPr>
      <w:rPr>
        <w:rFonts w:ascii="Wingdings" w:hAnsi="Wingdings" w:hint="default"/>
      </w:rPr>
    </w:lvl>
    <w:lvl w:ilvl="6" w:tplc="04160001" w:tentative="1">
      <w:start w:val="1"/>
      <w:numFmt w:val="bullet"/>
      <w:lvlText w:val=""/>
      <w:lvlJc w:val="left"/>
      <w:pPr>
        <w:ind w:left="5044" w:hanging="360"/>
      </w:pPr>
      <w:rPr>
        <w:rFonts w:ascii="Symbol" w:hAnsi="Symbol" w:hint="default"/>
      </w:rPr>
    </w:lvl>
    <w:lvl w:ilvl="7" w:tplc="04160003" w:tentative="1">
      <w:start w:val="1"/>
      <w:numFmt w:val="bullet"/>
      <w:lvlText w:val="o"/>
      <w:lvlJc w:val="left"/>
      <w:pPr>
        <w:ind w:left="5764" w:hanging="360"/>
      </w:pPr>
      <w:rPr>
        <w:rFonts w:ascii="Courier New" w:hAnsi="Courier New" w:cs="Courier New" w:hint="default"/>
      </w:rPr>
    </w:lvl>
    <w:lvl w:ilvl="8" w:tplc="04160005" w:tentative="1">
      <w:start w:val="1"/>
      <w:numFmt w:val="bullet"/>
      <w:lvlText w:val=""/>
      <w:lvlJc w:val="left"/>
      <w:pPr>
        <w:ind w:left="6484" w:hanging="360"/>
      </w:pPr>
      <w:rPr>
        <w:rFonts w:ascii="Wingdings" w:hAnsi="Wingdings" w:hint="default"/>
      </w:rPr>
    </w:lvl>
  </w:abstractNum>
  <w:abstractNum w:abstractNumId="1">
    <w:nsid w:val="7D002EE3"/>
    <w:multiLevelType w:val="hybridMultilevel"/>
    <w:tmpl w:val="507C2DD0"/>
    <w:lvl w:ilvl="0" w:tplc="0E5E8282">
      <w:start w:val="1"/>
      <w:numFmt w:val="bullet"/>
      <w:pStyle w:val="SemEspaamento"/>
      <w:lvlText w:val=""/>
      <w:lvlJc w:val="left"/>
      <w:pPr>
        <w:ind w:left="1287" w:hanging="360"/>
      </w:pPr>
      <w:rPr>
        <w:rFonts w:ascii="Symbol" w:hAnsi="Symbol"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isplayBackgroundShape/>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FA1"/>
    <w:rsid w:val="00003426"/>
    <w:rsid w:val="00011BDA"/>
    <w:rsid w:val="00016FBB"/>
    <w:rsid w:val="000232CB"/>
    <w:rsid w:val="00044723"/>
    <w:rsid w:val="000505A9"/>
    <w:rsid w:val="00052C71"/>
    <w:rsid w:val="00056213"/>
    <w:rsid w:val="00061409"/>
    <w:rsid w:val="00064BDD"/>
    <w:rsid w:val="00076138"/>
    <w:rsid w:val="000928C2"/>
    <w:rsid w:val="000B4348"/>
    <w:rsid w:val="000B69E6"/>
    <w:rsid w:val="000C1A8B"/>
    <w:rsid w:val="000C6E65"/>
    <w:rsid w:val="000D0573"/>
    <w:rsid w:val="000D0DBB"/>
    <w:rsid w:val="000D16A6"/>
    <w:rsid w:val="000D5BC3"/>
    <w:rsid w:val="000E14A6"/>
    <w:rsid w:val="000E79A5"/>
    <w:rsid w:val="000F12EC"/>
    <w:rsid w:val="001020CA"/>
    <w:rsid w:val="001260D4"/>
    <w:rsid w:val="00132AF5"/>
    <w:rsid w:val="001336C8"/>
    <w:rsid w:val="00133F15"/>
    <w:rsid w:val="00137E1E"/>
    <w:rsid w:val="00140571"/>
    <w:rsid w:val="001431D4"/>
    <w:rsid w:val="00144F90"/>
    <w:rsid w:val="00150E56"/>
    <w:rsid w:val="00157B63"/>
    <w:rsid w:val="00165561"/>
    <w:rsid w:val="00166438"/>
    <w:rsid w:val="001664CD"/>
    <w:rsid w:val="001904DD"/>
    <w:rsid w:val="00190B8F"/>
    <w:rsid w:val="001928CF"/>
    <w:rsid w:val="001B25B0"/>
    <w:rsid w:val="001B744E"/>
    <w:rsid w:val="001C0CFD"/>
    <w:rsid w:val="001C1CC6"/>
    <w:rsid w:val="001C5573"/>
    <w:rsid w:val="001C5F74"/>
    <w:rsid w:val="001D65D5"/>
    <w:rsid w:val="001D67FA"/>
    <w:rsid w:val="001D7C16"/>
    <w:rsid w:val="001E2A36"/>
    <w:rsid w:val="001E2ED8"/>
    <w:rsid w:val="002003A6"/>
    <w:rsid w:val="00200C16"/>
    <w:rsid w:val="00201412"/>
    <w:rsid w:val="00202F03"/>
    <w:rsid w:val="0020555B"/>
    <w:rsid w:val="00206C77"/>
    <w:rsid w:val="00207D0A"/>
    <w:rsid w:val="0021405B"/>
    <w:rsid w:val="00220FEA"/>
    <w:rsid w:val="0022260C"/>
    <w:rsid w:val="00225DB6"/>
    <w:rsid w:val="00233C13"/>
    <w:rsid w:val="0025368D"/>
    <w:rsid w:val="0026270F"/>
    <w:rsid w:val="0027297D"/>
    <w:rsid w:val="00272E03"/>
    <w:rsid w:val="00273158"/>
    <w:rsid w:val="00276197"/>
    <w:rsid w:val="00295B28"/>
    <w:rsid w:val="002A28E0"/>
    <w:rsid w:val="002A5301"/>
    <w:rsid w:val="002E710D"/>
    <w:rsid w:val="002F0CF5"/>
    <w:rsid w:val="002F25E1"/>
    <w:rsid w:val="002F5029"/>
    <w:rsid w:val="00304AAE"/>
    <w:rsid w:val="003066A0"/>
    <w:rsid w:val="0032400D"/>
    <w:rsid w:val="00331917"/>
    <w:rsid w:val="00337DED"/>
    <w:rsid w:val="0034592E"/>
    <w:rsid w:val="00351B94"/>
    <w:rsid w:val="00352B18"/>
    <w:rsid w:val="00366E37"/>
    <w:rsid w:val="003721F3"/>
    <w:rsid w:val="00377039"/>
    <w:rsid w:val="00383AFE"/>
    <w:rsid w:val="003947C3"/>
    <w:rsid w:val="003A31A5"/>
    <w:rsid w:val="003E6062"/>
    <w:rsid w:val="003F0AB3"/>
    <w:rsid w:val="003F50DC"/>
    <w:rsid w:val="003F5F42"/>
    <w:rsid w:val="003F7731"/>
    <w:rsid w:val="00403FEA"/>
    <w:rsid w:val="00407ADC"/>
    <w:rsid w:val="00427560"/>
    <w:rsid w:val="00427811"/>
    <w:rsid w:val="00430A0E"/>
    <w:rsid w:val="004445E2"/>
    <w:rsid w:val="004471FB"/>
    <w:rsid w:val="00450379"/>
    <w:rsid w:val="00460C9D"/>
    <w:rsid w:val="004624C0"/>
    <w:rsid w:val="00463323"/>
    <w:rsid w:val="00467B2C"/>
    <w:rsid w:val="00476BE6"/>
    <w:rsid w:val="00477036"/>
    <w:rsid w:val="00477C26"/>
    <w:rsid w:val="00486FCB"/>
    <w:rsid w:val="004912D3"/>
    <w:rsid w:val="00491A45"/>
    <w:rsid w:val="00493BEF"/>
    <w:rsid w:val="0049508C"/>
    <w:rsid w:val="004A1A65"/>
    <w:rsid w:val="004A2C3C"/>
    <w:rsid w:val="004A4FC8"/>
    <w:rsid w:val="004A65E6"/>
    <w:rsid w:val="004B1B59"/>
    <w:rsid w:val="004B2A19"/>
    <w:rsid w:val="004B2D6B"/>
    <w:rsid w:val="004B2F87"/>
    <w:rsid w:val="004B6A0F"/>
    <w:rsid w:val="004C2D29"/>
    <w:rsid w:val="004D6076"/>
    <w:rsid w:val="004D6311"/>
    <w:rsid w:val="004E38C4"/>
    <w:rsid w:val="004E7400"/>
    <w:rsid w:val="004F0246"/>
    <w:rsid w:val="0050153D"/>
    <w:rsid w:val="0050183A"/>
    <w:rsid w:val="00507C5B"/>
    <w:rsid w:val="00520828"/>
    <w:rsid w:val="00523E7C"/>
    <w:rsid w:val="005256D0"/>
    <w:rsid w:val="00531786"/>
    <w:rsid w:val="00534327"/>
    <w:rsid w:val="00537CA5"/>
    <w:rsid w:val="0054313A"/>
    <w:rsid w:val="005468AE"/>
    <w:rsid w:val="005504CA"/>
    <w:rsid w:val="00550FA7"/>
    <w:rsid w:val="00554A68"/>
    <w:rsid w:val="00564FC7"/>
    <w:rsid w:val="005747A0"/>
    <w:rsid w:val="00574B43"/>
    <w:rsid w:val="0057560B"/>
    <w:rsid w:val="00581B6C"/>
    <w:rsid w:val="005A22F2"/>
    <w:rsid w:val="005A7183"/>
    <w:rsid w:val="005B318F"/>
    <w:rsid w:val="005B35F0"/>
    <w:rsid w:val="005B60BE"/>
    <w:rsid w:val="005C0161"/>
    <w:rsid w:val="005D36C5"/>
    <w:rsid w:val="005D5358"/>
    <w:rsid w:val="005E6E1A"/>
    <w:rsid w:val="00600E8A"/>
    <w:rsid w:val="00611D61"/>
    <w:rsid w:val="00614C92"/>
    <w:rsid w:val="00626268"/>
    <w:rsid w:val="00631BF8"/>
    <w:rsid w:val="006329CF"/>
    <w:rsid w:val="00632BF0"/>
    <w:rsid w:val="006330F8"/>
    <w:rsid w:val="0063452D"/>
    <w:rsid w:val="00642465"/>
    <w:rsid w:val="00643AB4"/>
    <w:rsid w:val="00644E0C"/>
    <w:rsid w:val="00652FB9"/>
    <w:rsid w:val="00655BDA"/>
    <w:rsid w:val="00656FA1"/>
    <w:rsid w:val="00667FFB"/>
    <w:rsid w:val="00674A72"/>
    <w:rsid w:val="00675DBD"/>
    <w:rsid w:val="006770B3"/>
    <w:rsid w:val="00685408"/>
    <w:rsid w:val="0068756F"/>
    <w:rsid w:val="006901D9"/>
    <w:rsid w:val="006A5A13"/>
    <w:rsid w:val="006B2279"/>
    <w:rsid w:val="006B65E2"/>
    <w:rsid w:val="006B7CCF"/>
    <w:rsid w:val="006C00B4"/>
    <w:rsid w:val="006D0FA8"/>
    <w:rsid w:val="006D462F"/>
    <w:rsid w:val="006E2A86"/>
    <w:rsid w:val="006E48BD"/>
    <w:rsid w:val="007003C6"/>
    <w:rsid w:val="007024E6"/>
    <w:rsid w:val="007025B8"/>
    <w:rsid w:val="00704268"/>
    <w:rsid w:val="0071185D"/>
    <w:rsid w:val="00715E55"/>
    <w:rsid w:val="007160A3"/>
    <w:rsid w:val="0071738A"/>
    <w:rsid w:val="00722712"/>
    <w:rsid w:val="00722DE0"/>
    <w:rsid w:val="00725543"/>
    <w:rsid w:val="007300BF"/>
    <w:rsid w:val="007413F7"/>
    <w:rsid w:val="00743E8D"/>
    <w:rsid w:val="0074580E"/>
    <w:rsid w:val="0074655C"/>
    <w:rsid w:val="00750BCC"/>
    <w:rsid w:val="007621FA"/>
    <w:rsid w:val="00765666"/>
    <w:rsid w:val="00770C39"/>
    <w:rsid w:val="00791975"/>
    <w:rsid w:val="0079491E"/>
    <w:rsid w:val="00796441"/>
    <w:rsid w:val="007A0358"/>
    <w:rsid w:val="007A34D1"/>
    <w:rsid w:val="007A4921"/>
    <w:rsid w:val="007A584A"/>
    <w:rsid w:val="007E3EEA"/>
    <w:rsid w:val="007E7647"/>
    <w:rsid w:val="007F087D"/>
    <w:rsid w:val="007F08E1"/>
    <w:rsid w:val="008101F9"/>
    <w:rsid w:val="00810683"/>
    <w:rsid w:val="00817BAE"/>
    <w:rsid w:val="008202C6"/>
    <w:rsid w:val="00827857"/>
    <w:rsid w:val="00840474"/>
    <w:rsid w:val="00846313"/>
    <w:rsid w:val="00846550"/>
    <w:rsid w:val="00851D8D"/>
    <w:rsid w:val="00852EED"/>
    <w:rsid w:val="0085497D"/>
    <w:rsid w:val="00874594"/>
    <w:rsid w:val="00877A74"/>
    <w:rsid w:val="00891204"/>
    <w:rsid w:val="00891F56"/>
    <w:rsid w:val="008A1C8F"/>
    <w:rsid w:val="008A208B"/>
    <w:rsid w:val="008A319D"/>
    <w:rsid w:val="008A4FFB"/>
    <w:rsid w:val="008B4C53"/>
    <w:rsid w:val="008B5267"/>
    <w:rsid w:val="008B636D"/>
    <w:rsid w:val="008B6D6C"/>
    <w:rsid w:val="008B7422"/>
    <w:rsid w:val="008C4D3F"/>
    <w:rsid w:val="008E0399"/>
    <w:rsid w:val="008E20D5"/>
    <w:rsid w:val="008E4164"/>
    <w:rsid w:val="008F629F"/>
    <w:rsid w:val="009112A4"/>
    <w:rsid w:val="0091341C"/>
    <w:rsid w:val="00915365"/>
    <w:rsid w:val="00916C98"/>
    <w:rsid w:val="009300A0"/>
    <w:rsid w:val="00931875"/>
    <w:rsid w:val="009659E7"/>
    <w:rsid w:val="00980AD2"/>
    <w:rsid w:val="00984A6D"/>
    <w:rsid w:val="00992472"/>
    <w:rsid w:val="00993DD3"/>
    <w:rsid w:val="00996537"/>
    <w:rsid w:val="009A4122"/>
    <w:rsid w:val="009B0F7C"/>
    <w:rsid w:val="009B6249"/>
    <w:rsid w:val="009B66DA"/>
    <w:rsid w:val="009C041F"/>
    <w:rsid w:val="009C77E5"/>
    <w:rsid w:val="009C7EA2"/>
    <w:rsid w:val="009D3A47"/>
    <w:rsid w:val="009D4AA1"/>
    <w:rsid w:val="009D7965"/>
    <w:rsid w:val="009E4F46"/>
    <w:rsid w:val="009F32D7"/>
    <w:rsid w:val="009F5E41"/>
    <w:rsid w:val="00A036C6"/>
    <w:rsid w:val="00A0430C"/>
    <w:rsid w:val="00A312D3"/>
    <w:rsid w:val="00A31F7A"/>
    <w:rsid w:val="00A36E7C"/>
    <w:rsid w:val="00A37B4F"/>
    <w:rsid w:val="00A405A1"/>
    <w:rsid w:val="00A52699"/>
    <w:rsid w:val="00A52D0D"/>
    <w:rsid w:val="00A6071D"/>
    <w:rsid w:val="00A61939"/>
    <w:rsid w:val="00A64171"/>
    <w:rsid w:val="00A659C8"/>
    <w:rsid w:val="00A66D19"/>
    <w:rsid w:val="00A82359"/>
    <w:rsid w:val="00A82E62"/>
    <w:rsid w:val="00A85ECC"/>
    <w:rsid w:val="00A91F73"/>
    <w:rsid w:val="00AA38F3"/>
    <w:rsid w:val="00AB1994"/>
    <w:rsid w:val="00AB4447"/>
    <w:rsid w:val="00AB697C"/>
    <w:rsid w:val="00AB7913"/>
    <w:rsid w:val="00AC287C"/>
    <w:rsid w:val="00AD0EF3"/>
    <w:rsid w:val="00AE2E51"/>
    <w:rsid w:val="00AE3BAA"/>
    <w:rsid w:val="00AE5706"/>
    <w:rsid w:val="00AF10F7"/>
    <w:rsid w:val="00AF1906"/>
    <w:rsid w:val="00AF4CD5"/>
    <w:rsid w:val="00AF73E9"/>
    <w:rsid w:val="00B017AB"/>
    <w:rsid w:val="00B022C5"/>
    <w:rsid w:val="00B034EC"/>
    <w:rsid w:val="00B065B1"/>
    <w:rsid w:val="00B115DB"/>
    <w:rsid w:val="00B120AA"/>
    <w:rsid w:val="00B15580"/>
    <w:rsid w:val="00B220A9"/>
    <w:rsid w:val="00B4339F"/>
    <w:rsid w:val="00B5051F"/>
    <w:rsid w:val="00B55EFB"/>
    <w:rsid w:val="00B57E1B"/>
    <w:rsid w:val="00B602F1"/>
    <w:rsid w:val="00B67D07"/>
    <w:rsid w:val="00B70DFE"/>
    <w:rsid w:val="00B80F6C"/>
    <w:rsid w:val="00B84EC5"/>
    <w:rsid w:val="00B92443"/>
    <w:rsid w:val="00B945F9"/>
    <w:rsid w:val="00B94D56"/>
    <w:rsid w:val="00BB5153"/>
    <w:rsid w:val="00BC6D2F"/>
    <w:rsid w:val="00BD3E7C"/>
    <w:rsid w:val="00BE00B7"/>
    <w:rsid w:val="00BE601A"/>
    <w:rsid w:val="00BF0680"/>
    <w:rsid w:val="00BF2FEC"/>
    <w:rsid w:val="00C077A1"/>
    <w:rsid w:val="00C207B8"/>
    <w:rsid w:val="00C23E6A"/>
    <w:rsid w:val="00C30F15"/>
    <w:rsid w:val="00C44D75"/>
    <w:rsid w:val="00C473DA"/>
    <w:rsid w:val="00C506F6"/>
    <w:rsid w:val="00C53EDF"/>
    <w:rsid w:val="00C5523C"/>
    <w:rsid w:val="00C56680"/>
    <w:rsid w:val="00C67965"/>
    <w:rsid w:val="00C72B5B"/>
    <w:rsid w:val="00C75240"/>
    <w:rsid w:val="00C8029D"/>
    <w:rsid w:val="00C84BF7"/>
    <w:rsid w:val="00C8686E"/>
    <w:rsid w:val="00C92B91"/>
    <w:rsid w:val="00C9330E"/>
    <w:rsid w:val="00C95E1C"/>
    <w:rsid w:val="00CA5D3F"/>
    <w:rsid w:val="00CB431A"/>
    <w:rsid w:val="00CC1CE1"/>
    <w:rsid w:val="00CC2EDA"/>
    <w:rsid w:val="00CC5070"/>
    <w:rsid w:val="00CC7112"/>
    <w:rsid w:val="00CD0E90"/>
    <w:rsid w:val="00CE4B4F"/>
    <w:rsid w:val="00CF7BDE"/>
    <w:rsid w:val="00D0162D"/>
    <w:rsid w:val="00D033EF"/>
    <w:rsid w:val="00D04864"/>
    <w:rsid w:val="00D21723"/>
    <w:rsid w:val="00D24430"/>
    <w:rsid w:val="00D252F3"/>
    <w:rsid w:val="00D27CB6"/>
    <w:rsid w:val="00D331AF"/>
    <w:rsid w:val="00D4495F"/>
    <w:rsid w:val="00D50281"/>
    <w:rsid w:val="00D50385"/>
    <w:rsid w:val="00D508A0"/>
    <w:rsid w:val="00D52E6A"/>
    <w:rsid w:val="00D57624"/>
    <w:rsid w:val="00D634F7"/>
    <w:rsid w:val="00D63F9D"/>
    <w:rsid w:val="00D64A0D"/>
    <w:rsid w:val="00D64BE9"/>
    <w:rsid w:val="00D64C4C"/>
    <w:rsid w:val="00D65DC6"/>
    <w:rsid w:val="00D719A2"/>
    <w:rsid w:val="00D71AD2"/>
    <w:rsid w:val="00D752C4"/>
    <w:rsid w:val="00D959D4"/>
    <w:rsid w:val="00D9627A"/>
    <w:rsid w:val="00DA7614"/>
    <w:rsid w:val="00DB08D9"/>
    <w:rsid w:val="00DB56EE"/>
    <w:rsid w:val="00DB6501"/>
    <w:rsid w:val="00DB67B5"/>
    <w:rsid w:val="00DB6A9E"/>
    <w:rsid w:val="00DC4884"/>
    <w:rsid w:val="00DC53A7"/>
    <w:rsid w:val="00DD0059"/>
    <w:rsid w:val="00DD0B27"/>
    <w:rsid w:val="00DD2168"/>
    <w:rsid w:val="00DE577A"/>
    <w:rsid w:val="00DF70B3"/>
    <w:rsid w:val="00E05F23"/>
    <w:rsid w:val="00E05F99"/>
    <w:rsid w:val="00E204F0"/>
    <w:rsid w:val="00E216C1"/>
    <w:rsid w:val="00E23FB7"/>
    <w:rsid w:val="00E2446F"/>
    <w:rsid w:val="00E2496C"/>
    <w:rsid w:val="00E31582"/>
    <w:rsid w:val="00E3788B"/>
    <w:rsid w:val="00E40FD4"/>
    <w:rsid w:val="00E41B97"/>
    <w:rsid w:val="00E52606"/>
    <w:rsid w:val="00E61888"/>
    <w:rsid w:val="00E64E49"/>
    <w:rsid w:val="00E773CB"/>
    <w:rsid w:val="00E83935"/>
    <w:rsid w:val="00E85FA3"/>
    <w:rsid w:val="00E87B42"/>
    <w:rsid w:val="00E923CF"/>
    <w:rsid w:val="00E93F11"/>
    <w:rsid w:val="00EA3599"/>
    <w:rsid w:val="00EB0187"/>
    <w:rsid w:val="00EC1F6B"/>
    <w:rsid w:val="00ED3B6F"/>
    <w:rsid w:val="00EE016A"/>
    <w:rsid w:val="00EE5D42"/>
    <w:rsid w:val="00EF3BFB"/>
    <w:rsid w:val="00EF4BFA"/>
    <w:rsid w:val="00EF5EE7"/>
    <w:rsid w:val="00EF7F7C"/>
    <w:rsid w:val="00F000B1"/>
    <w:rsid w:val="00F113F9"/>
    <w:rsid w:val="00F1361B"/>
    <w:rsid w:val="00F1476C"/>
    <w:rsid w:val="00F23089"/>
    <w:rsid w:val="00F41552"/>
    <w:rsid w:val="00F415BE"/>
    <w:rsid w:val="00F44647"/>
    <w:rsid w:val="00F5093F"/>
    <w:rsid w:val="00F579AE"/>
    <w:rsid w:val="00F6098C"/>
    <w:rsid w:val="00F61EE8"/>
    <w:rsid w:val="00F65A5A"/>
    <w:rsid w:val="00F874A6"/>
    <w:rsid w:val="00F9509C"/>
    <w:rsid w:val="00F95922"/>
    <w:rsid w:val="00FA2F1C"/>
    <w:rsid w:val="00FA4403"/>
    <w:rsid w:val="00FA4DAF"/>
    <w:rsid w:val="00FA5F7D"/>
    <w:rsid w:val="00FA621A"/>
    <w:rsid w:val="00FB2234"/>
    <w:rsid w:val="00FC11B6"/>
    <w:rsid w:val="00FD4CE1"/>
    <w:rsid w:val="00FE7AE4"/>
    <w:rsid w:val="00FF0519"/>
    <w:rsid w:val="00FF1FD4"/>
    <w:rsid w:val="00FF7C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BD5A6D"/>
  <w15:docId w15:val="{1AF659F9-3514-40F9-914F-4D9F8A987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5DC6"/>
    <w:pPr>
      <w:spacing w:line="360" w:lineRule="auto"/>
      <w:ind w:firstLine="851"/>
      <w:jc w:val="both"/>
    </w:pPr>
    <w:rPr>
      <w:rFonts w:ascii="Times New Roman" w:hAnsi="Times New Roman"/>
      <w:sz w:val="24"/>
      <w:szCs w:val="22"/>
    </w:rPr>
  </w:style>
  <w:style w:type="paragraph" w:styleId="Ttulo1">
    <w:name w:val="heading 1"/>
    <w:basedOn w:val="Normal"/>
    <w:next w:val="Normal"/>
    <w:link w:val="Ttulo1Char"/>
    <w:qFormat/>
    <w:rsid w:val="00FC11B6"/>
    <w:pPr>
      <w:keepNext/>
      <w:keepLines/>
      <w:ind w:firstLine="0"/>
      <w:jc w:val="left"/>
      <w:outlineLvl w:val="0"/>
    </w:pPr>
    <w:rPr>
      <w:rFonts w:ascii="Arial" w:eastAsia="Times New Roman" w:hAnsi="Arial"/>
      <w:b/>
      <w:bCs/>
      <w:szCs w:val="28"/>
    </w:rPr>
  </w:style>
  <w:style w:type="paragraph" w:styleId="Ttulo2">
    <w:name w:val="heading 2"/>
    <w:basedOn w:val="Normal"/>
    <w:next w:val="Normal"/>
    <w:link w:val="Ttulo2Char"/>
    <w:uiPriority w:val="9"/>
    <w:unhideWhenUsed/>
    <w:qFormat/>
    <w:rsid w:val="00FC11B6"/>
    <w:pPr>
      <w:keepNext/>
      <w:keepLines/>
      <w:ind w:left="397" w:hanging="397"/>
      <w:jc w:val="left"/>
      <w:outlineLvl w:val="1"/>
    </w:pPr>
    <w:rPr>
      <w:rFonts w:ascii="Arial" w:eastAsia="Times New Roman" w:hAnsi="Arial"/>
      <w:bCs/>
      <w:szCs w:val="26"/>
    </w:rPr>
  </w:style>
  <w:style w:type="paragraph" w:styleId="Ttulo3">
    <w:name w:val="heading 3"/>
    <w:basedOn w:val="Normal"/>
    <w:next w:val="Normal"/>
    <w:link w:val="Ttulo3Char"/>
    <w:uiPriority w:val="9"/>
    <w:unhideWhenUsed/>
    <w:qFormat/>
    <w:rsid w:val="00FC11B6"/>
    <w:pPr>
      <w:keepNext/>
      <w:keepLines/>
      <w:ind w:left="624" w:hanging="624"/>
      <w:jc w:val="left"/>
      <w:outlineLvl w:val="2"/>
    </w:pPr>
    <w:rPr>
      <w:rFonts w:ascii="Arial" w:eastAsia="Times New Roman" w:hAnsi="Arial"/>
      <w:b/>
      <w:bCs/>
    </w:rPr>
  </w:style>
  <w:style w:type="paragraph" w:styleId="Ttulo4">
    <w:name w:val="heading 4"/>
    <w:basedOn w:val="Normal"/>
    <w:next w:val="Normal"/>
    <w:link w:val="Ttulo4Char"/>
    <w:autoRedefine/>
    <w:uiPriority w:val="9"/>
    <w:unhideWhenUsed/>
    <w:qFormat/>
    <w:rsid w:val="00FC11B6"/>
    <w:pPr>
      <w:keepNext/>
      <w:keepLines/>
      <w:ind w:left="624" w:hanging="624"/>
      <w:jc w:val="left"/>
      <w:outlineLvl w:val="3"/>
    </w:pPr>
    <w:rPr>
      <w:rFonts w:ascii="Arial" w:eastAsia="Times New Roman" w:hAnsi="Arial"/>
      <w:bCs/>
      <w:iCs/>
    </w:rPr>
  </w:style>
  <w:style w:type="paragraph" w:styleId="Ttulo5">
    <w:name w:val="heading 5"/>
    <w:basedOn w:val="Normal"/>
    <w:next w:val="Normal"/>
    <w:link w:val="Ttulo5Char"/>
    <w:autoRedefine/>
    <w:uiPriority w:val="9"/>
    <w:unhideWhenUsed/>
    <w:qFormat/>
    <w:rsid w:val="00FC11B6"/>
    <w:pPr>
      <w:keepNext/>
      <w:keepLines/>
      <w:ind w:firstLine="0"/>
      <w:jc w:val="left"/>
      <w:outlineLvl w:val="4"/>
    </w:pPr>
    <w:rPr>
      <w:rFonts w:ascii="Arial" w:eastAsia="Times New Roman" w:hAnsi="Arial"/>
    </w:rPr>
  </w:style>
  <w:style w:type="paragraph" w:styleId="Ttulo6">
    <w:name w:val="heading 6"/>
    <w:basedOn w:val="Normal"/>
    <w:next w:val="Normal"/>
    <w:link w:val="Ttulo6Char"/>
    <w:uiPriority w:val="9"/>
    <w:unhideWhenUsed/>
    <w:qFormat/>
    <w:rsid w:val="00225DB6"/>
    <w:pPr>
      <w:keepNext/>
      <w:keepLines/>
      <w:spacing w:line="240" w:lineRule="auto"/>
      <w:ind w:firstLine="0"/>
      <w:jc w:val="center"/>
      <w:outlineLvl w:val="5"/>
    </w:pPr>
    <w:rPr>
      <w:rFonts w:ascii="Arial" w:eastAsia="Times New Roman" w:hAnsi="Arial"/>
      <w:b/>
      <w:iCs/>
    </w:rPr>
  </w:style>
  <w:style w:type="paragraph" w:styleId="Ttulo7">
    <w:name w:val="heading 7"/>
    <w:basedOn w:val="Normal"/>
    <w:next w:val="Normal"/>
    <w:link w:val="Ttulo7Char"/>
    <w:uiPriority w:val="9"/>
    <w:unhideWhenUsed/>
    <w:qFormat/>
    <w:rsid w:val="001664CD"/>
    <w:pPr>
      <w:keepNext/>
      <w:keepLines/>
      <w:spacing w:line="240" w:lineRule="auto"/>
      <w:ind w:firstLine="0"/>
      <w:jc w:val="center"/>
      <w:outlineLvl w:val="6"/>
    </w:pPr>
    <w:rPr>
      <w:rFonts w:ascii="Arial" w:eastAsia="Times New Roman" w:hAnsi="Arial"/>
      <w:iCs/>
      <w:sz w:val="20"/>
    </w:rPr>
  </w:style>
  <w:style w:type="paragraph" w:styleId="Ttulo8">
    <w:name w:val="heading 8"/>
    <w:basedOn w:val="Normal"/>
    <w:next w:val="Normal"/>
    <w:link w:val="Ttulo8Char"/>
    <w:uiPriority w:val="9"/>
    <w:unhideWhenUsed/>
    <w:rsid w:val="001664CD"/>
    <w:pPr>
      <w:keepNext/>
      <w:keepLines/>
      <w:spacing w:line="240" w:lineRule="auto"/>
      <w:ind w:firstLine="0"/>
      <w:jc w:val="left"/>
      <w:outlineLvl w:val="7"/>
    </w:pPr>
    <w:rPr>
      <w:rFonts w:ascii="Arial" w:eastAsia="Times New Roman" w:hAnsi="Arial"/>
      <w:sz w:val="20"/>
      <w:szCs w:val="20"/>
    </w:rPr>
  </w:style>
  <w:style w:type="paragraph" w:styleId="Ttulo9">
    <w:name w:val="heading 9"/>
    <w:basedOn w:val="Normal"/>
    <w:next w:val="Normal"/>
    <w:link w:val="Ttulo9Char"/>
    <w:uiPriority w:val="9"/>
    <w:unhideWhenUsed/>
    <w:rsid w:val="00FC11B6"/>
    <w:pPr>
      <w:keepNext/>
      <w:keepLines/>
      <w:spacing w:line="240" w:lineRule="auto"/>
      <w:ind w:firstLine="0"/>
      <w:jc w:val="center"/>
      <w:outlineLvl w:val="8"/>
    </w:pPr>
    <w:rPr>
      <w:rFonts w:ascii="Arial" w:eastAsia="Times New Roman" w:hAnsi="Arial"/>
      <w:i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FC11B6"/>
    <w:rPr>
      <w:rFonts w:ascii="Arial" w:eastAsia="Times New Roman" w:hAnsi="Arial"/>
      <w:b/>
      <w:bCs/>
      <w:sz w:val="24"/>
      <w:szCs w:val="28"/>
    </w:rPr>
  </w:style>
  <w:style w:type="character" w:customStyle="1" w:styleId="Ttulo2Char">
    <w:name w:val="Título 2 Char"/>
    <w:link w:val="Ttulo2"/>
    <w:uiPriority w:val="9"/>
    <w:rsid w:val="00FC11B6"/>
    <w:rPr>
      <w:rFonts w:ascii="Arial" w:eastAsia="Times New Roman" w:hAnsi="Arial"/>
      <w:bCs/>
      <w:sz w:val="24"/>
      <w:szCs w:val="26"/>
    </w:rPr>
  </w:style>
  <w:style w:type="character" w:customStyle="1" w:styleId="Ttulo3Char">
    <w:name w:val="Título 3 Char"/>
    <w:link w:val="Ttulo3"/>
    <w:uiPriority w:val="9"/>
    <w:rsid w:val="00FC11B6"/>
    <w:rPr>
      <w:rFonts w:ascii="Arial" w:eastAsia="Times New Roman" w:hAnsi="Arial"/>
      <w:b/>
      <w:bCs/>
      <w:sz w:val="24"/>
      <w:szCs w:val="22"/>
    </w:rPr>
  </w:style>
  <w:style w:type="character" w:customStyle="1" w:styleId="Ttulo4Char">
    <w:name w:val="Título 4 Char"/>
    <w:link w:val="Ttulo4"/>
    <w:uiPriority w:val="9"/>
    <w:rsid w:val="00FC11B6"/>
    <w:rPr>
      <w:rFonts w:ascii="Arial" w:eastAsia="Times New Roman" w:hAnsi="Arial"/>
      <w:bCs/>
      <w:iCs/>
      <w:sz w:val="24"/>
      <w:szCs w:val="22"/>
    </w:rPr>
  </w:style>
  <w:style w:type="character" w:customStyle="1" w:styleId="Ttulo5Char">
    <w:name w:val="Título 5 Char"/>
    <w:link w:val="Ttulo5"/>
    <w:uiPriority w:val="9"/>
    <w:rsid w:val="00FC11B6"/>
    <w:rPr>
      <w:rFonts w:ascii="Arial" w:eastAsia="Times New Roman" w:hAnsi="Arial"/>
      <w:sz w:val="24"/>
      <w:szCs w:val="22"/>
    </w:rPr>
  </w:style>
  <w:style w:type="character" w:customStyle="1" w:styleId="Ttulo6Char">
    <w:name w:val="Título 6 Char"/>
    <w:link w:val="Ttulo6"/>
    <w:uiPriority w:val="9"/>
    <w:rsid w:val="00225DB6"/>
    <w:rPr>
      <w:rFonts w:ascii="Arial" w:eastAsia="Times New Roman" w:hAnsi="Arial"/>
      <w:b/>
      <w:iCs/>
      <w:sz w:val="24"/>
      <w:szCs w:val="22"/>
    </w:rPr>
  </w:style>
  <w:style w:type="character" w:customStyle="1" w:styleId="Ttulo7Char">
    <w:name w:val="Título 7 Char"/>
    <w:link w:val="Ttulo7"/>
    <w:uiPriority w:val="9"/>
    <w:rsid w:val="001664CD"/>
    <w:rPr>
      <w:rFonts w:ascii="Arial" w:eastAsia="Times New Roman" w:hAnsi="Arial"/>
      <w:iCs/>
      <w:szCs w:val="22"/>
    </w:rPr>
  </w:style>
  <w:style w:type="character" w:customStyle="1" w:styleId="Ttulo8Char">
    <w:name w:val="Título 8 Char"/>
    <w:link w:val="Ttulo8"/>
    <w:uiPriority w:val="9"/>
    <w:rsid w:val="001664CD"/>
    <w:rPr>
      <w:rFonts w:ascii="Arial" w:eastAsia="Times New Roman" w:hAnsi="Arial"/>
    </w:rPr>
  </w:style>
  <w:style w:type="character" w:customStyle="1" w:styleId="Ttulo9Char">
    <w:name w:val="Título 9 Char"/>
    <w:link w:val="Ttulo9"/>
    <w:uiPriority w:val="9"/>
    <w:rsid w:val="00FC11B6"/>
    <w:rPr>
      <w:rFonts w:ascii="Arial" w:eastAsia="Times New Roman" w:hAnsi="Arial"/>
      <w:iCs/>
    </w:rPr>
  </w:style>
  <w:style w:type="character" w:styleId="Hyperlink">
    <w:name w:val="Hyperlink"/>
    <w:uiPriority w:val="99"/>
    <w:rsid w:val="008C4D3F"/>
    <w:rPr>
      <w:color w:val="0000FF"/>
      <w:u w:val="single"/>
    </w:rPr>
  </w:style>
  <w:style w:type="paragraph" w:customStyle="1" w:styleId="PargrafodaLista1">
    <w:name w:val="Parágrafo da Lista1"/>
    <w:aliases w:val="Corpo do texto"/>
    <w:basedOn w:val="Normal"/>
    <w:uiPriority w:val="34"/>
    <w:qFormat/>
    <w:rsid w:val="008C4D3F"/>
    <w:rPr>
      <w:rFonts w:eastAsia="Times New Roman"/>
      <w:szCs w:val="24"/>
      <w:lang w:eastAsia="en-US"/>
    </w:rPr>
  </w:style>
  <w:style w:type="paragraph" w:styleId="Citao">
    <w:name w:val="Quote"/>
    <w:basedOn w:val="Normal"/>
    <w:next w:val="Normal"/>
    <w:link w:val="CitaoChar"/>
    <w:uiPriority w:val="29"/>
    <w:qFormat/>
    <w:rsid w:val="00FC11B6"/>
    <w:pPr>
      <w:spacing w:line="240" w:lineRule="auto"/>
      <w:ind w:left="2268" w:firstLine="0"/>
    </w:pPr>
    <w:rPr>
      <w:rFonts w:ascii="Arial" w:hAnsi="Arial"/>
      <w:iCs/>
      <w:sz w:val="20"/>
    </w:rPr>
  </w:style>
  <w:style w:type="character" w:customStyle="1" w:styleId="CitaoChar">
    <w:name w:val="Citação Char"/>
    <w:link w:val="Citao"/>
    <w:uiPriority w:val="29"/>
    <w:rsid w:val="00FC11B6"/>
    <w:rPr>
      <w:rFonts w:ascii="Arial" w:hAnsi="Arial"/>
      <w:iCs/>
      <w:szCs w:val="22"/>
    </w:rPr>
  </w:style>
  <w:style w:type="paragraph" w:styleId="Sumrio2">
    <w:name w:val="toc 2"/>
    <w:basedOn w:val="Normal"/>
    <w:next w:val="Normal"/>
    <w:autoRedefine/>
    <w:uiPriority w:val="39"/>
    <w:unhideWhenUsed/>
    <w:rsid w:val="00D65DC6"/>
    <w:pPr>
      <w:ind w:firstLine="0"/>
      <w:jc w:val="left"/>
    </w:pPr>
    <w:rPr>
      <w:rFonts w:ascii="Arial" w:hAnsi="Arial"/>
    </w:rPr>
  </w:style>
  <w:style w:type="paragraph" w:styleId="Sumrio1">
    <w:name w:val="toc 1"/>
    <w:basedOn w:val="Normal"/>
    <w:next w:val="Normal"/>
    <w:autoRedefine/>
    <w:uiPriority w:val="39"/>
    <w:unhideWhenUsed/>
    <w:rsid w:val="00770C39"/>
    <w:pPr>
      <w:tabs>
        <w:tab w:val="right" w:leader="dot" w:pos="9062"/>
      </w:tabs>
      <w:ind w:firstLine="0"/>
      <w:jc w:val="left"/>
    </w:pPr>
    <w:rPr>
      <w:rFonts w:ascii="Arial" w:hAnsi="Arial"/>
      <w:b/>
      <w:noProof/>
    </w:rPr>
  </w:style>
  <w:style w:type="paragraph" w:styleId="Sumrio3">
    <w:name w:val="toc 3"/>
    <w:basedOn w:val="Normal"/>
    <w:next w:val="Normal"/>
    <w:autoRedefine/>
    <w:uiPriority w:val="39"/>
    <w:unhideWhenUsed/>
    <w:rsid w:val="00D65DC6"/>
    <w:pPr>
      <w:ind w:firstLine="0"/>
      <w:jc w:val="left"/>
    </w:pPr>
    <w:rPr>
      <w:rFonts w:ascii="Arial" w:hAnsi="Arial"/>
      <w:b/>
      <w:noProof/>
    </w:rPr>
  </w:style>
  <w:style w:type="paragraph" w:styleId="Sumrio4">
    <w:name w:val="toc 4"/>
    <w:basedOn w:val="Normal"/>
    <w:next w:val="Normal"/>
    <w:autoRedefine/>
    <w:uiPriority w:val="39"/>
    <w:unhideWhenUsed/>
    <w:rsid w:val="00D65DC6"/>
    <w:pPr>
      <w:ind w:firstLine="0"/>
      <w:jc w:val="left"/>
    </w:pPr>
    <w:rPr>
      <w:rFonts w:ascii="Arial" w:hAnsi="Arial"/>
      <w:noProof/>
    </w:rPr>
  </w:style>
  <w:style w:type="paragraph" w:styleId="CabealhodoSumrio">
    <w:name w:val="TOC Heading"/>
    <w:basedOn w:val="Ttulo1"/>
    <w:next w:val="Normal"/>
    <w:uiPriority w:val="39"/>
    <w:unhideWhenUsed/>
    <w:qFormat/>
    <w:rsid w:val="00B017AB"/>
    <w:pPr>
      <w:spacing w:before="480" w:line="276" w:lineRule="auto"/>
      <w:outlineLvl w:val="9"/>
    </w:pPr>
    <w:rPr>
      <w:rFonts w:ascii="Cambria" w:hAnsi="Cambria"/>
      <w:color w:val="AE9638"/>
      <w:sz w:val="28"/>
    </w:rPr>
  </w:style>
  <w:style w:type="paragraph" w:styleId="Textodebalo">
    <w:name w:val="Balloon Text"/>
    <w:basedOn w:val="Normal"/>
    <w:link w:val="TextodebaloChar"/>
    <w:uiPriority w:val="99"/>
    <w:semiHidden/>
    <w:unhideWhenUsed/>
    <w:rsid w:val="00B017AB"/>
    <w:rPr>
      <w:rFonts w:ascii="Tahoma" w:hAnsi="Tahoma" w:cs="Tahoma"/>
      <w:sz w:val="16"/>
      <w:szCs w:val="16"/>
    </w:rPr>
  </w:style>
  <w:style w:type="character" w:customStyle="1" w:styleId="TextodebaloChar">
    <w:name w:val="Texto de balão Char"/>
    <w:link w:val="Textodebalo"/>
    <w:uiPriority w:val="99"/>
    <w:semiHidden/>
    <w:rsid w:val="00B017AB"/>
    <w:rPr>
      <w:rFonts w:ascii="Tahoma" w:hAnsi="Tahoma" w:cs="Tahoma"/>
      <w:sz w:val="16"/>
      <w:szCs w:val="16"/>
    </w:rPr>
  </w:style>
  <w:style w:type="paragraph" w:styleId="Sumrio6">
    <w:name w:val="toc 6"/>
    <w:basedOn w:val="Normal"/>
    <w:next w:val="Normal"/>
    <w:autoRedefine/>
    <w:uiPriority w:val="39"/>
    <w:unhideWhenUsed/>
    <w:rsid w:val="00D65DC6"/>
    <w:pPr>
      <w:ind w:firstLine="0"/>
      <w:jc w:val="left"/>
    </w:pPr>
    <w:rPr>
      <w:rFonts w:ascii="Arial" w:hAnsi="Arial"/>
      <w:noProof/>
    </w:rPr>
  </w:style>
  <w:style w:type="paragraph" w:styleId="SemEspaamento">
    <w:name w:val="No Spacing"/>
    <w:autoRedefine/>
    <w:uiPriority w:val="1"/>
    <w:qFormat/>
    <w:rsid w:val="00AE2E51"/>
    <w:pPr>
      <w:numPr>
        <w:numId w:val="1"/>
      </w:numPr>
      <w:spacing w:line="360" w:lineRule="auto"/>
      <w:jc w:val="both"/>
    </w:pPr>
    <w:rPr>
      <w:rFonts w:ascii="Times New Roman" w:hAnsi="Times New Roman"/>
      <w:sz w:val="24"/>
      <w:szCs w:val="22"/>
    </w:rPr>
  </w:style>
  <w:style w:type="paragraph" w:styleId="Sumrio5">
    <w:name w:val="toc 5"/>
    <w:basedOn w:val="Normal"/>
    <w:next w:val="Normal"/>
    <w:autoRedefine/>
    <w:uiPriority w:val="39"/>
    <w:unhideWhenUsed/>
    <w:rsid w:val="00D65DC6"/>
    <w:pPr>
      <w:ind w:firstLine="0"/>
      <w:jc w:val="left"/>
    </w:pPr>
    <w:rPr>
      <w:rFonts w:ascii="Arial" w:hAnsi="Arial" w:cs="Arial"/>
      <w:noProof/>
    </w:rPr>
  </w:style>
  <w:style w:type="paragraph" w:styleId="Cabealho">
    <w:name w:val="header"/>
    <w:basedOn w:val="Normal"/>
    <w:link w:val="CabealhoChar"/>
    <w:uiPriority w:val="99"/>
    <w:unhideWhenUsed/>
    <w:rsid w:val="00D65DC6"/>
    <w:pPr>
      <w:spacing w:line="240" w:lineRule="auto"/>
      <w:ind w:firstLine="0"/>
      <w:jc w:val="left"/>
    </w:pPr>
    <w:rPr>
      <w:rFonts w:ascii="Arial" w:hAnsi="Arial"/>
      <w:sz w:val="20"/>
    </w:rPr>
  </w:style>
  <w:style w:type="character" w:customStyle="1" w:styleId="CabealhoChar">
    <w:name w:val="Cabeçalho Char"/>
    <w:link w:val="Cabealho"/>
    <w:uiPriority w:val="99"/>
    <w:rsid w:val="00D65DC6"/>
    <w:rPr>
      <w:rFonts w:ascii="Arial" w:hAnsi="Arial"/>
      <w:szCs w:val="22"/>
    </w:rPr>
  </w:style>
  <w:style w:type="paragraph" w:styleId="Rodap">
    <w:name w:val="footer"/>
    <w:basedOn w:val="Normal"/>
    <w:link w:val="RodapChar"/>
    <w:uiPriority w:val="99"/>
    <w:unhideWhenUsed/>
    <w:rsid w:val="00D65DC6"/>
    <w:pPr>
      <w:spacing w:line="240" w:lineRule="auto"/>
      <w:ind w:firstLine="0"/>
      <w:jc w:val="left"/>
    </w:pPr>
    <w:rPr>
      <w:rFonts w:ascii="Arial" w:hAnsi="Arial"/>
      <w:sz w:val="20"/>
    </w:rPr>
  </w:style>
  <w:style w:type="character" w:customStyle="1" w:styleId="RodapChar">
    <w:name w:val="Rodapé Char"/>
    <w:link w:val="Rodap"/>
    <w:uiPriority w:val="99"/>
    <w:rsid w:val="00D65DC6"/>
    <w:rPr>
      <w:rFonts w:ascii="Arial" w:hAnsi="Arial"/>
      <w:szCs w:val="22"/>
    </w:rPr>
  </w:style>
  <w:style w:type="paragraph" w:styleId="Legenda">
    <w:name w:val="caption"/>
    <w:basedOn w:val="Normal"/>
    <w:next w:val="Normal"/>
    <w:autoRedefine/>
    <w:uiPriority w:val="35"/>
    <w:unhideWhenUsed/>
    <w:qFormat/>
    <w:rsid w:val="00A64171"/>
    <w:pPr>
      <w:keepNext/>
      <w:spacing w:line="240" w:lineRule="auto"/>
      <w:ind w:firstLine="0"/>
    </w:pPr>
    <w:rPr>
      <w:rFonts w:ascii="Arial" w:hAnsi="Arial" w:cs="Arial"/>
      <w:b/>
      <w:bCs/>
      <w:szCs w:val="24"/>
    </w:rPr>
  </w:style>
  <w:style w:type="table" w:styleId="Tabelacomgrade">
    <w:name w:val="Table Grid"/>
    <w:basedOn w:val="Tabelanormal"/>
    <w:uiPriority w:val="39"/>
    <w:rsid w:val="00476BE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dicedeilustraes">
    <w:name w:val="table of figures"/>
    <w:basedOn w:val="Normal"/>
    <w:next w:val="Normal"/>
    <w:uiPriority w:val="99"/>
    <w:unhideWhenUsed/>
    <w:rsid w:val="00D9627A"/>
  </w:style>
  <w:style w:type="paragraph" w:styleId="PargrafodaLista">
    <w:name w:val="List Paragraph"/>
    <w:aliases w:val="Título das ilustrações"/>
    <w:basedOn w:val="Normal"/>
    <w:next w:val="Normal"/>
    <w:autoRedefine/>
    <w:uiPriority w:val="34"/>
    <w:qFormat/>
    <w:rsid w:val="00E87B42"/>
    <w:pPr>
      <w:spacing w:line="240" w:lineRule="auto"/>
      <w:ind w:firstLine="0"/>
      <w:contextualSpacing/>
    </w:pPr>
  </w:style>
  <w:style w:type="character" w:styleId="Refdecomentrio">
    <w:name w:val="annotation reference"/>
    <w:uiPriority w:val="99"/>
    <w:semiHidden/>
    <w:unhideWhenUsed/>
    <w:rsid w:val="00377039"/>
    <w:rPr>
      <w:sz w:val="16"/>
      <w:szCs w:val="16"/>
    </w:rPr>
  </w:style>
  <w:style w:type="paragraph" w:styleId="Textodecomentrio">
    <w:name w:val="annotation text"/>
    <w:basedOn w:val="Normal"/>
    <w:link w:val="TextodecomentrioChar"/>
    <w:uiPriority w:val="99"/>
    <w:semiHidden/>
    <w:unhideWhenUsed/>
    <w:rsid w:val="00377039"/>
    <w:pPr>
      <w:spacing w:line="240" w:lineRule="auto"/>
    </w:pPr>
    <w:rPr>
      <w:sz w:val="20"/>
      <w:szCs w:val="20"/>
    </w:rPr>
  </w:style>
  <w:style w:type="character" w:customStyle="1" w:styleId="TextodecomentrioChar">
    <w:name w:val="Texto de comentário Char"/>
    <w:link w:val="Textodecomentrio"/>
    <w:uiPriority w:val="99"/>
    <w:semiHidden/>
    <w:rsid w:val="00377039"/>
    <w:rPr>
      <w:rFonts w:ascii="Times New Roman" w:hAnsi="Times New Roman"/>
      <w:sz w:val="20"/>
      <w:szCs w:val="20"/>
    </w:rPr>
  </w:style>
  <w:style w:type="paragraph" w:styleId="Assuntodocomentrio">
    <w:name w:val="annotation subject"/>
    <w:basedOn w:val="Textodecomentrio"/>
    <w:next w:val="Textodecomentrio"/>
    <w:link w:val="AssuntodocomentrioChar"/>
    <w:uiPriority w:val="99"/>
    <w:semiHidden/>
    <w:unhideWhenUsed/>
    <w:rsid w:val="00377039"/>
    <w:rPr>
      <w:b/>
      <w:bCs/>
    </w:rPr>
  </w:style>
  <w:style w:type="character" w:customStyle="1" w:styleId="AssuntodocomentrioChar">
    <w:name w:val="Assunto do comentário Char"/>
    <w:link w:val="Assuntodocomentrio"/>
    <w:uiPriority w:val="99"/>
    <w:semiHidden/>
    <w:rsid w:val="00377039"/>
    <w:rPr>
      <w:rFonts w:ascii="Times New Roman" w:hAnsi="Times New Roman"/>
      <w:b/>
      <w:bCs/>
      <w:sz w:val="20"/>
      <w:szCs w:val="20"/>
    </w:rPr>
  </w:style>
  <w:style w:type="paragraph" w:styleId="Ttulo">
    <w:name w:val="Title"/>
    <w:basedOn w:val="Normal"/>
    <w:next w:val="Normal"/>
    <w:link w:val="TtuloChar"/>
    <w:uiPriority w:val="10"/>
    <w:rsid w:val="004C2D29"/>
    <w:pPr>
      <w:pBdr>
        <w:bottom w:val="single" w:sz="8" w:space="4" w:color="CEB966"/>
      </w:pBdr>
      <w:spacing w:after="300" w:line="240" w:lineRule="auto"/>
      <w:contextualSpacing/>
    </w:pPr>
    <w:rPr>
      <w:rFonts w:ascii="Cambria" w:eastAsia="Times New Roman" w:hAnsi="Cambria"/>
      <w:color w:val="4E4D51"/>
      <w:spacing w:val="5"/>
      <w:kern w:val="28"/>
      <w:sz w:val="52"/>
      <w:szCs w:val="52"/>
    </w:rPr>
  </w:style>
  <w:style w:type="character" w:customStyle="1" w:styleId="TtuloChar">
    <w:name w:val="Título Char"/>
    <w:link w:val="Ttulo"/>
    <w:uiPriority w:val="10"/>
    <w:rsid w:val="004C2D29"/>
    <w:rPr>
      <w:rFonts w:ascii="Cambria" w:eastAsia="Times New Roman" w:hAnsi="Cambria" w:cs="Times New Roman"/>
      <w:color w:val="4E4D51"/>
      <w:spacing w:val="5"/>
      <w:kern w:val="28"/>
      <w:sz w:val="52"/>
      <w:szCs w:val="52"/>
    </w:rPr>
  </w:style>
  <w:style w:type="character" w:styleId="HiperlinkVisitado">
    <w:name w:val="FollowedHyperlink"/>
    <w:uiPriority w:val="99"/>
    <w:semiHidden/>
    <w:unhideWhenUsed/>
    <w:rsid w:val="00631BF8"/>
    <w:rPr>
      <w:color w:val="932968"/>
      <w:u w:val="single"/>
    </w:rPr>
  </w:style>
  <w:style w:type="paragraph" w:styleId="Textodenotaderodap">
    <w:name w:val="footnote text"/>
    <w:basedOn w:val="Normal"/>
    <w:link w:val="TextodenotaderodapChar"/>
    <w:uiPriority w:val="99"/>
    <w:unhideWhenUsed/>
    <w:rsid w:val="00FC11B6"/>
    <w:pPr>
      <w:spacing w:line="240" w:lineRule="auto"/>
      <w:ind w:left="113" w:hanging="113"/>
      <w:jc w:val="left"/>
    </w:pPr>
    <w:rPr>
      <w:rFonts w:ascii="Arial" w:hAnsi="Arial"/>
      <w:sz w:val="20"/>
      <w:szCs w:val="20"/>
    </w:rPr>
  </w:style>
  <w:style w:type="character" w:customStyle="1" w:styleId="TextodenotaderodapChar">
    <w:name w:val="Texto de nota de rodapé Char"/>
    <w:basedOn w:val="Fontepargpadro"/>
    <w:link w:val="Textodenotaderodap"/>
    <w:uiPriority w:val="99"/>
    <w:rsid w:val="00FC11B6"/>
    <w:rPr>
      <w:rFonts w:ascii="Arial" w:hAnsi="Arial"/>
    </w:rPr>
  </w:style>
  <w:style w:type="character" w:styleId="Refdenotaderodap">
    <w:name w:val="footnote reference"/>
    <w:basedOn w:val="Fontepargpadro"/>
    <w:uiPriority w:val="99"/>
    <w:semiHidden/>
    <w:unhideWhenUsed/>
    <w:rsid w:val="00BF2FEC"/>
    <w:rPr>
      <w:vertAlign w:val="superscript"/>
    </w:rPr>
  </w:style>
  <w:style w:type="paragraph" w:customStyle="1" w:styleId="NotadeRodap">
    <w:name w:val="Nota de Rodapé"/>
    <w:basedOn w:val="Textodenotaderodap"/>
    <w:link w:val="NotadeRodapChar"/>
    <w:autoRedefine/>
    <w:qFormat/>
    <w:rsid w:val="002F5029"/>
    <w:rPr>
      <w:rFonts w:cs="Arial"/>
    </w:rPr>
  </w:style>
  <w:style w:type="character" w:customStyle="1" w:styleId="NotadeRodapChar">
    <w:name w:val="Nota de Rodapé Char"/>
    <w:basedOn w:val="TextodenotaderodapChar"/>
    <w:link w:val="NotadeRodap"/>
    <w:rsid w:val="002F5029"/>
    <w:rPr>
      <w:rFonts w:ascii="Arial" w:hAnsi="Arial" w:cs="Arial"/>
    </w:rPr>
  </w:style>
  <w:style w:type="paragraph" w:customStyle="1" w:styleId="western">
    <w:name w:val="western"/>
    <w:basedOn w:val="Normal"/>
    <w:rsid w:val="00564FC7"/>
    <w:pPr>
      <w:spacing w:before="100" w:beforeAutospacing="1" w:after="142" w:line="276" w:lineRule="auto"/>
    </w:pPr>
    <w:rPr>
      <w:rFonts w:eastAsia="Times New Roman"/>
      <w:szCs w:val="24"/>
    </w:rPr>
  </w:style>
  <w:style w:type="paragraph" w:styleId="Corpodetexto">
    <w:name w:val="Body Text"/>
    <w:basedOn w:val="Normal"/>
    <w:link w:val="CorpodetextoChar"/>
    <w:uiPriority w:val="1"/>
    <w:qFormat/>
    <w:rsid w:val="00E87B42"/>
    <w:pPr>
      <w:widowControl w:val="0"/>
      <w:autoSpaceDE w:val="0"/>
      <w:autoSpaceDN w:val="0"/>
      <w:spacing w:line="240" w:lineRule="auto"/>
      <w:ind w:firstLine="0"/>
      <w:jc w:val="left"/>
    </w:pPr>
    <w:rPr>
      <w:rFonts w:ascii="Arial" w:eastAsia="Arial" w:hAnsi="Arial" w:cs="Arial"/>
      <w:szCs w:val="24"/>
      <w:lang w:val="pt-PT" w:eastAsia="en-US"/>
    </w:rPr>
  </w:style>
  <w:style w:type="character" w:customStyle="1" w:styleId="CorpodetextoChar">
    <w:name w:val="Corpo de texto Char"/>
    <w:basedOn w:val="Fontepargpadro"/>
    <w:link w:val="Corpodetexto"/>
    <w:uiPriority w:val="1"/>
    <w:rsid w:val="00E87B42"/>
    <w:rPr>
      <w:rFonts w:ascii="Arial" w:eastAsia="Arial" w:hAnsi="Arial" w:cs="Arial"/>
      <w:sz w:val="24"/>
      <w:szCs w:val="24"/>
      <w:lang w:val="pt-PT" w:eastAsia="en-US"/>
    </w:rPr>
  </w:style>
  <w:style w:type="paragraph" w:styleId="Primeirorecuodecorpodetexto">
    <w:name w:val="Body Text First Indent"/>
    <w:basedOn w:val="Corpodetexto"/>
    <w:link w:val="PrimeirorecuodecorpodetextoChar"/>
    <w:uiPriority w:val="99"/>
    <w:unhideWhenUsed/>
    <w:rsid w:val="004E7400"/>
    <w:pPr>
      <w:widowControl/>
      <w:autoSpaceDE/>
      <w:autoSpaceDN/>
      <w:spacing w:line="360" w:lineRule="auto"/>
      <w:jc w:val="center"/>
    </w:pPr>
    <w:rPr>
      <w:rFonts w:eastAsia="Calibri" w:cs="Times New Roman"/>
      <w:b/>
      <w:szCs w:val="22"/>
      <w:lang w:val="pt-BR" w:eastAsia="pt-BR"/>
    </w:rPr>
  </w:style>
  <w:style w:type="character" w:customStyle="1" w:styleId="PrimeirorecuodecorpodetextoChar">
    <w:name w:val="Primeiro recuo de corpo de texto Char"/>
    <w:basedOn w:val="CorpodetextoChar"/>
    <w:link w:val="Primeirorecuodecorpodetexto"/>
    <w:uiPriority w:val="99"/>
    <w:rsid w:val="004E7400"/>
    <w:rPr>
      <w:rFonts w:ascii="Arial" w:eastAsia="Arial" w:hAnsi="Arial" w:cs="Arial"/>
      <w:b/>
      <w:sz w:val="24"/>
      <w:szCs w:val="22"/>
      <w:lang w:val="pt-PT" w:eastAsia="en-US"/>
    </w:rPr>
  </w:style>
  <w:style w:type="paragraph" w:styleId="Recuodecorpodetexto">
    <w:name w:val="Body Text Indent"/>
    <w:basedOn w:val="Normal"/>
    <w:link w:val="RecuodecorpodetextoChar"/>
    <w:uiPriority w:val="99"/>
    <w:unhideWhenUsed/>
    <w:rsid w:val="00D65DC6"/>
    <w:pPr>
      <w:ind w:firstLine="709"/>
    </w:pPr>
    <w:rPr>
      <w:rFonts w:ascii="Arial" w:hAnsi="Arial"/>
    </w:rPr>
  </w:style>
  <w:style w:type="character" w:customStyle="1" w:styleId="RecuodecorpodetextoChar">
    <w:name w:val="Recuo de corpo de texto Char"/>
    <w:basedOn w:val="Fontepargpadro"/>
    <w:link w:val="Recuodecorpodetexto"/>
    <w:uiPriority w:val="99"/>
    <w:rsid w:val="00D65DC6"/>
    <w:rPr>
      <w:rFonts w:ascii="Arial" w:hAnsi="Arial"/>
      <w:sz w:val="24"/>
      <w:szCs w:val="22"/>
    </w:rPr>
  </w:style>
  <w:style w:type="paragraph" w:styleId="Recuodecorpodetexto2">
    <w:name w:val="Body Text Indent 2"/>
    <w:basedOn w:val="Normal"/>
    <w:link w:val="Recuodecorpodetexto2Char"/>
    <w:uiPriority w:val="99"/>
    <w:unhideWhenUsed/>
    <w:rsid w:val="00D65DC6"/>
    <w:pPr>
      <w:spacing w:line="240" w:lineRule="auto"/>
      <w:ind w:left="2268" w:firstLine="0"/>
    </w:pPr>
    <w:rPr>
      <w:rFonts w:ascii="Arial" w:hAnsi="Arial"/>
      <w:sz w:val="20"/>
    </w:rPr>
  </w:style>
  <w:style w:type="character" w:customStyle="1" w:styleId="Recuodecorpodetexto2Char">
    <w:name w:val="Recuo de corpo de texto 2 Char"/>
    <w:basedOn w:val="Fontepargpadro"/>
    <w:link w:val="Recuodecorpodetexto2"/>
    <w:uiPriority w:val="99"/>
    <w:rsid w:val="00D65DC6"/>
    <w:rPr>
      <w:rFonts w:ascii="Arial" w:hAnsi="Arial"/>
      <w:szCs w:val="22"/>
    </w:rPr>
  </w:style>
  <w:style w:type="paragraph" w:styleId="Recuodecorpodetexto3">
    <w:name w:val="Body Text Indent 3"/>
    <w:basedOn w:val="Normal"/>
    <w:link w:val="Recuodecorpodetexto3Char"/>
    <w:uiPriority w:val="99"/>
    <w:unhideWhenUsed/>
    <w:rsid w:val="00FC11B6"/>
    <w:pPr>
      <w:spacing w:line="240" w:lineRule="auto"/>
      <w:ind w:firstLine="0"/>
      <w:jc w:val="center"/>
    </w:pPr>
    <w:rPr>
      <w:rFonts w:ascii="Arial" w:hAnsi="Arial"/>
      <w:sz w:val="20"/>
      <w:szCs w:val="16"/>
    </w:rPr>
  </w:style>
  <w:style w:type="character" w:customStyle="1" w:styleId="Recuodecorpodetexto3Char">
    <w:name w:val="Recuo de corpo de texto 3 Char"/>
    <w:basedOn w:val="Fontepargpadro"/>
    <w:link w:val="Recuodecorpodetexto3"/>
    <w:uiPriority w:val="99"/>
    <w:rsid w:val="00FC11B6"/>
    <w:rPr>
      <w:rFonts w:ascii="Arial" w:hAnsi="Arial"/>
      <w:szCs w:val="16"/>
    </w:rPr>
  </w:style>
  <w:style w:type="paragraph" w:styleId="Sumrio7">
    <w:name w:val="toc 7"/>
    <w:basedOn w:val="Normal"/>
    <w:next w:val="Normal"/>
    <w:autoRedefine/>
    <w:uiPriority w:val="39"/>
    <w:unhideWhenUsed/>
    <w:rsid w:val="00D65DC6"/>
    <w:pPr>
      <w:ind w:firstLine="0"/>
      <w:jc w:val="left"/>
    </w:pPr>
    <w:rPr>
      <w:rFonts w:ascii="Arial" w:hAnsi="Arial"/>
    </w:rPr>
  </w:style>
  <w:style w:type="paragraph" w:styleId="Sumrio8">
    <w:name w:val="toc 8"/>
    <w:basedOn w:val="Normal"/>
    <w:next w:val="Normal"/>
    <w:autoRedefine/>
    <w:uiPriority w:val="39"/>
    <w:unhideWhenUsed/>
    <w:rsid w:val="00D65DC6"/>
    <w:pPr>
      <w:ind w:firstLine="0"/>
      <w:jc w:val="left"/>
    </w:pPr>
    <w:rPr>
      <w:rFonts w:ascii="Arial" w:hAnsi="Arial"/>
    </w:rPr>
  </w:style>
  <w:style w:type="paragraph" w:styleId="Sumrio9">
    <w:name w:val="toc 9"/>
    <w:basedOn w:val="Normal"/>
    <w:next w:val="Normal"/>
    <w:autoRedefine/>
    <w:uiPriority w:val="39"/>
    <w:unhideWhenUsed/>
    <w:rsid w:val="00722DE0"/>
    <w:pPr>
      <w:tabs>
        <w:tab w:val="right" w:leader="dot" w:pos="9062"/>
      </w:tabs>
      <w:ind w:firstLine="0"/>
      <w:jc w:val="left"/>
    </w:pPr>
    <w:rPr>
      <w:rFonts w:ascii="Arial" w:hAnsi="Arial" w:cs="Arial"/>
      <w:b/>
      <w:noProof/>
    </w:rPr>
  </w:style>
  <w:style w:type="paragraph" w:styleId="Primeirorecuodecorpodetexto2">
    <w:name w:val="Body Text First Indent 2"/>
    <w:basedOn w:val="Recuodecorpodetexto"/>
    <w:link w:val="Primeirorecuodecorpodetexto2Char"/>
    <w:uiPriority w:val="99"/>
    <w:unhideWhenUsed/>
    <w:rsid w:val="004E7400"/>
    <w:pPr>
      <w:ind w:firstLine="0"/>
      <w:jc w:val="center"/>
    </w:pPr>
  </w:style>
  <w:style w:type="character" w:customStyle="1" w:styleId="Primeirorecuodecorpodetexto2Char">
    <w:name w:val="Primeiro recuo de corpo de texto 2 Char"/>
    <w:basedOn w:val="RecuodecorpodetextoChar"/>
    <w:link w:val="Primeirorecuodecorpodetexto2"/>
    <w:uiPriority w:val="99"/>
    <w:rsid w:val="004E7400"/>
    <w:rPr>
      <w:rFonts w:ascii="Arial" w:hAnsi="Arial"/>
      <w:sz w:val="24"/>
      <w:szCs w:val="22"/>
    </w:rPr>
  </w:style>
  <w:style w:type="paragraph" w:styleId="Pr-formataoHTML">
    <w:name w:val="HTML Preformatted"/>
    <w:basedOn w:val="Normal"/>
    <w:link w:val="Pr-formataoHTMLChar"/>
    <w:uiPriority w:val="99"/>
    <w:unhideWhenUsed/>
    <w:rsid w:val="004E7400"/>
    <w:pPr>
      <w:spacing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rsid w:val="004E7400"/>
    <w:rPr>
      <w:rFonts w:ascii="Consolas" w:hAnsi="Consolas"/>
    </w:rPr>
  </w:style>
  <w:style w:type="paragraph" w:customStyle="1" w:styleId="Default">
    <w:name w:val="Default"/>
    <w:rsid w:val="000B4348"/>
    <w:pPr>
      <w:autoSpaceDE w:val="0"/>
      <w:autoSpaceDN w:val="0"/>
      <w:adjustRightInd w:val="0"/>
    </w:pPr>
    <w:rPr>
      <w:rFonts w:ascii="Times New Roman" w:hAnsi="Times New Roman"/>
      <w:color w:val="000000"/>
      <w:sz w:val="24"/>
      <w:szCs w:val="24"/>
    </w:rPr>
  </w:style>
  <w:style w:type="character" w:customStyle="1" w:styleId="TITULO1Char">
    <w:name w:val="TITULO 1 Char"/>
    <w:basedOn w:val="Fontepargpadro"/>
    <w:link w:val="TITULO1"/>
    <w:locked/>
    <w:rsid w:val="00E2446F"/>
    <w:rPr>
      <w:b/>
      <w:sz w:val="24"/>
      <w:szCs w:val="24"/>
    </w:rPr>
  </w:style>
  <w:style w:type="paragraph" w:customStyle="1" w:styleId="TITULO1">
    <w:name w:val="TITULO 1"/>
    <w:basedOn w:val="Normal"/>
    <w:link w:val="TITULO1Char"/>
    <w:qFormat/>
    <w:rsid w:val="00E2446F"/>
    <w:pPr>
      <w:spacing w:line="240" w:lineRule="auto"/>
      <w:ind w:firstLine="0"/>
    </w:pPr>
    <w:rPr>
      <w:rFonts w:ascii="Calibri" w:hAnsi="Calibri"/>
      <w:b/>
      <w:szCs w:val="24"/>
    </w:rPr>
  </w:style>
  <w:style w:type="character" w:customStyle="1" w:styleId="TITULO2Char">
    <w:name w:val="TITULO 2 Char"/>
    <w:basedOn w:val="TITULO1Char"/>
    <w:link w:val="TITULO2"/>
    <w:locked/>
    <w:rsid w:val="00E2446F"/>
    <w:rPr>
      <w:b/>
      <w:sz w:val="24"/>
      <w:szCs w:val="24"/>
    </w:rPr>
  </w:style>
  <w:style w:type="paragraph" w:customStyle="1" w:styleId="TITULO2">
    <w:name w:val="TITULO 2"/>
    <w:basedOn w:val="TITULO1"/>
    <w:link w:val="TITULO2Char"/>
    <w:qFormat/>
    <w:rsid w:val="00E2446F"/>
  </w:style>
  <w:style w:type="character" w:customStyle="1" w:styleId="TITULO3Char">
    <w:name w:val="TITULO 3 Char"/>
    <w:basedOn w:val="TITULO2Char"/>
    <w:link w:val="TITULO3"/>
    <w:locked/>
    <w:rsid w:val="00E2446F"/>
    <w:rPr>
      <w:b/>
      <w:sz w:val="24"/>
      <w:szCs w:val="24"/>
    </w:rPr>
  </w:style>
  <w:style w:type="paragraph" w:customStyle="1" w:styleId="TITULO3">
    <w:name w:val="TITULO 3"/>
    <w:basedOn w:val="TITULO2"/>
    <w:link w:val="TITULO3Char"/>
    <w:qFormat/>
    <w:rsid w:val="00E2446F"/>
  </w:style>
  <w:style w:type="paragraph" w:styleId="Commarcadores">
    <w:name w:val="List Bullet"/>
    <w:basedOn w:val="Normal"/>
    <w:uiPriority w:val="99"/>
    <w:unhideWhenUsed/>
    <w:rsid w:val="00E2446F"/>
    <w:pPr>
      <w:tabs>
        <w:tab w:val="num" w:pos="360"/>
      </w:tabs>
      <w:spacing w:after="160" w:line="259" w:lineRule="auto"/>
      <w:ind w:left="360" w:hanging="360"/>
      <w:contextualSpacing/>
      <w:jc w:val="left"/>
    </w:pPr>
    <w:rPr>
      <w:rFonts w:asciiTheme="minorHAnsi" w:eastAsiaTheme="minorHAnsi" w:hAnsiTheme="minorHAnsi" w:cstheme="minorBidi"/>
      <w:sz w:val="22"/>
      <w:lang w:eastAsia="en-US"/>
    </w:rPr>
  </w:style>
  <w:style w:type="character" w:styleId="nfase">
    <w:name w:val="Emphasis"/>
    <w:basedOn w:val="Fontepargpadro"/>
    <w:uiPriority w:val="20"/>
    <w:qFormat/>
    <w:rsid w:val="00E2446F"/>
    <w:rPr>
      <w:i/>
      <w:iCs/>
    </w:rPr>
  </w:style>
  <w:style w:type="character" w:customStyle="1" w:styleId="MenoPendente1">
    <w:name w:val="Menção Pendente1"/>
    <w:basedOn w:val="Fontepargpadro"/>
    <w:uiPriority w:val="99"/>
    <w:semiHidden/>
    <w:unhideWhenUsed/>
    <w:rsid w:val="006770B3"/>
    <w:rPr>
      <w:color w:val="605E5C"/>
      <w:shd w:val="clear" w:color="auto" w:fill="E1DFDD"/>
    </w:rPr>
  </w:style>
  <w:style w:type="character" w:customStyle="1" w:styleId="y2iqfc">
    <w:name w:val="y2iqfc"/>
    <w:basedOn w:val="Fontepargpadro"/>
    <w:rsid w:val="004503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30630">
      <w:bodyDiv w:val="1"/>
      <w:marLeft w:val="0"/>
      <w:marRight w:val="0"/>
      <w:marTop w:val="0"/>
      <w:marBottom w:val="0"/>
      <w:divBdr>
        <w:top w:val="none" w:sz="0" w:space="0" w:color="auto"/>
        <w:left w:val="none" w:sz="0" w:space="0" w:color="auto"/>
        <w:bottom w:val="none" w:sz="0" w:space="0" w:color="auto"/>
        <w:right w:val="none" w:sz="0" w:space="0" w:color="auto"/>
      </w:divBdr>
    </w:div>
    <w:div w:id="41830035">
      <w:bodyDiv w:val="1"/>
      <w:marLeft w:val="0"/>
      <w:marRight w:val="0"/>
      <w:marTop w:val="0"/>
      <w:marBottom w:val="0"/>
      <w:divBdr>
        <w:top w:val="none" w:sz="0" w:space="0" w:color="auto"/>
        <w:left w:val="none" w:sz="0" w:space="0" w:color="auto"/>
        <w:bottom w:val="none" w:sz="0" w:space="0" w:color="auto"/>
        <w:right w:val="none" w:sz="0" w:space="0" w:color="auto"/>
      </w:divBdr>
    </w:div>
    <w:div w:id="103112446">
      <w:bodyDiv w:val="1"/>
      <w:marLeft w:val="0"/>
      <w:marRight w:val="0"/>
      <w:marTop w:val="0"/>
      <w:marBottom w:val="0"/>
      <w:divBdr>
        <w:top w:val="none" w:sz="0" w:space="0" w:color="auto"/>
        <w:left w:val="none" w:sz="0" w:space="0" w:color="auto"/>
        <w:bottom w:val="none" w:sz="0" w:space="0" w:color="auto"/>
        <w:right w:val="none" w:sz="0" w:space="0" w:color="auto"/>
      </w:divBdr>
    </w:div>
    <w:div w:id="118111777">
      <w:bodyDiv w:val="1"/>
      <w:marLeft w:val="0"/>
      <w:marRight w:val="0"/>
      <w:marTop w:val="0"/>
      <w:marBottom w:val="0"/>
      <w:divBdr>
        <w:top w:val="none" w:sz="0" w:space="0" w:color="auto"/>
        <w:left w:val="none" w:sz="0" w:space="0" w:color="auto"/>
        <w:bottom w:val="none" w:sz="0" w:space="0" w:color="auto"/>
        <w:right w:val="none" w:sz="0" w:space="0" w:color="auto"/>
      </w:divBdr>
    </w:div>
    <w:div w:id="135221425">
      <w:bodyDiv w:val="1"/>
      <w:marLeft w:val="0"/>
      <w:marRight w:val="0"/>
      <w:marTop w:val="0"/>
      <w:marBottom w:val="0"/>
      <w:divBdr>
        <w:top w:val="none" w:sz="0" w:space="0" w:color="auto"/>
        <w:left w:val="none" w:sz="0" w:space="0" w:color="auto"/>
        <w:bottom w:val="none" w:sz="0" w:space="0" w:color="auto"/>
        <w:right w:val="none" w:sz="0" w:space="0" w:color="auto"/>
      </w:divBdr>
    </w:div>
    <w:div w:id="324939546">
      <w:bodyDiv w:val="1"/>
      <w:marLeft w:val="0"/>
      <w:marRight w:val="0"/>
      <w:marTop w:val="0"/>
      <w:marBottom w:val="0"/>
      <w:divBdr>
        <w:top w:val="none" w:sz="0" w:space="0" w:color="auto"/>
        <w:left w:val="none" w:sz="0" w:space="0" w:color="auto"/>
        <w:bottom w:val="none" w:sz="0" w:space="0" w:color="auto"/>
        <w:right w:val="none" w:sz="0" w:space="0" w:color="auto"/>
      </w:divBdr>
    </w:div>
    <w:div w:id="495071752">
      <w:bodyDiv w:val="1"/>
      <w:marLeft w:val="0"/>
      <w:marRight w:val="0"/>
      <w:marTop w:val="0"/>
      <w:marBottom w:val="0"/>
      <w:divBdr>
        <w:top w:val="none" w:sz="0" w:space="0" w:color="auto"/>
        <w:left w:val="none" w:sz="0" w:space="0" w:color="auto"/>
        <w:bottom w:val="none" w:sz="0" w:space="0" w:color="auto"/>
        <w:right w:val="none" w:sz="0" w:space="0" w:color="auto"/>
      </w:divBdr>
    </w:div>
    <w:div w:id="691032144">
      <w:bodyDiv w:val="1"/>
      <w:marLeft w:val="0"/>
      <w:marRight w:val="0"/>
      <w:marTop w:val="0"/>
      <w:marBottom w:val="0"/>
      <w:divBdr>
        <w:top w:val="none" w:sz="0" w:space="0" w:color="auto"/>
        <w:left w:val="none" w:sz="0" w:space="0" w:color="auto"/>
        <w:bottom w:val="none" w:sz="0" w:space="0" w:color="auto"/>
        <w:right w:val="none" w:sz="0" w:space="0" w:color="auto"/>
      </w:divBdr>
      <w:divsChild>
        <w:div w:id="11349504">
          <w:marLeft w:val="0"/>
          <w:marRight w:val="0"/>
          <w:marTop w:val="0"/>
          <w:marBottom w:val="0"/>
          <w:divBdr>
            <w:top w:val="none" w:sz="0" w:space="0" w:color="auto"/>
            <w:left w:val="none" w:sz="0" w:space="0" w:color="auto"/>
            <w:bottom w:val="none" w:sz="0" w:space="0" w:color="auto"/>
            <w:right w:val="none" w:sz="0" w:space="0" w:color="auto"/>
          </w:divBdr>
        </w:div>
        <w:div w:id="95055562">
          <w:marLeft w:val="0"/>
          <w:marRight w:val="0"/>
          <w:marTop w:val="0"/>
          <w:marBottom w:val="0"/>
          <w:divBdr>
            <w:top w:val="none" w:sz="0" w:space="0" w:color="auto"/>
            <w:left w:val="none" w:sz="0" w:space="0" w:color="auto"/>
            <w:bottom w:val="none" w:sz="0" w:space="0" w:color="auto"/>
            <w:right w:val="none" w:sz="0" w:space="0" w:color="auto"/>
          </w:divBdr>
        </w:div>
        <w:div w:id="805969934">
          <w:marLeft w:val="0"/>
          <w:marRight w:val="0"/>
          <w:marTop w:val="0"/>
          <w:marBottom w:val="0"/>
          <w:divBdr>
            <w:top w:val="none" w:sz="0" w:space="0" w:color="auto"/>
            <w:left w:val="none" w:sz="0" w:space="0" w:color="auto"/>
            <w:bottom w:val="none" w:sz="0" w:space="0" w:color="auto"/>
            <w:right w:val="none" w:sz="0" w:space="0" w:color="auto"/>
          </w:divBdr>
        </w:div>
        <w:div w:id="969241697">
          <w:marLeft w:val="0"/>
          <w:marRight w:val="0"/>
          <w:marTop w:val="0"/>
          <w:marBottom w:val="0"/>
          <w:divBdr>
            <w:top w:val="none" w:sz="0" w:space="0" w:color="auto"/>
            <w:left w:val="none" w:sz="0" w:space="0" w:color="auto"/>
            <w:bottom w:val="none" w:sz="0" w:space="0" w:color="auto"/>
            <w:right w:val="none" w:sz="0" w:space="0" w:color="auto"/>
          </w:divBdr>
        </w:div>
        <w:div w:id="1208296437">
          <w:marLeft w:val="0"/>
          <w:marRight w:val="0"/>
          <w:marTop w:val="0"/>
          <w:marBottom w:val="0"/>
          <w:divBdr>
            <w:top w:val="none" w:sz="0" w:space="0" w:color="auto"/>
            <w:left w:val="none" w:sz="0" w:space="0" w:color="auto"/>
            <w:bottom w:val="none" w:sz="0" w:space="0" w:color="auto"/>
            <w:right w:val="none" w:sz="0" w:space="0" w:color="auto"/>
          </w:divBdr>
        </w:div>
        <w:div w:id="1368214420">
          <w:marLeft w:val="0"/>
          <w:marRight w:val="0"/>
          <w:marTop w:val="0"/>
          <w:marBottom w:val="0"/>
          <w:divBdr>
            <w:top w:val="none" w:sz="0" w:space="0" w:color="auto"/>
            <w:left w:val="none" w:sz="0" w:space="0" w:color="auto"/>
            <w:bottom w:val="none" w:sz="0" w:space="0" w:color="auto"/>
            <w:right w:val="none" w:sz="0" w:space="0" w:color="auto"/>
          </w:divBdr>
        </w:div>
        <w:div w:id="1425689407">
          <w:marLeft w:val="0"/>
          <w:marRight w:val="0"/>
          <w:marTop w:val="0"/>
          <w:marBottom w:val="0"/>
          <w:divBdr>
            <w:top w:val="none" w:sz="0" w:space="0" w:color="auto"/>
            <w:left w:val="none" w:sz="0" w:space="0" w:color="auto"/>
            <w:bottom w:val="none" w:sz="0" w:space="0" w:color="auto"/>
            <w:right w:val="none" w:sz="0" w:space="0" w:color="auto"/>
          </w:divBdr>
        </w:div>
        <w:div w:id="1613512559">
          <w:marLeft w:val="0"/>
          <w:marRight w:val="0"/>
          <w:marTop w:val="0"/>
          <w:marBottom w:val="0"/>
          <w:divBdr>
            <w:top w:val="none" w:sz="0" w:space="0" w:color="auto"/>
            <w:left w:val="none" w:sz="0" w:space="0" w:color="auto"/>
            <w:bottom w:val="none" w:sz="0" w:space="0" w:color="auto"/>
            <w:right w:val="none" w:sz="0" w:space="0" w:color="auto"/>
          </w:divBdr>
        </w:div>
      </w:divsChild>
    </w:div>
    <w:div w:id="716970100">
      <w:bodyDiv w:val="1"/>
      <w:marLeft w:val="0"/>
      <w:marRight w:val="0"/>
      <w:marTop w:val="0"/>
      <w:marBottom w:val="0"/>
      <w:divBdr>
        <w:top w:val="none" w:sz="0" w:space="0" w:color="auto"/>
        <w:left w:val="none" w:sz="0" w:space="0" w:color="auto"/>
        <w:bottom w:val="none" w:sz="0" w:space="0" w:color="auto"/>
        <w:right w:val="none" w:sz="0" w:space="0" w:color="auto"/>
      </w:divBdr>
    </w:div>
    <w:div w:id="914053211">
      <w:bodyDiv w:val="1"/>
      <w:marLeft w:val="0"/>
      <w:marRight w:val="0"/>
      <w:marTop w:val="0"/>
      <w:marBottom w:val="0"/>
      <w:divBdr>
        <w:top w:val="none" w:sz="0" w:space="0" w:color="auto"/>
        <w:left w:val="none" w:sz="0" w:space="0" w:color="auto"/>
        <w:bottom w:val="none" w:sz="0" w:space="0" w:color="auto"/>
        <w:right w:val="none" w:sz="0" w:space="0" w:color="auto"/>
      </w:divBdr>
    </w:div>
    <w:div w:id="1031223640">
      <w:bodyDiv w:val="1"/>
      <w:marLeft w:val="0"/>
      <w:marRight w:val="0"/>
      <w:marTop w:val="0"/>
      <w:marBottom w:val="0"/>
      <w:divBdr>
        <w:top w:val="none" w:sz="0" w:space="0" w:color="auto"/>
        <w:left w:val="none" w:sz="0" w:space="0" w:color="auto"/>
        <w:bottom w:val="none" w:sz="0" w:space="0" w:color="auto"/>
        <w:right w:val="none" w:sz="0" w:space="0" w:color="auto"/>
      </w:divBdr>
    </w:div>
    <w:div w:id="1046759891">
      <w:bodyDiv w:val="1"/>
      <w:marLeft w:val="0"/>
      <w:marRight w:val="0"/>
      <w:marTop w:val="0"/>
      <w:marBottom w:val="0"/>
      <w:divBdr>
        <w:top w:val="none" w:sz="0" w:space="0" w:color="auto"/>
        <w:left w:val="none" w:sz="0" w:space="0" w:color="auto"/>
        <w:bottom w:val="none" w:sz="0" w:space="0" w:color="auto"/>
        <w:right w:val="none" w:sz="0" w:space="0" w:color="auto"/>
      </w:divBdr>
    </w:div>
    <w:div w:id="1250459324">
      <w:bodyDiv w:val="1"/>
      <w:marLeft w:val="0"/>
      <w:marRight w:val="0"/>
      <w:marTop w:val="0"/>
      <w:marBottom w:val="0"/>
      <w:divBdr>
        <w:top w:val="none" w:sz="0" w:space="0" w:color="auto"/>
        <w:left w:val="none" w:sz="0" w:space="0" w:color="auto"/>
        <w:bottom w:val="none" w:sz="0" w:space="0" w:color="auto"/>
        <w:right w:val="none" w:sz="0" w:space="0" w:color="auto"/>
      </w:divBdr>
    </w:div>
    <w:div w:id="1300961971">
      <w:bodyDiv w:val="1"/>
      <w:marLeft w:val="0"/>
      <w:marRight w:val="0"/>
      <w:marTop w:val="0"/>
      <w:marBottom w:val="0"/>
      <w:divBdr>
        <w:top w:val="none" w:sz="0" w:space="0" w:color="auto"/>
        <w:left w:val="none" w:sz="0" w:space="0" w:color="auto"/>
        <w:bottom w:val="none" w:sz="0" w:space="0" w:color="auto"/>
        <w:right w:val="none" w:sz="0" w:space="0" w:color="auto"/>
      </w:divBdr>
    </w:div>
    <w:div w:id="1396394591">
      <w:bodyDiv w:val="1"/>
      <w:marLeft w:val="0"/>
      <w:marRight w:val="0"/>
      <w:marTop w:val="0"/>
      <w:marBottom w:val="0"/>
      <w:divBdr>
        <w:top w:val="none" w:sz="0" w:space="0" w:color="auto"/>
        <w:left w:val="none" w:sz="0" w:space="0" w:color="auto"/>
        <w:bottom w:val="none" w:sz="0" w:space="0" w:color="auto"/>
        <w:right w:val="none" w:sz="0" w:space="0" w:color="auto"/>
      </w:divBdr>
    </w:div>
    <w:div w:id="2072187297">
      <w:bodyDiv w:val="1"/>
      <w:marLeft w:val="0"/>
      <w:marRight w:val="0"/>
      <w:marTop w:val="0"/>
      <w:marBottom w:val="0"/>
      <w:divBdr>
        <w:top w:val="none" w:sz="0" w:space="0" w:color="auto"/>
        <w:left w:val="none" w:sz="0" w:space="0" w:color="auto"/>
        <w:bottom w:val="none" w:sz="0" w:space="0" w:color="auto"/>
        <w:right w:val="none" w:sz="0" w:space="0" w:color="auto"/>
      </w:divBdr>
      <w:divsChild>
        <w:div w:id="36899268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18" Type="http://schemas.openxmlformats.org/officeDocument/2006/relationships/chart" Target="charts/chart5.xml"/><Relationship Id="rId26" Type="http://schemas.openxmlformats.org/officeDocument/2006/relationships/chart" Target="charts/chart13.xml"/><Relationship Id="rId39" Type="http://schemas.openxmlformats.org/officeDocument/2006/relationships/hyperlink" Target="https://repositorio.uniceub.br/jspui/bitstream/prefix/14987/1" TargetMode="Externa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header" Target="header5.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hart" Target="charts/chart4.xml"/><Relationship Id="rId25" Type="http://schemas.openxmlformats.org/officeDocument/2006/relationships/chart" Target="charts/chart12.xml"/><Relationship Id="rId33" Type="http://schemas.openxmlformats.org/officeDocument/2006/relationships/chart" Target="charts/chart20.xml"/><Relationship Id="rId38" Type="http://schemas.openxmlformats.org/officeDocument/2006/relationships/hyperlink" Target="https://docs.bvsalud.org/biblioref" TargetMode="Externa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29" Type="http://schemas.openxmlformats.org/officeDocument/2006/relationships/chart" Target="charts/chart16.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chart" Target="charts/chart11.xml"/><Relationship Id="rId32" Type="http://schemas.openxmlformats.org/officeDocument/2006/relationships/chart" Target="charts/chart19.xml"/><Relationship Id="rId37" Type="http://schemas.openxmlformats.org/officeDocument/2006/relationships/hyperlink" Target="https://d1wqtxts1xzle7.cloudfront.net/39416960/Assistencia_de_Enfermagem" TargetMode="External"/><Relationship Id="rId40"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chart" Target="charts/chart15.xml"/><Relationship Id="rId36" Type="http://schemas.openxmlformats.org/officeDocument/2006/relationships/hyperlink" Target="https://repositorio.ufsc.br" TargetMode="External"/><Relationship Id="rId10" Type="http://schemas.openxmlformats.org/officeDocument/2006/relationships/header" Target="header2.xml"/><Relationship Id="rId19" Type="http://schemas.openxmlformats.org/officeDocument/2006/relationships/chart" Target="charts/chart6.xml"/><Relationship Id="rId31" Type="http://schemas.openxmlformats.org/officeDocument/2006/relationships/chart" Target="charts/chart1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chart" Target="charts/chart17.xml"/><Relationship Id="rId35" Type="http://schemas.openxmlformats.org/officeDocument/2006/relationships/hyperlink" Target="https://revistasfacesa.senaaires.com.br/"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Planilha_do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Planilha_do_Microsoft_Excel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Planilha_do_Microsoft_Excel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Planilha_do_Microsoft_Excel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Planilha_do_Microsoft_Excel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Planilha_do_Microsoft_Excel6.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Planilha_do_Microsoft_Excel7.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Planilha_do_Microsoft_Excel8.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Planilha_do_Microsoft_Excel9.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Planilha_do_Microsoft_Excel10.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Planilha_do_Microsoft_Excel11.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Planilha_do_Microsoft_Excel12.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Planilha_do_Microsoft_Excel13.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Planilha_do_Microsoft_Excel14.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Planilha_do_Microsoft_Excel15.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Planilha_do_Microsoft_Excel16.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Planilha_do_Microsoft_Excel17.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Planilha_do_Microsoft_Excel18.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Planilha_do_Microsoft_Excel19.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Planilha_do_Microsoft_Excel20.xlsx"/><Relationship Id="rId2" Type="http://schemas.microsoft.com/office/2011/relationships/chartColorStyle" Target="colors20.xml"/><Relationship Id="rId1" Type="http://schemas.microsoft.com/office/2011/relationships/chartStyle" Target="style2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456042290127422"/>
          <c:y val="2.652499265926675E-2"/>
          <c:w val="0.8618425886622636"/>
          <c:h val="0.77677823723477224"/>
        </c:manualLayout>
      </c:layout>
      <c:barChart>
        <c:barDir val="col"/>
        <c:grouping val="clustered"/>
        <c:varyColors val="0"/>
        <c:ser>
          <c:idx val="0"/>
          <c:order val="0"/>
          <c:tx>
            <c:strRef>
              <c:f>Planilha1!$B$1</c:f>
              <c:strCache>
                <c:ptCount val="1"/>
                <c:pt idx="0">
                  <c:v>Gênero Feminino</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Guskuma et al (2019)</c:v>
                </c:pt>
                <c:pt idx="1">
                  <c:v>Assis et al (2021)</c:v>
                </c:pt>
              </c:strCache>
            </c:strRef>
          </c:cat>
          <c:val>
            <c:numRef>
              <c:f>Planilha1!$B$2:$B$3</c:f>
              <c:numCache>
                <c:formatCode>0%</c:formatCode>
                <c:ptCount val="2"/>
                <c:pt idx="0" formatCode="0.00%">
                  <c:v>0.746</c:v>
                </c:pt>
                <c:pt idx="1">
                  <c:v>0.66</c:v>
                </c:pt>
              </c:numCache>
            </c:numRef>
          </c:val>
          <c:extLst xmlns:c16r2="http://schemas.microsoft.com/office/drawing/2015/06/chart">
            <c:ext xmlns:c16="http://schemas.microsoft.com/office/drawing/2014/chart" uri="{C3380CC4-5D6E-409C-BE32-E72D297353CC}">
              <c16:uniqueId val="{00000000-B7C4-4DD6-A7C8-DC0E0A644522}"/>
            </c:ext>
          </c:extLst>
        </c:ser>
        <c:ser>
          <c:idx val="1"/>
          <c:order val="1"/>
          <c:tx>
            <c:strRef>
              <c:f>Planilha1!$C$1</c:f>
              <c:strCache>
                <c:ptCount val="1"/>
                <c:pt idx="0">
                  <c:v>Gênero Masculino</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Guskuma et al (2019)</c:v>
                </c:pt>
                <c:pt idx="1">
                  <c:v>Assis et al (2021)</c:v>
                </c:pt>
              </c:strCache>
            </c:strRef>
          </c:cat>
          <c:val>
            <c:numRef>
              <c:f>Planilha1!$C$2:$C$3</c:f>
              <c:numCache>
                <c:formatCode>0%</c:formatCode>
                <c:ptCount val="2"/>
                <c:pt idx="0" formatCode="0.00%">
                  <c:v>0.254</c:v>
                </c:pt>
                <c:pt idx="1">
                  <c:v>0.33</c:v>
                </c:pt>
              </c:numCache>
            </c:numRef>
          </c:val>
          <c:extLst xmlns:c16r2="http://schemas.microsoft.com/office/drawing/2015/06/chart">
            <c:ext xmlns:c16="http://schemas.microsoft.com/office/drawing/2014/chart" uri="{C3380CC4-5D6E-409C-BE32-E72D297353CC}">
              <c16:uniqueId val="{00000001-B7C4-4DD6-A7C8-DC0E0A644522}"/>
            </c:ext>
          </c:extLst>
        </c:ser>
        <c:dLbls>
          <c:showLegendKey val="0"/>
          <c:showVal val="1"/>
          <c:showCatName val="0"/>
          <c:showSerName val="0"/>
          <c:showPercent val="0"/>
          <c:showBubbleSize val="0"/>
        </c:dLbls>
        <c:gapWidth val="75"/>
        <c:axId val="301232976"/>
        <c:axId val="301236504"/>
      </c:barChart>
      <c:catAx>
        <c:axId val="301232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301236504"/>
        <c:crosses val="autoZero"/>
        <c:auto val="1"/>
        <c:lblAlgn val="ctr"/>
        <c:lblOffset val="100"/>
        <c:noMultiLvlLbl val="0"/>
      </c:catAx>
      <c:valAx>
        <c:axId val="301236504"/>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301232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0" b="0" i="0" u="none" strike="noStrike" kern="1200" spc="0" baseline="0">
                <a:solidFill>
                  <a:schemeClr val="tx1"/>
                </a:solidFill>
                <a:latin typeface="+mn-lt"/>
                <a:ea typeface="+mn-ea"/>
                <a:cs typeface="+mn-cs"/>
              </a:defRPr>
            </a:pPr>
            <a:r>
              <a:rPr lang="en-US" sz="1860" b="1" dirty="0" err="1">
                <a:solidFill>
                  <a:schemeClr val="tx1"/>
                </a:solidFill>
              </a:rPr>
              <a:t>Gênero</a:t>
            </a:r>
            <a:r>
              <a:rPr lang="en-US" sz="1860" b="1" dirty="0">
                <a:solidFill>
                  <a:schemeClr val="tx1"/>
                </a:solidFill>
              </a:rPr>
              <a:t> </a:t>
            </a:r>
            <a:r>
              <a:rPr lang="en-US" sz="1860" b="1" dirty="0" err="1">
                <a:solidFill>
                  <a:schemeClr val="tx1"/>
                </a:solidFill>
              </a:rPr>
              <a:t>predominante</a:t>
            </a:r>
            <a:endParaRPr lang="en-US" sz="1860" b="1" dirty="0">
              <a:solidFill>
                <a:schemeClr val="tx1"/>
              </a:solidFill>
            </a:endParaRPr>
          </a:p>
        </c:rich>
      </c:tx>
      <c:overlay val="0"/>
      <c:spPr>
        <a:noFill/>
        <a:ln>
          <a:noFill/>
        </a:ln>
        <a:effectLst/>
      </c:spPr>
      <c:txPr>
        <a:bodyPr rot="0" spcFirstLastPara="1" vertOverflow="ellipsis" vert="horz" wrap="square" anchor="ctr" anchorCtr="1"/>
        <a:lstStyle/>
        <a:p>
          <a:pPr>
            <a:defRPr sz="1860" b="0" i="0" u="none" strike="noStrike" kern="1200" spc="0" baseline="0">
              <a:solidFill>
                <a:schemeClr val="tx1"/>
              </a:solidFill>
              <a:latin typeface="+mn-lt"/>
              <a:ea typeface="+mn-ea"/>
              <a:cs typeface="+mn-cs"/>
            </a:defRPr>
          </a:pPr>
          <a:endParaRPr lang="pt-BR"/>
        </a:p>
      </c:txPr>
    </c:title>
    <c:autoTitleDeleted val="0"/>
    <c:view3D>
      <c:rotX val="30"/>
      <c:rotY val="158"/>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1026949526278669E-2"/>
          <c:y val="0.21563336971969518"/>
          <c:w val="0.63945249980960583"/>
          <c:h val="0.77590292450424936"/>
        </c:manualLayout>
      </c:layout>
      <c:pie3DChart>
        <c:varyColors val="1"/>
        <c:ser>
          <c:idx val="0"/>
          <c:order val="0"/>
          <c:tx>
            <c:strRef>
              <c:f>Planilha1!$B$1</c:f>
              <c:strCache>
                <c:ptCount val="1"/>
                <c:pt idx="0">
                  <c:v>Predominancia </c:v>
                </c:pt>
              </c:strCache>
            </c:strRef>
          </c:tx>
          <c:spPr>
            <a:ln>
              <a:solidFill>
                <a:schemeClr val="tx1"/>
              </a:solidFill>
            </a:ln>
          </c:spPr>
          <c:dPt>
            <c:idx val="0"/>
            <c:bubble3D val="0"/>
            <c:explosion val="35"/>
            <c:spPr>
              <a:solidFill>
                <a:schemeClr val="accent1"/>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1-6A36-48B7-BD6C-83E6EC6086FB}"/>
              </c:ext>
            </c:extLst>
          </c:dPt>
          <c:dPt>
            <c:idx val="1"/>
            <c:bubble3D val="0"/>
            <c:spPr>
              <a:solidFill>
                <a:schemeClr val="accent2"/>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3-6A36-48B7-BD6C-83E6EC6086FB}"/>
              </c:ext>
            </c:extLst>
          </c:dPt>
          <c:dLbls>
            <c:dLbl>
              <c:idx val="1"/>
              <c:layout>
                <c:manualLayout>
                  <c:x val="-0.14603643423661608"/>
                  <c:y val="-3.8181228335153465E-2"/>
                </c:manualLayout>
              </c:layout>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3-6A36-48B7-BD6C-83E6EC6086FB}"/>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Planilha1!$A$2:$A$3</c:f>
              <c:strCache>
                <c:ptCount val="2"/>
                <c:pt idx="0">
                  <c:v>Feminino</c:v>
                </c:pt>
                <c:pt idx="1">
                  <c:v>Masculino</c:v>
                </c:pt>
              </c:strCache>
            </c:strRef>
          </c:cat>
          <c:val>
            <c:numRef>
              <c:f>Planilha1!$B$2:$B$3</c:f>
              <c:numCache>
                <c:formatCode>0.00%</c:formatCode>
                <c:ptCount val="2"/>
                <c:pt idx="0">
                  <c:v>0.70299999999999996</c:v>
                </c:pt>
                <c:pt idx="1">
                  <c:v>0.29699999999999999</c:v>
                </c:pt>
              </c:numCache>
            </c:numRef>
          </c:val>
          <c:extLst xmlns:c16r2="http://schemas.microsoft.com/office/drawing/2015/06/chart">
            <c:ext xmlns:c16="http://schemas.microsoft.com/office/drawing/2014/chart" uri="{C3380CC4-5D6E-409C-BE32-E72D297353CC}">
              <c16:uniqueId val="{00000004-6A36-48B7-BD6C-83E6EC6086FB}"/>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 Correta</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Carneiro et al (2018)</c:v>
                </c:pt>
                <c:pt idx="1">
                  <c:v>Oliveira et al (2018)</c:v>
                </c:pt>
                <c:pt idx="2">
                  <c:v>Aguiar e Andrade (2018)</c:v>
                </c:pt>
              </c:strCache>
            </c:strRef>
          </c:cat>
          <c:val>
            <c:numRef>
              <c:f>Planilha1!$B$2:$B$4</c:f>
              <c:numCache>
                <c:formatCode>0.00%</c:formatCode>
                <c:ptCount val="3"/>
                <c:pt idx="0">
                  <c:v>0.52100000000000002</c:v>
                </c:pt>
                <c:pt idx="1">
                  <c:v>0.55879999999999996</c:v>
                </c:pt>
                <c:pt idx="2" formatCode="0%">
                  <c:v>0.25</c:v>
                </c:pt>
              </c:numCache>
            </c:numRef>
          </c:val>
          <c:extLst xmlns:c16r2="http://schemas.microsoft.com/office/drawing/2015/06/chart">
            <c:ext xmlns:c16="http://schemas.microsoft.com/office/drawing/2014/chart" uri="{C3380CC4-5D6E-409C-BE32-E72D297353CC}">
              <c16:uniqueId val="{00000000-288B-4CC5-B99C-7712082D327F}"/>
            </c:ext>
          </c:extLst>
        </c:ser>
        <c:ser>
          <c:idx val="1"/>
          <c:order val="1"/>
          <c:tx>
            <c:strRef>
              <c:f>Planilha1!$C$1</c:f>
              <c:strCache>
                <c:ptCount val="1"/>
                <c:pt idx="0">
                  <c:v>Resposta Incorreta</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Carneiro et al (2018)</c:v>
                </c:pt>
                <c:pt idx="1">
                  <c:v>Oliveira et al (2018)</c:v>
                </c:pt>
                <c:pt idx="2">
                  <c:v>Aguiar e Andrade (2018)</c:v>
                </c:pt>
              </c:strCache>
            </c:strRef>
          </c:cat>
          <c:val>
            <c:numRef>
              <c:f>Planilha1!$C$2:$C$4</c:f>
              <c:numCache>
                <c:formatCode>0.00%</c:formatCode>
                <c:ptCount val="3"/>
                <c:pt idx="0">
                  <c:v>0.47899999999999998</c:v>
                </c:pt>
                <c:pt idx="1">
                  <c:v>0.44119999999999998</c:v>
                </c:pt>
                <c:pt idx="2" formatCode="0%">
                  <c:v>0.75</c:v>
                </c:pt>
              </c:numCache>
            </c:numRef>
          </c:val>
          <c:extLst xmlns:c16r2="http://schemas.microsoft.com/office/drawing/2015/06/chart">
            <c:ext xmlns:c16="http://schemas.microsoft.com/office/drawing/2014/chart" uri="{C3380CC4-5D6E-409C-BE32-E72D297353CC}">
              <c16:uniqueId val="{00000001-288B-4CC5-B99C-7712082D327F}"/>
            </c:ext>
          </c:extLst>
        </c:ser>
        <c:dLbls>
          <c:showLegendKey val="0"/>
          <c:showVal val="1"/>
          <c:showCatName val="0"/>
          <c:showSerName val="0"/>
          <c:showPercent val="0"/>
          <c:showBubbleSize val="0"/>
        </c:dLbls>
        <c:gapWidth val="75"/>
        <c:axId val="301233760"/>
        <c:axId val="488133432"/>
      </c:barChart>
      <c:catAx>
        <c:axId val="301233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488133432"/>
        <c:crosses val="autoZero"/>
        <c:auto val="1"/>
        <c:lblAlgn val="ctr"/>
        <c:lblOffset val="100"/>
        <c:noMultiLvlLbl val="0"/>
      </c:catAx>
      <c:valAx>
        <c:axId val="488133432"/>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301233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endParaRPr lang="pt-BR"/>
        </a:p>
      </c:txPr>
    </c:title>
    <c:autoTitleDeleted val="0"/>
    <c:view3D>
      <c:rotX val="30"/>
      <c:rotY val="38"/>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544459800383357"/>
          <c:y val="0.26800234327509098"/>
          <c:w val="0.51270299613465276"/>
          <c:h val="0.60691053548060059"/>
        </c:manualLayout>
      </c:layout>
      <c:pie3DChart>
        <c:varyColors val="1"/>
        <c:ser>
          <c:idx val="0"/>
          <c:order val="0"/>
          <c:tx>
            <c:strRef>
              <c:f>Planilha1!$B$1</c:f>
              <c:strCache>
                <c:ptCount val="1"/>
                <c:pt idx="0">
                  <c:v>Total de acertos</c:v>
                </c:pt>
              </c:strCache>
            </c:strRef>
          </c:tx>
          <c:spPr>
            <a:ln>
              <a:solidFill>
                <a:schemeClr val="tx1"/>
              </a:solidFill>
            </a:ln>
          </c:spPr>
          <c:explosion val="10"/>
          <c:dPt>
            <c:idx val="0"/>
            <c:bubble3D val="0"/>
            <c:spPr>
              <a:solidFill>
                <a:schemeClr val="accent1"/>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1-2EAB-4F4D-A23D-4B52F3B0D47C}"/>
              </c:ext>
            </c:extLst>
          </c:dPt>
          <c:dPt>
            <c:idx val="1"/>
            <c:bubble3D val="0"/>
            <c:spPr>
              <a:solidFill>
                <a:schemeClr val="accent2"/>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3-2EAB-4F4D-A23D-4B52F3B0D47C}"/>
              </c:ext>
            </c:extLst>
          </c:dPt>
          <c:dLbls>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Planilha1!$A$2:$A$3</c:f>
              <c:strCache>
                <c:ptCount val="2"/>
                <c:pt idx="0">
                  <c:v>Resposas Corretas</c:v>
                </c:pt>
                <c:pt idx="1">
                  <c:v>Respostas Incorretas</c:v>
                </c:pt>
              </c:strCache>
            </c:strRef>
          </c:cat>
          <c:val>
            <c:numRef>
              <c:f>Planilha1!$B$2:$B$3</c:f>
              <c:numCache>
                <c:formatCode>0.00%</c:formatCode>
                <c:ptCount val="2"/>
                <c:pt idx="0">
                  <c:v>0.44319999999999998</c:v>
                </c:pt>
                <c:pt idx="1">
                  <c:v>0.55679999999999996</c:v>
                </c:pt>
              </c:numCache>
            </c:numRef>
          </c:val>
          <c:extLst xmlns:c16r2="http://schemas.microsoft.com/office/drawing/2015/06/chart">
            <c:ext xmlns:c16="http://schemas.microsoft.com/office/drawing/2014/chart" uri="{C3380CC4-5D6E-409C-BE32-E72D297353CC}">
              <c16:uniqueId val="{00000004-2EAB-4F4D-A23D-4B52F3B0D47C}"/>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Planilha1!$B$2:$B$4</c:f>
              <c:numCache>
                <c:formatCode>0.00%</c:formatCode>
                <c:ptCount val="3"/>
                <c:pt idx="0">
                  <c:v>0.45590000000000003</c:v>
                </c:pt>
                <c:pt idx="1">
                  <c:v>0.217</c:v>
                </c:pt>
                <c:pt idx="2" formatCode="0%">
                  <c:v>0</c:v>
                </c:pt>
              </c:numCache>
            </c:numRef>
          </c:val>
          <c:extLst xmlns:c16r2="http://schemas.microsoft.com/office/drawing/2015/06/chart">
            <c:ext xmlns:c16="http://schemas.microsoft.com/office/drawing/2014/chart" uri="{C3380CC4-5D6E-409C-BE32-E72D297353CC}">
              <c16:uniqueId val="{00000000-073A-4AC3-96D0-B80B6BDBA8DE}"/>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Planilha1!$C$2:$C$4</c:f>
              <c:numCache>
                <c:formatCode>0.00%</c:formatCode>
                <c:ptCount val="3"/>
                <c:pt idx="0">
                  <c:v>0.54100000000000004</c:v>
                </c:pt>
                <c:pt idx="1">
                  <c:v>0.78300000000000003</c:v>
                </c:pt>
                <c:pt idx="2" formatCode="0%">
                  <c:v>1</c:v>
                </c:pt>
              </c:numCache>
            </c:numRef>
          </c:val>
          <c:extLst xmlns:c16r2="http://schemas.microsoft.com/office/drawing/2015/06/chart">
            <c:ext xmlns:c16="http://schemas.microsoft.com/office/drawing/2014/chart" uri="{C3380CC4-5D6E-409C-BE32-E72D297353CC}">
              <c16:uniqueId val="{00000001-073A-4AC3-96D0-B80B6BDBA8DE}"/>
            </c:ext>
          </c:extLst>
        </c:ser>
        <c:dLbls>
          <c:showLegendKey val="0"/>
          <c:showVal val="1"/>
          <c:showCatName val="0"/>
          <c:showSerName val="0"/>
          <c:showPercent val="0"/>
          <c:showBubbleSize val="0"/>
        </c:dLbls>
        <c:gapWidth val="75"/>
        <c:axId val="530807432"/>
        <c:axId val="487539912"/>
      </c:barChart>
      <c:catAx>
        <c:axId val="530807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487539912"/>
        <c:crosses val="autoZero"/>
        <c:auto val="1"/>
        <c:lblAlgn val="ctr"/>
        <c:lblOffset val="100"/>
        <c:noMultiLvlLbl val="0"/>
      </c:catAx>
      <c:valAx>
        <c:axId val="487539912"/>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530807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endParaRPr lang="pt-BR"/>
        </a:p>
      </c:txPr>
    </c:title>
    <c:autoTitleDeleted val="0"/>
    <c:view3D>
      <c:rotX val="30"/>
      <c:rotY val="86"/>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Planilha1!$B$1</c:f>
              <c:strCache>
                <c:ptCount val="1"/>
                <c:pt idx="0">
                  <c:v>Total de Acertos</c:v>
                </c:pt>
              </c:strCache>
            </c:strRef>
          </c:tx>
          <c:spPr>
            <a:ln>
              <a:solidFill>
                <a:schemeClr val="tx1"/>
              </a:solidFill>
            </a:ln>
          </c:spPr>
          <c:explosion val="10"/>
          <c:dPt>
            <c:idx val="0"/>
            <c:bubble3D val="0"/>
            <c:spPr>
              <a:solidFill>
                <a:schemeClr val="accent1"/>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1-1B02-4671-952D-B1478BBB9982}"/>
              </c:ext>
            </c:extLst>
          </c:dPt>
          <c:dPt>
            <c:idx val="1"/>
            <c:bubble3D val="0"/>
            <c:spPr>
              <a:solidFill>
                <a:schemeClr val="accent2"/>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3-1B02-4671-952D-B1478BBB9982}"/>
              </c:ext>
            </c:extLst>
          </c:dPt>
          <c:dLbls>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Planilha1!$A$2:$A$3</c:f>
              <c:strCache>
                <c:ptCount val="2"/>
                <c:pt idx="0">
                  <c:v>Respostas Corretas</c:v>
                </c:pt>
                <c:pt idx="1">
                  <c:v>Respostas Incorretas</c:v>
                </c:pt>
              </c:strCache>
            </c:strRef>
          </c:cat>
          <c:val>
            <c:numRef>
              <c:f>Planilha1!$B$2:$B$3</c:f>
              <c:numCache>
                <c:formatCode>0.00%</c:formatCode>
                <c:ptCount val="2"/>
                <c:pt idx="0">
                  <c:v>0.2243</c:v>
                </c:pt>
                <c:pt idx="1">
                  <c:v>0.77569999999999995</c:v>
                </c:pt>
              </c:numCache>
            </c:numRef>
          </c:val>
          <c:extLst xmlns:c16r2="http://schemas.microsoft.com/office/drawing/2015/06/chart">
            <c:ext xmlns:c16="http://schemas.microsoft.com/office/drawing/2014/chart" uri="{C3380CC4-5D6E-409C-BE32-E72D297353CC}">
              <c16:uniqueId val="{00000004-1B02-4671-952D-B1478BBB9982}"/>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Planilha1!$B$2:$B$4</c:f>
              <c:numCache>
                <c:formatCode>0.00%</c:formatCode>
                <c:ptCount val="3"/>
                <c:pt idx="0">
                  <c:v>0.52939999999999998</c:v>
                </c:pt>
                <c:pt idx="1">
                  <c:v>0.65200000000000002</c:v>
                </c:pt>
                <c:pt idx="2">
                  <c:v>0.5333</c:v>
                </c:pt>
              </c:numCache>
            </c:numRef>
          </c:val>
          <c:extLst xmlns:c16r2="http://schemas.microsoft.com/office/drawing/2015/06/chart">
            <c:ext xmlns:c16="http://schemas.microsoft.com/office/drawing/2014/chart" uri="{C3380CC4-5D6E-409C-BE32-E72D297353CC}">
              <c16:uniqueId val="{00000000-012E-4D71-831A-A3E16292DFEE}"/>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Planilha1!$C$2:$C$4</c:f>
              <c:numCache>
                <c:formatCode>0.00%</c:formatCode>
                <c:ptCount val="3"/>
                <c:pt idx="0">
                  <c:v>0.47060000000000002</c:v>
                </c:pt>
                <c:pt idx="1">
                  <c:v>0.34799999999999998</c:v>
                </c:pt>
                <c:pt idx="2">
                  <c:v>0.4667</c:v>
                </c:pt>
              </c:numCache>
            </c:numRef>
          </c:val>
          <c:extLst xmlns:c16r2="http://schemas.microsoft.com/office/drawing/2015/06/chart">
            <c:ext xmlns:c16="http://schemas.microsoft.com/office/drawing/2014/chart" uri="{C3380CC4-5D6E-409C-BE32-E72D297353CC}">
              <c16:uniqueId val="{00000001-012E-4D71-831A-A3E16292DFEE}"/>
            </c:ext>
          </c:extLst>
        </c:ser>
        <c:dLbls>
          <c:showLegendKey val="0"/>
          <c:showVal val="1"/>
          <c:showCatName val="0"/>
          <c:showSerName val="0"/>
          <c:showPercent val="0"/>
          <c:showBubbleSize val="0"/>
        </c:dLbls>
        <c:gapWidth val="75"/>
        <c:axId val="483464224"/>
        <c:axId val="527908664"/>
      </c:barChart>
      <c:catAx>
        <c:axId val="483464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527908664"/>
        <c:crosses val="autoZero"/>
        <c:auto val="1"/>
        <c:lblAlgn val="ctr"/>
        <c:lblOffset val="100"/>
        <c:noMultiLvlLbl val="0"/>
      </c:catAx>
      <c:valAx>
        <c:axId val="527908664"/>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483464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25539070081770748"/>
          <c:y val="4.4251974810106308E-2"/>
        </c:manualLayout>
      </c:layout>
      <c:overlay val="0"/>
      <c:spPr>
        <a:noFill/>
        <a:ln>
          <a:noFill/>
        </a:ln>
        <a:effectLst/>
      </c:spPr>
      <c:txPr>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endParaRPr lang="pt-BR"/>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771348561229296"/>
          <c:y val="0.23535191102043798"/>
          <c:w val="0.56691950092313026"/>
          <c:h val="0.66638460111786479"/>
        </c:manualLayout>
      </c:layout>
      <c:pie3DChart>
        <c:varyColors val="1"/>
        <c:ser>
          <c:idx val="0"/>
          <c:order val="0"/>
          <c:tx>
            <c:strRef>
              <c:f>Planilha1!$B$1</c:f>
              <c:strCache>
                <c:ptCount val="1"/>
                <c:pt idx="0">
                  <c:v>Total de Acertos</c:v>
                </c:pt>
              </c:strCache>
            </c:strRef>
          </c:tx>
          <c:spPr>
            <a:ln>
              <a:solidFill>
                <a:schemeClr val="tx1"/>
              </a:solidFill>
            </a:ln>
          </c:spPr>
          <c:explosion val="10"/>
          <c:dPt>
            <c:idx val="0"/>
            <c:bubble3D val="0"/>
            <c:spPr>
              <a:solidFill>
                <a:schemeClr val="accent1"/>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1-4BB3-4125-B3CA-7AE98F2C5C70}"/>
              </c:ext>
            </c:extLst>
          </c:dPt>
          <c:dPt>
            <c:idx val="1"/>
            <c:bubble3D val="0"/>
            <c:spPr>
              <a:solidFill>
                <a:schemeClr val="accent2"/>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3-4BB3-4125-B3CA-7AE98F2C5C70}"/>
              </c:ext>
            </c:extLst>
          </c:dPt>
          <c:dLbls>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Planilha1!$A$2:$A$3</c:f>
              <c:strCache>
                <c:ptCount val="2"/>
                <c:pt idx="0">
                  <c:v>Respostas Corretas</c:v>
                </c:pt>
                <c:pt idx="1">
                  <c:v>Respostas Incorretas</c:v>
                </c:pt>
              </c:strCache>
            </c:strRef>
          </c:cat>
          <c:val>
            <c:numRef>
              <c:f>Planilha1!$B$2:$B$3</c:f>
              <c:numCache>
                <c:formatCode>0.00%</c:formatCode>
                <c:ptCount val="2"/>
                <c:pt idx="0">
                  <c:v>0.57150000000000001</c:v>
                </c:pt>
                <c:pt idx="1">
                  <c:v>0.42849999999999999</c:v>
                </c:pt>
              </c:numCache>
            </c:numRef>
          </c:val>
          <c:extLst xmlns:c16r2="http://schemas.microsoft.com/office/drawing/2015/06/chart">
            <c:ext xmlns:c16="http://schemas.microsoft.com/office/drawing/2014/chart" uri="{C3380CC4-5D6E-409C-BE32-E72D297353CC}">
              <c16:uniqueId val="{00000004-4BB3-4125-B3CA-7AE98F2C5C70}"/>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Planilha1!$B$2:$B$4</c:f>
              <c:numCache>
                <c:formatCode>0%</c:formatCode>
                <c:ptCount val="3"/>
                <c:pt idx="0" formatCode="0.00%">
                  <c:v>0.45590000000000003</c:v>
                </c:pt>
                <c:pt idx="1">
                  <c:v>0.26</c:v>
                </c:pt>
                <c:pt idx="2" formatCode="0.00%">
                  <c:v>0.26669999999999999</c:v>
                </c:pt>
              </c:numCache>
            </c:numRef>
          </c:val>
          <c:extLst xmlns:c16r2="http://schemas.microsoft.com/office/drawing/2015/06/chart">
            <c:ext xmlns:c16="http://schemas.microsoft.com/office/drawing/2014/chart" uri="{C3380CC4-5D6E-409C-BE32-E72D297353CC}">
              <c16:uniqueId val="{00000000-4743-4F5E-A60A-BC6CF2A2836E}"/>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Planilha1!$C$2:$C$4</c:f>
              <c:numCache>
                <c:formatCode>0%</c:formatCode>
                <c:ptCount val="3"/>
                <c:pt idx="0" formatCode="0.00%">
                  <c:v>0.54410000000000003</c:v>
                </c:pt>
                <c:pt idx="1">
                  <c:v>0.74</c:v>
                </c:pt>
                <c:pt idx="2" formatCode="0.00%">
                  <c:v>0.73329999999999995</c:v>
                </c:pt>
              </c:numCache>
            </c:numRef>
          </c:val>
          <c:extLst xmlns:c16r2="http://schemas.microsoft.com/office/drawing/2015/06/chart">
            <c:ext xmlns:c16="http://schemas.microsoft.com/office/drawing/2014/chart" uri="{C3380CC4-5D6E-409C-BE32-E72D297353CC}">
              <c16:uniqueId val="{00000001-4743-4F5E-A60A-BC6CF2A2836E}"/>
            </c:ext>
          </c:extLst>
        </c:ser>
        <c:dLbls>
          <c:showLegendKey val="0"/>
          <c:showVal val="1"/>
          <c:showCatName val="0"/>
          <c:showSerName val="0"/>
          <c:showPercent val="0"/>
          <c:showBubbleSize val="0"/>
        </c:dLbls>
        <c:gapWidth val="75"/>
        <c:axId val="655695456"/>
        <c:axId val="655698984"/>
      </c:barChart>
      <c:catAx>
        <c:axId val="655695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5698984"/>
        <c:crosses val="autoZero"/>
        <c:auto val="1"/>
        <c:lblAlgn val="ctr"/>
        <c:lblOffset val="100"/>
        <c:noMultiLvlLbl val="0"/>
      </c:catAx>
      <c:valAx>
        <c:axId val="655698984"/>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5695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endParaRPr lang="pt-BR"/>
        </a:p>
      </c:txPr>
    </c:title>
    <c:autoTitleDeleted val="0"/>
    <c:view3D>
      <c:rotX val="30"/>
      <c:rotY val="7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3838329790218741E-2"/>
          <c:y val="0.22311763009341382"/>
          <c:w val="0.54093323628341861"/>
          <c:h val="0.65748669966540085"/>
        </c:manualLayout>
      </c:layout>
      <c:pie3DChart>
        <c:varyColors val="1"/>
        <c:ser>
          <c:idx val="0"/>
          <c:order val="0"/>
          <c:tx>
            <c:strRef>
              <c:f>Planilha1!$B$1</c:f>
              <c:strCache>
                <c:ptCount val="1"/>
                <c:pt idx="0">
                  <c:v>Total de Acertos</c:v>
                </c:pt>
              </c:strCache>
            </c:strRef>
          </c:tx>
          <c:spPr>
            <a:ln>
              <a:solidFill>
                <a:schemeClr val="tx1"/>
              </a:solidFill>
            </a:ln>
          </c:spPr>
          <c:explosion val="2"/>
          <c:dPt>
            <c:idx val="0"/>
            <c:bubble3D val="0"/>
            <c:spPr>
              <a:solidFill>
                <a:schemeClr val="accent1"/>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1-5AAA-4F5E-B134-EA0ACE679F53}"/>
              </c:ext>
            </c:extLst>
          </c:dPt>
          <c:dPt>
            <c:idx val="1"/>
            <c:bubble3D val="0"/>
            <c:explosion val="10"/>
            <c:spPr>
              <a:solidFill>
                <a:schemeClr val="accent2"/>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3-5AAA-4F5E-B134-EA0ACE679F53}"/>
              </c:ext>
            </c:extLst>
          </c:dPt>
          <c:dLbls>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Planilha1!$A$2:$A$3</c:f>
              <c:strCache>
                <c:ptCount val="2"/>
                <c:pt idx="0">
                  <c:v>Respostas Corretas</c:v>
                </c:pt>
                <c:pt idx="1">
                  <c:v>Respostas Incorretas</c:v>
                </c:pt>
              </c:strCache>
            </c:strRef>
          </c:cat>
          <c:val>
            <c:numRef>
              <c:f>Planilha1!$B$2:$B$3</c:f>
              <c:numCache>
                <c:formatCode>0.00%</c:formatCode>
                <c:ptCount val="2"/>
                <c:pt idx="0">
                  <c:v>0.32750000000000001</c:v>
                </c:pt>
                <c:pt idx="1">
                  <c:v>0.67249999999999999</c:v>
                </c:pt>
              </c:numCache>
            </c:numRef>
          </c:val>
          <c:extLst xmlns:c16r2="http://schemas.microsoft.com/office/drawing/2015/06/chart">
            <c:ext xmlns:c16="http://schemas.microsoft.com/office/drawing/2014/chart" uri="{C3380CC4-5D6E-409C-BE32-E72D297353CC}">
              <c16:uniqueId val="{00000004-5AAA-4F5E-B134-EA0ACE679F53}"/>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Planilha1!$B$2:$B$4</c:f>
              <c:numCache>
                <c:formatCode>0.00%</c:formatCode>
                <c:ptCount val="3"/>
                <c:pt idx="0">
                  <c:v>0.66180000000000005</c:v>
                </c:pt>
                <c:pt idx="1">
                  <c:v>0.30399999999999999</c:v>
                </c:pt>
                <c:pt idx="2">
                  <c:v>0.1333</c:v>
                </c:pt>
              </c:numCache>
            </c:numRef>
          </c:val>
          <c:extLst xmlns:c16r2="http://schemas.microsoft.com/office/drawing/2015/06/chart">
            <c:ext xmlns:c16="http://schemas.microsoft.com/office/drawing/2014/chart" uri="{C3380CC4-5D6E-409C-BE32-E72D297353CC}">
              <c16:uniqueId val="{00000000-CDBA-4F2D-AF4E-9E0859E6B64C}"/>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Planilha1!$C$2:$C$4</c:f>
              <c:numCache>
                <c:formatCode>0.00%</c:formatCode>
                <c:ptCount val="3"/>
                <c:pt idx="0">
                  <c:v>0.3382</c:v>
                </c:pt>
                <c:pt idx="1">
                  <c:v>0.69599999999999995</c:v>
                </c:pt>
                <c:pt idx="2">
                  <c:v>0.86670000000000003</c:v>
                </c:pt>
              </c:numCache>
            </c:numRef>
          </c:val>
          <c:extLst xmlns:c16r2="http://schemas.microsoft.com/office/drawing/2015/06/chart">
            <c:ext xmlns:c16="http://schemas.microsoft.com/office/drawing/2014/chart" uri="{C3380CC4-5D6E-409C-BE32-E72D297353CC}">
              <c16:uniqueId val="{00000001-CDBA-4F2D-AF4E-9E0859E6B64C}"/>
            </c:ext>
          </c:extLst>
        </c:ser>
        <c:dLbls>
          <c:showLegendKey val="0"/>
          <c:showVal val="1"/>
          <c:showCatName val="0"/>
          <c:showSerName val="0"/>
          <c:showPercent val="0"/>
          <c:showBubbleSize val="0"/>
        </c:dLbls>
        <c:gapWidth val="75"/>
        <c:axId val="655701728"/>
        <c:axId val="655697416"/>
      </c:barChart>
      <c:catAx>
        <c:axId val="655701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5697416"/>
        <c:crosses val="autoZero"/>
        <c:auto val="1"/>
        <c:lblAlgn val="ctr"/>
        <c:lblOffset val="100"/>
        <c:noMultiLvlLbl val="0"/>
      </c:catAx>
      <c:valAx>
        <c:axId val="655697416"/>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5701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endParaRPr lang="pt-BR"/>
        </a:p>
      </c:txPr>
    </c:title>
    <c:autoTitleDeleted val="0"/>
    <c:view3D>
      <c:rotX val="30"/>
      <c:rotY val="52"/>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Planilha1!$B$1</c:f>
              <c:strCache>
                <c:ptCount val="1"/>
                <c:pt idx="0">
                  <c:v>Total de Acertos</c:v>
                </c:pt>
              </c:strCache>
            </c:strRef>
          </c:tx>
          <c:spPr>
            <a:ln>
              <a:solidFill>
                <a:schemeClr val="tx1"/>
              </a:solidFill>
            </a:ln>
          </c:spPr>
          <c:explosion val="10"/>
          <c:dPt>
            <c:idx val="0"/>
            <c:bubble3D val="0"/>
            <c:spPr>
              <a:solidFill>
                <a:schemeClr val="accent1"/>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1-8521-4B71-99A5-DC8326C51743}"/>
              </c:ext>
            </c:extLst>
          </c:dPt>
          <c:dPt>
            <c:idx val="1"/>
            <c:bubble3D val="0"/>
            <c:spPr>
              <a:solidFill>
                <a:schemeClr val="accent2"/>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3-8521-4B71-99A5-DC8326C51743}"/>
              </c:ext>
            </c:extLst>
          </c:dPt>
          <c:dLbls>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Planilha1!$A$2:$A$3</c:f>
              <c:strCache>
                <c:ptCount val="2"/>
                <c:pt idx="0">
                  <c:v>Respostas Corretas</c:v>
                </c:pt>
                <c:pt idx="1">
                  <c:v>Respostas Incorretas</c:v>
                </c:pt>
              </c:strCache>
            </c:strRef>
          </c:cat>
          <c:val>
            <c:numRef>
              <c:f>Planilha1!$B$2:$B$3</c:f>
              <c:numCache>
                <c:formatCode>0.00%</c:formatCode>
                <c:ptCount val="2"/>
                <c:pt idx="0">
                  <c:v>0.36630000000000001</c:v>
                </c:pt>
                <c:pt idx="1">
                  <c:v>0.63370000000000004</c:v>
                </c:pt>
              </c:numCache>
            </c:numRef>
          </c:val>
          <c:extLst xmlns:c16r2="http://schemas.microsoft.com/office/drawing/2015/06/chart">
            <c:ext xmlns:c16="http://schemas.microsoft.com/office/drawing/2014/chart" uri="{C3380CC4-5D6E-409C-BE32-E72D297353CC}">
              <c16:uniqueId val="{00000004-8521-4B71-99A5-DC8326C51743}"/>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778956589550479E-2"/>
          <c:y val="4.0584482311837082E-2"/>
          <c:w val="0.8779579134568678"/>
          <c:h val="0.80856618205538333"/>
        </c:manualLayout>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Lopes e Nogueira (2021)</c:v>
                </c:pt>
                <c:pt idx="1">
                  <c:v>Silva e Machado (2013)</c:v>
                </c:pt>
              </c:strCache>
            </c:strRef>
          </c:cat>
          <c:val>
            <c:numRef>
              <c:f>Planilha1!$B$2:$B$3</c:f>
              <c:numCache>
                <c:formatCode>0%</c:formatCode>
                <c:ptCount val="2"/>
                <c:pt idx="0">
                  <c:v>0.1</c:v>
                </c:pt>
                <c:pt idx="1">
                  <c:v>0.17</c:v>
                </c:pt>
              </c:numCache>
            </c:numRef>
          </c:val>
          <c:extLst xmlns:c16r2="http://schemas.microsoft.com/office/drawing/2015/06/chart">
            <c:ext xmlns:c16="http://schemas.microsoft.com/office/drawing/2014/chart" uri="{C3380CC4-5D6E-409C-BE32-E72D297353CC}">
              <c16:uniqueId val="{00000000-4A11-4106-AC16-A18D4517018C}"/>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Lopes e Nogueira (2021)</c:v>
                </c:pt>
                <c:pt idx="1">
                  <c:v>Silva e Machado (2013)</c:v>
                </c:pt>
              </c:strCache>
            </c:strRef>
          </c:cat>
          <c:val>
            <c:numRef>
              <c:f>Planilha1!$C$2:$C$3</c:f>
              <c:numCache>
                <c:formatCode>0%</c:formatCode>
                <c:ptCount val="2"/>
                <c:pt idx="0">
                  <c:v>0.9</c:v>
                </c:pt>
                <c:pt idx="1">
                  <c:v>0.83</c:v>
                </c:pt>
              </c:numCache>
            </c:numRef>
          </c:val>
          <c:extLst xmlns:c16r2="http://schemas.microsoft.com/office/drawing/2015/06/chart">
            <c:ext xmlns:c16="http://schemas.microsoft.com/office/drawing/2014/chart" uri="{C3380CC4-5D6E-409C-BE32-E72D297353CC}">
              <c16:uniqueId val="{00000001-4A11-4106-AC16-A18D4517018C}"/>
            </c:ext>
          </c:extLst>
        </c:ser>
        <c:dLbls>
          <c:showLegendKey val="0"/>
          <c:showVal val="1"/>
          <c:showCatName val="0"/>
          <c:showSerName val="0"/>
          <c:showPercent val="0"/>
          <c:showBubbleSize val="0"/>
        </c:dLbls>
        <c:gapWidth val="75"/>
        <c:axId val="655694280"/>
        <c:axId val="655704864"/>
      </c:barChart>
      <c:catAx>
        <c:axId val="655694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5704864"/>
        <c:crosses val="autoZero"/>
        <c:auto val="1"/>
        <c:lblAlgn val="ctr"/>
        <c:lblOffset val="100"/>
        <c:noMultiLvlLbl val="0"/>
      </c:catAx>
      <c:valAx>
        <c:axId val="655704864"/>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5694280"/>
        <c:crosses val="autoZero"/>
        <c:crossBetween val="between"/>
      </c:valAx>
      <c:spPr>
        <a:noFill/>
        <a:ln>
          <a:noFill/>
        </a:ln>
        <a:effectLst/>
      </c:spPr>
    </c:plotArea>
    <c:legend>
      <c:legendPos val="b"/>
      <c:layout>
        <c:manualLayout>
          <c:xMode val="edge"/>
          <c:yMode val="edge"/>
          <c:x val="0.20967218418726005"/>
          <c:y val="0.93175063351359744"/>
          <c:w val="0.58065563162547995"/>
          <c:h val="6.8249366486402521E-2"/>
        </c:manualLayout>
      </c:layout>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endParaRPr lang="pt-BR"/>
        </a:p>
      </c:txPr>
    </c:title>
    <c:autoTitleDeleted val="0"/>
    <c:view3D>
      <c:rotX val="30"/>
      <c:rotY val="1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3838329790218741E-2"/>
          <c:y val="0.26824967947934558"/>
          <c:w val="0.54093323628341861"/>
          <c:h val="0.64095205929428423"/>
        </c:manualLayout>
      </c:layout>
      <c:pie3DChart>
        <c:varyColors val="1"/>
        <c:ser>
          <c:idx val="0"/>
          <c:order val="0"/>
          <c:tx>
            <c:strRef>
              <c:f>Planilha1!$B$1</c:f>
              <c:strCache>
                <c:ptCount val="1"/>
                <c:pt idx="0">
                  <c:v>Total de Acertos</c:v>
                </c:pt>
              </c:strCache>
            </c:strRef>
          </c:tx>
          <c:spPr>
            <a:ln>
              <a:solidFill>
                <a:schemeClr val="tx1"/>
              </a:solidFill>
            </a:ln>
          </c:spPr>
          <c:explosion val="10"/>
          <c:dPt>
            <c:idx val="0"/>
            <c:bubble3D val="0"/>
            <c:spPr>
              <a:solidFill>
                <a:schemeClr val="accent1"/>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1-0898-4D54-A9C4-4E1D921D1C9B}"/>
              </c:ext>
            </c:extLst>
          </c:dPt>
          <c:dPt>
            <c:idx val="1"/>
            <c:bubble3D val="0"/>
            <c:spPr>
              <a:solidFill>
                <a:schemeClr val="accent2"/>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3-0898-4D54-A9C4-4E1D921D1C9B}"/>
              </c:ext>
            </c:extLst>
          </c:dPt>
          <c:dLbls>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Planilha1!$A$2:$A$3</c:f>
              <c:strCache>
                <c:ptCount val="2"/>
                <c:pt idx="0">
                  <c:v>Respostas Corretas</c:v>
                </c:pt>
                <c:pt idx="1">
                  <c:v>Respostas Incorretas</c:v>
                </c:pt>
              </c:strCache>
            </c:strRef>
          </c:cat>
          <c:val>
            <c:numRef>
              <c:f>Planilha1!$B$2:$B$3</c:f>
              <c:numCache>
                <c:formatCode>0.00%</c:formatCode>
                <c:ptCount val="2"/>
                <c:pt idx="0">
                  <c:v>0.13500000000000001</c:v>
                </c:pt>
                <c:pt idx="1">
                  <c:v>0.86499999999999999</c:v>
                </c:pt>
              </c:numCache>
            </c:numRef>
          </c:val>
          <c:extLst xmlns:c16r2="http://schemas.microsoft.com/office/drawing/2015/06/chart">
            <c:ext xmlns:c16="http://schemas.microsoft.com/office/drawing/2014/chart" uri="{C3380CC4-5D6E-409C-BE32-E72D297353CC}">
              <c16:uniqueId val="{00000004-0898-4D54-A9C4-4E1D921D1C9B}"/>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Planilha1!$B$2:$B$4</c:f>
              <c:numCache>
                <c:formatCode>0.00%</c:formatCode>
                <c:ptCount val="3"/>
                <c:pt idx="0">
                  <c:v>0.3382</c:v>
                </c:pt>
                <c:pt idx="1">
                  <c:v>0.434</c:v>
                </c:pt>
                <c:pt idx="2" formatCode="0%">
                  <c:v>0.5</c:v>
                </c:pt>
              </c:numCache>
            </c:numRef>
          </c:val>
          <c:extLst xmlns:c16r2="http://schemas.microsoft.com/office/drawing/2015/06/chart">
            <c:ext xmlns:c16="http://schemas.microsoft.com/office/drawing/2014/chart" uri="{C3380CC4-5D6E-409C-BE32-E72D297353CC}">
              <c16:uniqueId val="{00000000-8EA4-4A6A-9E31-6AA2C7128DB8}"/>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Planilha1!$C$2:$C$4</c:f>
              <c:numCache>
                <c:formatCode>0.00%</c:formatCode>
                <c:ptCount val="3"/>
                <c:pt idx="0">
                  <c:v>0.66180000000000005</c:v>
                </c:pt>
                <c:pt idx="1">
                  <c:v>0.56599999999999995</c:v>
                </c:pt>
                <c:pt idx="2" formatCode="0%">
                  <c:v>0.5</c:v>
                </c:pt>
              </c:numCache>
            </c:numRef>
          </c:val>
          <c:extLst xmlns:c16r2="http://schemas.microsoft.com/office/drawing/2015/06/chart">
            <c:ext xmlns:c16="http://schemas.microsoft.com/office/drawing/2014/chart" uri="{C3380CC4-5D6E-409C-BE32-E72D297353CC}">
              <c16:uniqueId val="{00000001-8EA4-4A6A-9E31-6AA2C7128DB8}"/>
            </c:ext>
          </c:extLst>
        </c:ser>
        <c:dLbls>
          <c:showLegendKey val="0"/>
          <c:showVal val="1"/>
          <c:showCatName val="0"/>
          <c:showSerName val="0"/>
          <c:showPercent val="0"/>
          <c:showBubbleSize val="0"/>
        </c:dLbls>
        <c:gapWidth val="75"/>
        <c:axId val="655704080"/>
        <c:axId val="655698592"/>
      </c:barChart>
      <c:catAx>
        <c:axId val="655704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5698592"/>
        <c:crosses val="autoZero"/>
        <c:auto val="1"/>
        <c:lblAlgn val="ctr"/>
        <c:lblOffset val="100"/>
        <c:noMultiLvlLbl val="0"/>
      </c:catAx>
      <c:valAx>
        <c:axId val="655698592"/>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5704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endParaRPr lang="pt-BR"/>
        </a:p>
      </c:txPr>
    </c:title>
    <c:autoTitleDeleted val="0"/>
    <c:view3D>
      <c:rotX val="30"/>
      <c:rotY val="32"/>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788915274479598E-2"/>
          <c:y val="0.2067981160628303"/>
          <c:w val="0.50628254801483152"/>
          <c:h val="0.67453650128266351"/>
        </c:manualLayout>
      </c:layout>
      <c:pie3DChart>
        <c:varyColors val="1"/>
        <c:ser>
          <c:idx val="0"/>
          <c:order val="0"/>
          <c:tx>
            <c:strRef>
              <c:f>Planilha1!$B$1</c:f>
              <c:strCache>
                <c:ptCount val="1"/>
                <c:pt idx="0">
                  <c:v>Total de Acertos</c:v>
                </c:pt>
              </c:strCache>
            </c:strRef>
          </c:tx>
          <c:dPt>
            <c:idx val="0"/>
            <c:bubble3D val="0"/>
            <c:explosion val="10"/>
            <c:spPr>
              <a:solidFill>
                <a:schemeClr val="accent1"/>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1-D6EE-4FD1-BBEF-44F87AF67597}"/>
              </c:ext>
            </c:extLst>
          </c:dPt>
          <c:dPt>
            <c:idx val="1"/>
            <c:bubble3D val="0"/>
            <c:spPr>
              <a:solidFill>
                <a:schemeClr val="accent2"/>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3-D6EE-4FD1-BBEF-44F87AF67597}"/>
              </c:ext>
            </c:extLst>
          </c:dPt>
          <c:dLbls>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Planilha1!$A$2:$A$3</c:f>
              <c:strCache>
                <c:ptCount val="2"/>
                <c:pt idx="0">
                  <c:v>Respostas Corretas</c:v>
                </c:pt>
                <c:pt idx="1">
                  <c:v>Respostas Incorretas</c:v>
                </c:pt>
              </c:strCache>
            </c:strRef>
          </c:cat>
          <c:val>
            <c:numRef>
              <c:f>Planilha1!$B$2:$B$3</c:f>
              <c:numCache>
                <c:formatCode>0.00%</c:formatCode>
                <c:ptCount val="2"/>
                <c:pt idx="0">
                  <c:v>0.42399999999999999</c:v>
                </c:pt>
                <c:pt idx="1">
                  <c:v>0.57599999999999996</c:v>
                </c:pt>
              </c:numCache>
            </c:numRef>
          </c:val>
          <c:extLst xmlns:c16r2="http://schemas.microsoft.com/office/drawing/2015/06/chart">
            <c:ext xmlns:c16="http://schemas.microsoft.com/office/drawing/2014/chart" uri="{C3380CC4-5D6E-409C-BE32-E72D297353CC}">
              <c16:uniqueId val="{00000004-D6EE-4FD1-BBEF-44F87AF67597}"/>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Assis et al (2021)</c:v>
                </c:pt>
                <c:pt idx="1">
                  <c:v>Silva e Machado (2013)</c:v>
                </c:pt>
              </c:strCache>
            </c:strRef>
          </c:cat>
          <c:val>
            <c:numRef>
              <c:f>Planilha1!$B$2:$B$3</c:f>
              <c:numCache>
                <c:formatCode>0%</c:formatCode>
                <c:ptCount val="2"/>
                <c:pt idx="0" formatCode="0.00%">
                  <c:v>0.64290000000000003</c:v>
                </c:pt>
                <c:pt idx="1">
                  <c:v>0.78</c:v>
                </c:pt>
              </c:numCache>
            </c:numRef>
          </c:val>
          <c:extLst xmlns:c16r2="http://schemas.microsoft.com/office/drawing/2015/06/chart">
            <c:ext xmlns:c16="http://schemas.microsoft.com/office/drawing/2014/chart" uri="{C3380CC4-5D6E-409C-BE32-E72D297353CC}">
              <c16:uniqueId val="{00000000-D6EB-42AC-B6CC-C66AB330D9FA}"/>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Assis et al (2021)</c:v>
                </c:pt>
                <c:pt idx="1">
                  <c:v>Silva e Machado (2013)</c:v>
                </c:pt>
              </c:strCache>
            </c:strRef>
          </c:cat>
          <c:val>
            <c:numRef>
              <c:f>Planilha1!$C$2:$C$3</c:f>
              <c:numCache>
                <c:formatCode>0%</c:formatCode>
                <c:ptCount val="2"/>
                <c:pt idx="0" formatCode="0.00%">
                  <c:v>0.35709999999999997</c:v>
                </c:pt>
                <c:pt idx="1">
                  <c:v>0.22</c:v>
                </c:pt>
              </c:numCache>
            </c:numRef>
          </c:val>
          <c:extLst xmlns:c16r2="http://schemas.microsoft.com/office/drawing/2015/06/chart">
            <c:ext xmlns:c16="http://schemas.microsoft.com/office/drawing/2014/chart" uri="{C3380CC4-5D6E-409C-BE32-E72D297353CC}">
              <c16:uniqueId val="{00000001-D6EB-42AC-B6CC-C66AB330D9FA}"/>
            </c:ext>
          </c:extLst>
        </c:ser>
        <c:dLbls>
          <c:showLegendKey val="0"/>
          <c:showVal val="1"/>
          <c:showCatName val="0"/>
          <c:showSerName val="0"/>
          <c:showPercent val="0"/>
          <c:showBubbleSize val="0"/>
        </c:dLbls>
        <c:gapWidth val="75"/>
        <c:axId val="655693104"/>
        <c:axId val="655695064"/>
      </c:barChart>
      <c:catAx>
        <c:axId val="655693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5695064"/>
        <c:crosses val="autoZero"/>
        <c:auto val="1"/>
        <c:lblAlgn val="ctr"/>
        <c:lblOffset val="100"/>
        <c:noMultiLvlLbl val="0"/>
      </c:catAx>
      <c:valAx>
        <c:axId val="655695064"/>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5693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endParaRPr lang="pt-BR"/>
        </a:p>
      </c:txPr>
    </c:title>
    <c:autoTitleDeleted val="0"/>
    <c:view3D>
      <c:rotX val="30"/>
      <c:rotY val="35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2136972461775611"/>
          <c:y val="0.25853496474488769"/>
          <c:w val="0.48557385187962615"/>
          <c:h val="0.58971281112796681"/>
        </c:manualLayout>
      </c:layout>
      <c:pie3DChart>
        <c:varyColors val="1"/>
        <c:ser>
          <c:idx val="0"/>
          <c:order val="0"/>
          <c:tx>
            <c:strRef>
              <c:f>Planilha1!$B$1</c:f>
              <c:strCache>
                <c:ptCount val="1"/>
                <c:pt idx="0">
                  <c:v>Total de Acertos</c:v>
                </c:pt>
              </c:strCache>
            </c:strRef>
          </c:tx>
          <c:explosion val="10"/>
          <c:dPt>
            <c:idx val="0"/>
            <c:bubble3D val="0"/>
            <c:spPr>
              <a:solidFill>
                <a:schemeClr val="accent1"/>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1-178E-4359-82A1-42A688BA3E47}"/>
              </c:ext>
            </c:extLst>
          </c:dPt>
          <c:dPt>
            <c:idx val="1"/>
            <c:bubble3D val="0"/>
            <c:spPr>
              <a:solidFill>
                <a:schemeClr val="accent2"/>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3-178E-4359-82A1-42A688BA3E47}"/>
              </c:ext>
            </c:extLst>
          </c:dPt>
          <c:dLbls>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Planilha1!$A$2:$A$3</c:f>
              <c:strCache>
                <c:ptCount val="2"/>
                <c:pt idx="0">
                  <c:v>Respostas Corretas </c:v>
                </c:pt>
                <c:pt idx="1">
                  <c:v>Respostas Incorretas</c:v>
                </c:pt>
              </c:strCache>
            </c:strRef>
          </c:cat>
          <c:val>
            <c:numRef>
              <c:f>Planilha1!$B$2:$B$3</c:f>
              <c:numCache>
                <c:formatCode>0.00%</c:formatCode>
                <c:ptCount val="2"/>
                <c:pt idx="0">
                  <c:v>0.71140000000000003</c:v>
                </c:pt>
                <c:pt idx="1">
                  <c:v>0.28860000000000002</c:v>
                </c:pt>
              </c:numCache>
            </c:numRef>
          </c:val>
          <c:extLst xmlns:c16r2="http://schemas.microsoft.com/office/drawing/2015/06/chart">
            <c:ext xmlns:c16="http://schemas.microsoft.com/office/drawing/2014/chart" uri="{C3380CC4-5D6E-409C-BE32-E72D297353CC}">
              <c16:uniqueId val="{00000004-178E-4359-82A1-42A688BA3E47}"/>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998531642658432"/>
          <c:y val="5.3627914304152334E-2"/>
          <c:w val="0.85530028349911325"/>
          <c:h val="0.68837958853831416"/>
        </c:manualLayout>
      </c:layout>
      <c:barChart>
        <c:barDir val="col"/>
        <c:grouping val="clustered"/>
        <c:varyColors val="0"/>
        <c:ser>
          <c:idx val="0"/>
          <c:order val="0"/>
          <c:tx>
            <c:strRef>
              <c:f>Planilha1!$B$1</c:f>
              <c:strCache>
                <c:ptCount val="1"/>
                <c:pt idx="0">
                  <c:v>Realizaram um curso de RCP</c:v>
                </c:pt>
              </c:strCache>
            </c:strRef>
          </c:tx>
          <c:spPr>
            <a:solidFill>
              <a:schemeClr val="accent1"/>
            </a:solidFill>
            <a:ln>
              <a:solidFill>
                <a:schemeClr val="tx1"/>
              </a:solidFill>
            </a:ln>
            <a:effectLst/>
          </c:spPr>
          <c:invertIfNegative val="0"/>
          <c:dPt>
            <c:idx val="0"/>
            <c:invertIfNegative val="0"/>
            <c:bubble3D val="0"/>
            <c:spPr>
              <a:solidFill>
                <a:schemeClr val="accent1"/>
              </a:solidFill>
              <a:ln>
                <a:solidFill>
                  <a:schemeClr val="tx1"/>
                </a:solidFill>
              </a:ln>
              <a:effectLst/>
            </c:spPr>
            <c:extLst xmlns:c16r2="http://schemas.microsoft.com/office/drawing/2015/06/chart">
              <c:ext xmlns:c16="http://schemas.microsoft.com/office/drawing/2014/chart" uri="{C3380CC4-5D6E-409C-BE32-E72D297353CC}">
                <c16:uniqueId val="{00000001-C531-4E34-8AA1-2D59269511DF}"/>
              </c:ext>
            </c:extLst>
          </c:dPt>
          <c:dPt>
            <c:idx val="1"/>
            <c:invertIfNegative val="0"/>
            <c:bubble3D val="0"/>
            <c:spPr>
              <a:solidFill>
                <a:schemeClr val="accent1"/>
              </a:solidFill>
              <a:ln>
                <a:solidFill>
                  <a:schemeClr val="tx1"/>
                </a:solidFill>
              </a:ln>
              <a:effectLst/>
            </c:spPr>
            <c:extLst xmlns:c16r2="http://schemas.microsoft.com/office/drawing/2015/06/chart">
              <c:ext xmlns:c16="http://schemas.microsoft.com/office/drawing/2014/chart" uri="{C3380CC4-5D6E-409C-BE32-E72D297353CC}">
                <c16:uniqueId val="{00000003-C531-4E34-8AA1-2D59269511DF}"/>
              </c:ext>
            </c:extLst>
          </c:dPt>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Lopes e Nogueira (2021)</c:v>
                </c:pt>
                <c:pt idx="1">
                  <c:v>Carneiro et al (2018)</c:v>
                </c:pt>
              </c:strCache>
            </c:strRef>
          </c:cat>
          <c:val>
            <c:numRef>
              <c:f>Planilha1!$B$2:$B$3</c:f>
              <c:numCache>
                <c:formatCode>0.00%</c:formatCode>
                <c:ptCount val="2"/>
                <c:pt idx="0">
                  <c:v>0.66669999999999996</c:v>
                </c:pt>
                <c:pt idx="1">
                  <c:v>0.47799999999999998</c:v>
                </c:pt>
              </c:numCache>
            </c:numRef>
          </c:val>
          <c:extLst xmlns:c16r2="http://schemas.microsoft.com/office/drawing/2015/06/chart">
            <c:ext xmlns:c16="http://schemas.microsoft.com/office/drawing/2014/chart" uri="{C3380CC4-5D6E-409C-BE32-E72D297353CC}">
              <c16:uniqueId val="{00000004-C531-4E34-8AA1-2D59269511DF}"/>
            </c:ext>
          </c:extLst>
        </c:ser>
        <c:ser>
          <c:idx val="1"/>
          <c:order val="1"/>
          <c:tx>
            <c:strRef>
              <c:f>Planilha1!$C$1</c:f>
              <c:strCache>
                <c:ptCount val="1"/>
                <c:pt idx="0">
                  <c:v>Realizaram atualizações nos ultimos dois anos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Lopes e Nogueira (2021)</c:v>
                </c:pt>
                <c:pt idx="1">
                  <c:v>Carneiro et al (2018)</c:v>
                </c:pt>
              </c:strCache>
            </c:strRef>
          </c:cat>
          <c:val>
            <c:numRef>
              <c:f>Planilha1!$C$2:$C$3</c:f>
              <c:numCache>
                <c:formatCode>0%</c:formatCode>
                <c:ptCount val="2"/>
                <c:pt idx="0" formatCode="0.00%">
                  <c:v>0.16669999999999999</c:v>
                </c:pt>
                <c:pt idx="1">
                  <c:v>0.13</c:v>
                </c:pt>
              </c:numCache>
            </c:numRef>
          </c:val>
          <c:extLst xmlns:c16r2="http://schemas.microsoft.com/office/drawing/2015/06/chart">
            <c:ext xmlns:c16="http://schemas.microsoft.com/office/drawing/2014/chart" uri="{C3380CC4-5D6E-409C-BE32-E72D297353CC}">
              <c16:uniqueId val="{00000005-C531-4E34-8AA1-2D59269511DF}"/>
            </c:ext>
          </c:extLst>
        </c:ser>
        <c:dLbls>
          <c:showLegendKey val="0"/>
          <c:showVal val="1"/>
          <c:showCatName val="0"/>
          <c:showSerName val="0"/>
          <c:showPercent val="0"/>
          <c:showBubbleSize val="0"/>
        </c:dLbls>
        <c:gapWidth val="75"/>
        <c:axId val="655700552"/>
        <c:axId val="655698200"/>
      </c:barChart>
      <c:catAx>
        <c:axId val="655700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5698200"/>
        <c:crosses val="autoZero"/>
        <c:auto val="1"/>
        <c:lblAlgn val="ctr"/>
        <c:lblOffset val="100"/>
        <c:noMultiLvlLbl val="0"/>
      </c:catAx>
      <c:valAx>
        <c:axId val="655698200"/>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5700552"/>
        <c:crosses val="autoZero"/>
        <c:crossBetween val="between"/>
      </c:valAx>
      <c:spPr>
        <a:noFill/>
        <a:ln>
          <a:noFill/>
        </a:ln>
        <a:effectLst/>
      </c:spPr>
    </c:plotArea>
    <c:legend>
      <c:legendPos val="b"/>
      <c:layout>
        <c:manualLayout>
          <c:xMode val="edge"/>
          <c:yMode val="edge"/>
          <c:x val="6.0149577847279361E-6"/>
          <c:y val="0.85310607580149833"/>
          <c:w val="0.9640457667523209"/>
          <c:h val="0.10537158633717499"/>
        </c:manualLayout>
      </c:layout>
      <c:overlay val="0"/>
      <c:spPr>
        <a:noFill/>
        <a:ln>
          <a:noFill/>
        </a:ln>
        <a:effectLst/>
      </c:spPr>
      <c:txPr>
        <a:bodyPr rot="0" spcFirstLastPara="1" vertOverflow="ellipsis" vert="horz" wrap="square" anchor="ctr" anchorCtr="1"/>
        <a:lstStyle/>
        <a:p>
          <a:pPr>
            <a:defRPr sz="1300" b="0"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r>
              <a:rPr lang="pt-BR" sz="1200" b="1" i="0" u="none" strike="noStrike" baseline="0" dirty="0">
                <a:effectLst/>
              </a:rPr>
              <a:t>Lopes e Nogueira (2021).</a:t>
            </a:r>
            <a:endParaRPr lang="pt-BR" sz="1200" b="1" dirty="0">
              <a:solidFill>
                <a:schemeClr val="tx1"/>
              </a:solidFill>
            </a:endParaRPr>
          </a:p>
        </c:rich>
      </c:tx>
      <c:overlay val="0"/>
      <c:spPr>
        <a:noFill/>
        <a:ln>
          <a:noFill/>
        </a:ln>
        <a:effectLst/>
      </c:spPr>
      <c:txPr>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endParaRPr lang="pt-BR"/>
        </a:p>
      </c:txPr>
    </c:title>
    <c:autoTitleDeleted val="0"/>
    <c:view3D>
      <c:rotX val="30"/>
      <c:rotY val="14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3988182650173549"/>
          <c:w val="0.67987937301568357"/>
          <c:h val="0.50289908860481891"/>
        </c:manualLayout>
      </c:layout>
      <c:pie3DChart>
        <c:varyColors val="1"/>
        <c:ser>
          <c:idx val="0"/>
          <c:order val="0"/>
          <c:tx>
            <c:strRef>
              <c:f>Planilha1!$B$1</c:f>
              <c:strCache>
                <c:ptCount val="1"/>
                <c:pt idx="0">
                  <c:v>Oferta de cursos pela instituição </c:v>
                </c:pt>
              </c:strCache>
            </c:strRef>
          </c:tx>
          <c:spPr>
            <a:ln>
              <a:solidFill>
                <a:schemeClr val="tx1"/>
              </a:solidFill>
            </a:ln>
          </c:spPr>
          <c:explosion val="10"/>
          <c:dPt>
            <c:idx val="0"/>
            <c:bubble3D val="0"/>
            <c:spPr>
              <a:solidFill>
                <a:schemeClr val="accent1"/>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1-566F-4319-AF6E-ED626E141FA7}"/>
              </c:ext>
            </c:extLst>
          </c:dPt>
          <c:dPt>
            <c:idx val="1"/>
            <c:bubble3D val="0"/>
            <c:spPr>
              <a:solidFill>
                <a:schemeClr val="accent2"/>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3-566F-4319-AF6E-ED626E141FA7}"/>
              </c:ext>
            </c:extLst>
          </c:dPt>
          <c:dLbls>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Planilha1!$A$2:$A$3</c:f>
              <c:strCache>
                <c:ptCount val="2"/>
                <c:pt idx="0">
                  <c:v>Houve oferta</c:v>
                </c:pt>
                <c:pt idx="1">
                  <c:v>Não houve oferta</c:v>
                </c:pt>
              </c:strCache>
            </c:strRef>
          </c:cat>
          <c:val>
            <c:numRef>
              <c:f>Planilha1!$B$2:$B$3</c:f>
              <c:numCache>
                <c:formatCode>0.00%</c:formatCode>
                <c:ptCount val="2"/>
                <c:pt idx="0">
                  <c:v>6.6699999999999995E-2</c:v>
                </c:pt>
                <c:pt idx="1">
                  <c:v>0.93330000000000002</c:v>
                </c:pt>
              </c:numCache>
            </c:numRef>
          </c:val>
          <c:extLst xmlns:c16r2="http://schemas.microsoft.com/office/drawing/2015/06/chart">
            <c:ext xmlns:c16="http://schemas.microsoft.com/office/drawing/2014/chart" uri="{C3380CC4-5D6E-409C-BE32-E72D297353CC}">
              <c16:uniqueId val="{00000004-566F-4319-AF6E-ED626E141FA7}"/>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59703124319948753"/>
          <c:y val="0.44982975631025629"/>
          <c:w val="0.3831096314933411"/>
          <c:h val="0.36840540671479094"/>
        </c:manualLayout>
      </c:layout>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46EEE987-5F3D-4C97-AB53-BC8CBCD58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11783</Words>
  <Characters>63634</Characters>
  <Application>Microsoft Office Word</Application>
  <DocSecurity>0</DocSecurity>
  <Lines>530</Lines>
  <Paragraphs>150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75267</CharactersWithSpaces>
  <SharedDoc>false</SharedDoc>
  <HLinks>
    <vt:vector size="132" baseType="variant">
      <vt:variant>
        <vt:i4>7864416</vt:i4>
      </vt:variant>
      <vt:variant>
        <vt:i4>132</vt:i4>
      </vt:variant>
      <vt:variant>
        <vt:i4>0</vt:i4>
      </vt:variant>
      <vt:variant>
        <vt:i4>5</vt:i4>
      </vt:variant>
      <vt:variant>
        <vt:lpwstr>https://repositorio.ufsc.br/handle/123456789/180829</vt:lpwstr>
      </vt:variant>
      <vt:variant>
        <vt:lpwstr/>
      </vt:variant>
      <vt:variant>
        <vt:i4>7471202</vt:i4>
      </vt:variant>
      <vt:variant>
        <vt:i4>129</vt:i4>
      </vt:variant>
      <vt:variant>
        <vt:i4>0</vt:i4>
      </vt:variant>
      <vt:variant>
        <vt:i4>5</vt:i4>
      </vt:variant>
      <vt:variant>
        <vt:lpwstr>http://portal.bu.ufsc.br/normalizacao/</vt:lpwstr>
      </vt:variant>
      <vt:variant>
        <vt:lpwstr/>
      </vt:variant>
      <vt:variant>
        <vt:i4>1966137</vt:i4>
      </vt:variant>
      <vt:variant>
        <vt:i4>122</vt:i4>
      </vt:variant>
      <vt:variant>
        <vt:i4>0</vt:i4>
      </vt:variant>
      <vt:variant>
        <vt:i4>5</vt:i4>
      </vt:variant>
      <vt:variant>
        <vt:lpwstr/>
      </vt:variant>
      <vt:variant>
        <vt:lpwstr>_Toc13726098</vt:lpwstr>
      </vt:variant>
      <vt:variant>
        <vt:i4>1114169</vt:i4>
      </vt:variant>
      <vt:variant>
        <vt:i4>116</vt:i4>
      </vt:variant>
      <vt:variant>
        <vt:i4>0</vt:i4>
      </vt:variant>
      <vt:variant>
        <vt:i4>5</vt:i4>
      </vt:variant>
      <vt:variant>
        <vt:lpwstr/>
      </vt:variant>
      <vt:variant>
        <vt:lpwstr>_Toc13726097</vt:lpwstr>
      </vt:variant>
      <vt:variant>
        <vt:i4>1048633</vt:i4>
      </vt:variant>
      <vt:variant>
        <vt:i4>110</vt:i4>
      </vt:variant>
      <vt:variant>
        <vt:i4>0</vt:i4>
      </vt:variant>
      <vt:variant>
        <vt:i4>5</vt:i4>
      </vt:variant>
      <vt:variant>
        <vt:lpwstr/>
      </vt:variant>
      <vt:variant>
        <vt:lpwstr>_Toc13726096</vt:lpwstr>
      </vt:variant>
      <vt:variant>
        <vt:i4>1245241</vt:i4>
      </vt:variant>
      <vt:variant>
        <vt:i4>104</vt:i4>
      </vt:variant>
      <vt:variant>
        <vt:i4>0</vt:i4>
      </vt:variant>
      <vt:variant>
        <vt:i4>5</vt:i4>
      </vt:variant>
      <vt:variant>
        <vt:lpwstr/>
      </vt:variant>
      <vt:variant>
        <vt:lpwstr>_Toc13726095</vt:lpwstr>
      </vt:variant>
      <vt:variant>
        <vt:i4>1179705</vt:i4>
      </vt:variant>
      <vt:variant>
        <vt:i4>98</vt:i4>
      </vt:variant>
      <vt:variant>
        <vt:i4>0</vt:i4>
      </vt:variant>
      <vt:variant>
        <vt:i4>5</vt:i4>
      </vt:variant>
      <vt:variant>
        <vt:lpwstr/>
      </vt:variant>
      <vt:variant>
        <vt:lpwstr>_Toc13726094</vt:lpwstr>
      </vt:variant>
      <vt:variant>
        <vt:i4>1376313</vt:i4>
      </vt:variant>
      <vt:variant>
        <vt:i4>92</vt:i4>
      </vt:variant>
      <vt:variant>
        <vt:i4>0</vt:i4>
      </vt:variant>
      <vt:variant>
        <vt:i4>5</vt:i4>
      </vt:variant>
      <vt:variant>
        <vt:lpwstr/>
      </vt:variant>
      <vt:variant>
        <vt:lpwstr>_Toc13726093</vt:lpwstr>
      </vt:variant>
      <vt:variant>
        <vt:i4>1310777</vt:i4>
      </vt:variant>
      <vt:variant>
        <vt:i4>86</vt:i4>
      </vt:variant>
      <vt:variant>
        <vt:i4>0</vt:i4>
      </vt:variant>
      <vt:variant>
        <vt:i4>5</vt:i4>
      </vt:variant>
      <vt:variant>
        <vt:lpwstr/>
      </vt:variant>
      <vt:variant>
        <vt:lpwstr>_Toc13726092</vt:lpwstr>
      </vt:variant>
      <vt:variant>
        <vt:i4>1507385</vt:i4>
      </vt:variant>
      <vt:variant>
        <vt:i4>80</vt:i4>
      </vt:variant>
      <vt:variant>
        <vt:i4>0</vt:i4>
      </vt:variant>
      <vt:variant>
        <vt:i4>5</vt:i4>
      </vt:variant>
      <vt:variant>
        <vt:lpwstr/>
      </vt:variant>
      <vt:variant>
        <vt:lpwstr>_Toc13726091</vt:lpwstr>
      </vt:variant>
      <vt:variant>
        <vt:i4>1441849</vt:i4>
      </vt:variant>
      <vt:variant>
        <vt:i4>74</vt:i4>
      </vt:variant>
      <vt:variant>
        <vt:i4>0</vt:i4>
      </vt:variant>
      <vt:variant>
        <vt:i4>5</vt:i4>
      </vt:variant>
      <vt:variant>
        <vt:lpwstr/>
      </vt:variant>
      <vt:variant>
        <vt:lpwstr>_Toc13726090</vt:lpwstr>
      </vt:variant>
      <vt:variant>
        <vt:i4>2031672</vt:i4>
      </vt:variant>
      <vt:variant>
        <vt:i4>68</vt:i4>
      </vt:variant>
      <vt:variant>
        <vt:i4>0</vt:i4>
      </vt:variant>
      <vt:variant>
        <vt:i4>5</vt:i4>
      </vt:variant>
      <vt:variant>
        <vt:lpwstr/>
      </vt:variant>
      <vt:variant>
        <vt:lpwstr>_Toc13726089</vt:lpwstr>
      </vt:variant>
      <vt:variant>
        <vt:i4>1966136</vt:i4>
      </vt:variant>
      <vt:variant>
        <vt:i4>62</vt:i4>
      </vt:variant>
      <vt:variant>
        <vt:i4>0</vt:i4>
      </vt:variant>
      <vt:variant>
        <vt:i4>5</vt:i4>
      </vt:variant>
      <vt:variant>
        <vt:lpwstr/>
      </vt:variant>
      <vt:variant>
        <vt:lpwstr>_Toc13726088</vt:lpwstr>
      </vt:variant>
      <vt:variant>
        <vt:i4>1114168</vt:i4>
      </vt:variant>
      <vt:variant>
        <vt:i4>56</vt:i4>
      </vt:variant>
      <vt:variant>
        <vt:i4>0</vt:i4>
      </vt:variant>
      <vt:variant>
        <vt:i4>5</vt:i4>
      </vt:variant>
      <vt:variant>
        <vt:lpwstr/>
      </vt:variant>
      <vt:variant>
        <vt:lpwstr>_Toc13726087</vt:lpwstr>
      </vt:variant>
      <vt:variant>
        <vt:i4>1048632</vt:i4>
      </vt:variant>
      <vt:variant>
        <vt:i4>50</vt:i4>
      </vt:variant>
      <vt:variant>
        <vt:i4>0</vt:i4>
      </vt:variant>
      <vt:variant>
        <vt:i4>5</vt:i4>
      </vt:variant>
      <vt:variant>
        <vt:lpwstr/>
      </vt:variant>
      <vt:variant>
        <vt:lpwstr>_Toc13726086</vt:lpwstr>
      </vt:variant>
      <vt:variant>
        <vt:i4>1245240</vt:i4>
      </vt:variant>
      <vt:variant>
        <vt:i4>44</vt:i4>
      </vt:variant>
      <vt:variant>
        <vt:i4>0</vt:i4>
      </vt:variant>
      <vt:variant>
        <vt:i4>5</vt:i4>
      </vt:variant>
      <vt:variant>
        <vt:lpwstr/>
      </vt:variant>
      <vt:variant>
        <vt:lpwstr>_Toc13726085</vt:lpwstr>
      </vt:variant>
      <vt:variant>
        <vt:i4>1179704</vt:i4>
      </vt:variant>
      <vt:variant>
        <vt:i4>38</vt:i4>
      </vt:variant>
      <vt:variant>
        <vt:i4>0</vt:i4>
      </vt:variant>
      <vt:variant>
        <vt:i4>5</vt:i4>
      </vt:variant>
      <vt:variant>
        <vt:lpwstr/>
      </vt:variant>
      <vt:variant>
        <vt:lpwstr>_Toc13726084</vt:lpwstr>
      </vt:variant>
      <vt:variant>
        <vt:i4>1376312</vt:i4>
      </vt:variant>
      <vt:variant>
        <vt:i4>32</vt:i4>
      </vt:variant>
      <vt:variant>
        <vt:i4>0</vt:i4>
      </vt:variant>
      <vt:variant>
        <vt:i4>5</vt:i4>
      </vt:variant>
      <vt:variant>
        <vt:lpwstr/>
      </vt:variant>
      <vt:variant>
        <vt:lpwstr>_Toc13726083</vt:lpwstr>
      </vt:variant>
      <vt:variant>
        <vt:i4>1507385</vt:i4>
      </vt:variant>
      <vt:variant>
        <vt:i4>23</vt:i4>
      </vt:variant>
      <vt:variant>
        <vt:i4>0</vt:i4>
      </vt:variant>
      <vt:variant>
        <vt:i4>5</vt:i4>
      </vt:variant>
      <vt:variant>
        <vt:lpwstr/>
      </vt:variant>
      <vt:variant>
        <vt:lpwstr>_Toc449547065</vt:lpwstr>
      </vt:variant>
      <vt:variant>
        <vt:i4>2031668</vt:i4>
      </vt:variant>
      <vt:variant>
        <vt:i4>14</vt:i4>
      </vt:variant>
      <vt:variant>
        <vt:i4>0</vt:i4>
      </vt:variant>
      <vt:variant>
        <vt:i4>5</vt:i4>
      </vt:variant>
      <vt:variant>
        <vt:lpwstr/>
      </vt:variant>
      <vt:variant>
        <vt:lpwstr>_Toc447824501</vt:lpwstr>
      </vt:variant>
      <vt:variant>
        <vt:i4>1376313</vt:i4>
      </vt:variant>
      <vt:variant>
        <vt:i4>5</vt:i4>
      </vt:variant>
      <vt:variant>
        <vt:i4>0</vt:i4>
      </vt:variant>
      <vt:variant>
        <vt:i4>5</vt:i4>
      </vt:variant>
      <vt:variant>
        <vt:lpwstr/>
      </vt:variant>
      <vt:variant>
        <vt:lpwstr>_Toc449547046</vt:lpwstr>
      </vt:variant>
      <vt:variant>
        <vt:i4>5046356</vt:i4>
      </vt:variant>
      <vt:variant>
        <vt:i4>0</vt:i4>
      </vt:variant>
      <vt:variant>
        <vt:i4>0</vt:i4>
      </vt:variant>
      <vt:variant>
        <vt:i4>5</vt:i4>
      </vt:variant>
      <vt:variant>
        <vt:lpwstr>http://portalbu.ufsc.br/ficha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Andreia Silva</dc:creator>
  <cp:lastModifiedBy>Helena Karpinski</cp:lastModifiedBy>
  <cp:revision>2</cp:revision>
  <cp:lastPrinted>2022-11-20T00:43:00Z</cp:lastPrinted>
  <dcterms:created xsi:type="dcterms:W3CDTF">2022-11-30T19:57:00Z</dcterms:created>
  <dcterms:modified xsi:type="dcterms:W3CDTF">2022-11-30T19:57:00Z</dcterms:modified>
</cp:coreProperties>
</file>