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439BC" w:rsidRPr="00DE3DF4" w:rsidRDefault="00414E61" w:rsidP="0007219A">
      <w:pPr>
        <w:ind w:right="100" w:firstLine="0"/>
        <w:jc w:val="center"/>
        <w:rPr>
          <w:rFonts w:ascii="Arial" w:hAnsi="Arial" w:cs="Arial"/>
          <w:b/>
          <w:szCs w:val="24"/>
        </w:rPr>
      </w:pPr>
      <w:r w:rsidRPr="00414E61">
        <w:rPr>
          <w:noProof/>
        </w:rPr>
        <w:pict>
          <v:shapetype id="_x0000_t202" coordsize="21600,21600" o:spt="202" path="m,l,21600r21600,l21600,xe">
            <v:stroke joinstyle="miter"/>
            <v:path gradientshapeok="t" o:connecttype="rect"/>
          </v:shapetype>
          <v:shape id="Caixa de texto 4" o:spid="_x0000_s1026" type="#_x0000_t202" style="position:absolute;left:0;text-align:left;margin-left:438.45pt;margin-top:-58.05pt;width:27.75pt;height:25.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kksmgIAAKkFAAAOAAAAZHJzL2Uyb0RvYy54bWysVMFu2zAMvQ/YPwi6r06cpOuMOkWWosOA&#10;oC3WDj0rspQIlUVNUhJnXz9KtpO066XDLjYlPpIi+cjLq6bWZCucV2BKOjwbUCIMh0qZVUl/Pt58&#10;uqDEB2YqpsGIku6Fp1fTjx8ud7YQOaxBV8IRdGJ8sbMlXYdgiyzzfC1q5s/ACoNKCa5mAY9ulVWO&#10;7dB7rbN8MDjPduAq64AL7/H2ulXSafIvpeDhTkovAtElxbeF9HXpu4zfbHrJipVjdq149wz2D6+o&#10;mTIY9ODqmgVGNk795apW3IEHGc441BlIqbhIOWA2w8GrbB7WzIqUCxbH20OZ/P9zy2+3946oqqSj&#10;nBLDauzRnKmGkUqQIJoAZByLtLO+QOyDRXRovkKDzU4Je7sA/uwRkp1gWgOP6FiURro6/jFdgobY&#10;h/2h9hiCcLwcTfJxPqGEo2qUjy4mqTfZ0dg6H74JqEkUSuqwtekBbLvwIYZnRQ+JsTxoVd0ordMh&#10;0knMtSNbhkRYroYxJ7R4gdKG7Ep6PsLQ0chANG9x2sQbkQjVhYvZtgkmKey1iBhtfgiJBU15vhGb&#10;cS5M6OMndERJDPUeww5/fNV7jNs80CJFBhMOxrUy4Nq+vixZ9dw/Wbb4rt++zTuWIDTLBqsVxSVU&#10;eySKg3bevOU3Cru2YD7cM4cDhhTApRHu8CM1YNWhkyhZg/v91n3EI+9RS8kOB7ak/teGOUGJ/m5w&#10;Ir4Mx+M44ekwnnzO8eBONctTjdnUc0AqDHE9WZ7EiA+6F6WD+gl3yyxGRRUzHGOXNPTiPLRrBHcT&#10;F7NZAuFMWxYW5sHyfj4iJx+bJ+ZsR9w4VLfQjzYrXvG3xcbGGJhtAkiVyH2sald43AeJwd3uigvn&#10;9JxQxw07/QMAAP//AwBQSwMEFAAGAAgAAAAhAHgmXj/iAAAADAEAAA8AAABkcnMvZG93bnJldi54&#10;bWxMj8FOwzAMhu9IvENkJC7TlmaM0pWm0zQJCXEaGw+QNVlbSJyqSdfu7TEndrT9+ffnYjM5yy6m&#10;D61HCWKRADNYed1iLeHr+DbPgIWoUCvr0Ui4mgCb8v6uULn2I36ayyHWjEIw5EpCE2OXcx6qxjgV&#10;Fr4zSLOz752KVPY1170aKdxZvkySlDvVIl1oVGd2jal+DoMjjfr4PWxxNlsN+yx7/7ju7Xk3Svn4&#10;MG1fgUUzxX8Y/vRpB0pyOvkBdWBWQvaSrgmVMBciFcAIWT8tV8BO1EqfBfCy4LdPlL8AAAD//wMA&#10;UEsBAi0AFAAGAAgAAAAhALaDOJL+AAAA4QEAABMAAAAAAAAAAAAAAAAAAAAAAFtDb250ZW50X1R5&#10;cGVzXS54bWxQSwECLQAUAAYACAAAACEAOP0h/9YAAACUAQAACwAAAAAAAAAAAAAAAAAvAQAAX3Jl&#10;bHMvLnJlbHNQSwECLQAUAAYACAAAACEAtAZJLJoCAACpBQAADgAAAAAAAAAAAAAAAAAuAgAAZHJz&#10;L2Uyb0RvYy54bWxQSwECLQAUAAYACAAAACEAeCZeP+IAAAAMAQAADwAAAAAAAAAAAAAAAAD0BAAA&#10;ZHJzL2Rvd25yZXYueG1sUEsFBgAAAAAEAAQA8wAAAAMGAAAAAA==&#10;" fillcolor="white [3212]" stroked="f" strokeweight=".5pt">
            <v:path arrowok="t"/>
            <v:textbox>
              <w:txbxContent>
                <w:p w:rsidR="00B660CA" w:rsidRDefault="00B660CA" w:rsidP="00C439BC"/>
              </w:txbxContent>
            </v:textbox>
          </v:shape>
        </w:pict>
      </w:r>
      <w:r w:rsidR="000A73FB">
        <w:rPr>
          <w:rFonts w:ascii="Arial" w:hAnsi="Arial" w:cs="Arial"/>
          <w:b/>
          <w:szCs w:val="24"/>
        </w:rPr>
        <w:t xml:space="preserve">  </w:t>
      </w:r>
      <w:r w:rsidR="00C439BC" w:rsidRPr="00DE3DF4">
        <w:rPr>
          <w:rFonts w:ascii="Arial" w:hAnsi="Arial" w:cs="Arial"/>
          <w:b/>
          <w:szCs w:val="24"/>
        </w:rPr>
        <w:t>FACULDADE DAMA</w:t>
      </w:r>
    </w:p>
    <w:p w:rsidR="00C439BC" w:rsidRPr="00DE3DF4" w:rsidRDefault="00C439BC" w:rsidP="0007219A">
      <w:pPr>
        <w:ind w:firstLine="0"/>
        <w:jc w:val="center"/>
        <w:rPr>
          <w:rFonts w:ascii="Arial" w:hAnsi="Arial" w:cs="Arial"/>
          <w:szCs w:val="24"/>
        </w:rPr>
      </w:pPr>
      <w:r w:rsidRPr="00DE3DF4">
        <w:rPr>
          <w:rFonts w:ascii="Arial" w:hAnsi="Arial" w:cs="Arial"/>
          <w:b/>
          <w:bCs/>
          <w:szCs w:val="24"/>
        </w:rPr>
        <w:t>BACHARELADO EM ENFERMAGEM</w:t>
      </w:r>
    </w:p>
    <w:p w:rsidR="00C439BC" w:rsidRPr="00DE3DF4" w:rsidRDefault="00C439BC" w:rsidP="0007219A">
      <w:pPr>
        <w:ind w:firstLine="0"/>
        <w:jc w:val="center"/>
        <w:rPr>
          <w:rFonts w:ascii="Arial" w:hAnsi="Arial" w:cs="Arial"/>
          <w:b/>
          <w:szCs w:val="24"/>
        </w:rPr>
      </w:pPr>
    </w:p>
    <w:p w:rsidR="00C439BC" w:rsidRPr="00DE3DF4" w:rsidRDefault="00C439BC" w:rsidP="0007219A">
      <w:pPr>
        <w:ind w:firstLine="0"/>
        <w:jc w:val="center"/>
        <w:rPr>
          <w:rFonts w:ascii="Arial" w:hAnsi="Arial" w:cs="Arial"/>
          <w:b/>
          <w:szCs w:val="24"/>
        </w:rPr>
      </w:pPr>
    </w:p>
    <w:p w:rsidR="00C439BC" w:rsidRPr="00DE3DF4" w:rsidRDefault="00C439BC" w:rsidP="0007219A">
      <w:pPr>
        <w:ind w:firstLine="0"/>
        <w:jc w:val="center"/>
        <w:rPr>
          <w:rFonts w:ascii="Arial" w:hAnsi="Arial" w:cs="Arial"/>
          <w:b/>
          <w:szCs w:val="24"/>
        </w:rPr>
      </w:pPr>
    </w:p>
    <w:p w:rsidR="00C439BC" w:rsidRPr="00DE3DF4" w:rsidRDefault="00C439BC" w:rsidP="0007219A">
      <w:pPr>
        <w:ind w:firstLine="0"/>
        <w:jc w:val="center"/>
        <w:rPr>
          <w:rFonts w:ascii="Arial" w:hAnsi="Arial" w:cs="Arial"/>
          <w:b/>
          <w:szCs w:val="24"/>
        </w:rPr>
      </w:pPr>
    </w:p>
    <w:p w:rsidR="00C439BC" w:rsidRPr="00DE3DF4" w:rsidRDefault="00C439BC" w:rsidP="0007219A">
      <w:pPr>
        <w:ind w:firstLine="0"/>
        <w:jc w:val="center"/>
        <w:rPr>
          <w:rFonts w:ascii="Arial" w:hAnsi="Arial" w:cs="Arial"/>
          <w:b/>
          <w:szCs w:val="24"/>
        </w:rPr>
      </w:pPr>
    </w:p>
    <w:p w:rsidR="00C439BC" w:rsidRPr="0005269C" w:rsidRDefault="00C439BC" w:rsidP="0007219A">
      <w:pPr>
        <w:ind w:firstLine="0"/>
        <w:jc w:val="center"/>
        <w:rPr>
          <w:rFonts w:ascii="Arial" w:hAnsi="Arial" w:cs="Arial"/>
          <w:b/>
          <w:szCs w:val="24"/>
        </w:rPr>
      </w:pPr>
      <w:r w:rsidRPr="0005269C">
        <w:rPr>
          <w:rFonts w:ascii="Arial" w:hAnsi="Arial" w:cs="Arial"/>
          <w:b/>
          <w:szCs w:val="24"/>
        </w:rPr>
        <w:t>ALESSANDRA APARECIDA SOARES</w:t>
      </w:r>
    </w:p>
    <w:p w:rsidR="00C439BC" w:rsidRPr="0005269C" w:rsidRDefault="00C439BC" w:rsidP="0007219A">
      <w:pPr>
        <w:ind w:firstLine="0"/>
        <w:jc w:val="center"/>
        <w:rPr>
          <w:rFonts w:ascii="Arial" w:hAnsi="Arial" w:cs="Arial"/>
          <w:b/>
          <w:szCs w:val="24"/>
        </w:rPr>
      </w:pPr>
      <w:r w:rsidRPr="0005269C">
        <w:rPr>
          <w:rFonts w:ascii="Arial" w:hAnsi="Arial" w:cs="Arial"/>
          <w:b/>
          <w:szCs w:val="24"/>
        </w:rPr>
        <w:t>TAÍS REGINA ANDRECOVICZ</w:t>
      </w:r>
    </w:p>
    <w:p w:rsidR="00C439BC" w:rsidRPr="0005269C" w:rsidRDefault="00C439BC" w:rsidP="0007219A">
      <w:pPr>
        <w:ind w:firstLine="0"/>
        <w:jc w:val="center"/>
        <w:rPr>
          <w:rFonts w:ascii="Arial" w:hAnsi="Arial" w:cs="Arial"/>
          <w:b/>
          <w:szCs w:val="24"/>
        </w:rPr>
      </w:pPr>
    </w:p>
    <w:p w:rsidR="00C439BC" w:rsidRPr="00DE3DF4" w:rsidRDefault="00C439BC" w:rsidP="0007219A">
      <w:pPr>
        <w:ind w:firstLine="0"/>
        <w:jc w:val="center"/>
        <w:rPr>
          <w:rFonts w:ascii="Arial" w:hAnsi="Arial" w:cs="Arial"/>
          <w:b/>
          <w:szCs w:val="24"/>
        </w:rPr>
      </w:pPr>
    </w:p>
    <w:p w:rsidR="00C439BC" w:rsidRPr="00DE3DF4" w:rsidRDefault="00C439BC" w:rsidP="0007219A">
      <w:pPr>
        <w:ind w:firstLine="0"/>
        <w:jc w:val="center"/>
        <w:rPr>
          <w:rFonts w:ascii="Arial" w:hAnsi="Arial" w:cs="Arial"/>
          <w:b/>
          <w:szCs w:val="24"/>
        </w:rPr>
      </w:pPr>
    </w:p>
    <w:p w:rsidR="00C439BC" w:rsidRPr="00DE3DF4" w:rsidRDefault="00C439BC" w:rsidP="0007219A">
      <w:pPr>
        <w:ind w:firstLine="0"/>
        <w:jc w:val="center"/>
        <w:rPr>
          <w:rFonts w:ascii="Arial" w:hAnsi="Arial" w:cs="Arial"/>
          <w:b/>
          <w:szCs w:val="24"/>
        </w:rPr>
      </w:pPr>
    </w:p>
    <w:p w:rsidR="00C439BC" w:rsidRPr="00DE3DF4" w:rsidRDefault="00C439BC" w:rsidP="0007219A">
      <w:pPr>
        <w:ind w:firstLine="0"/>
        <w:jc w:val="center"/>
        <w:rPr>
          <w:rFonts w:ascii="Arial" w:hAnsi="Arial" w:cs="Arial"/>
          <w:b/>
          <w:szCs w:val="24"/>
        </w:rPr>
      </w:pPr>
    </w:p>
    <w:p w:rsidR="00D4767D" w:rsidRDefault="00D4767D" w:rsidP="0007219A">
      <w:pPr>
        <w:ind w:firstLine="0"/>
        <w:jc w:val="center"/>
        <w:rPr>
          <w:rFonts w:ascii="Arial" w:hAnsi="Arial" w:cs="Arial"/>
          <w:b/>
          <w:szCs w:val="24"/>
        </w:rPr>
      </w:pPr>
    </w:p>
    <w:p w:rsidR="00D4767D" w:rsidRDefault="00D4767D" w:rsidP="0007219A">
      <w:pPr>
        <w:ind w:firstLine="0"/>
        <w:jc w:val="center"/>
        <w:rPr>
          <w:rFonts w:ascii="Arial" w:hAnsi="Arial" w:cs="Arial"/>
          <w:b/>
          <w:szCs w:val="24"/>
        </w:rPr>
      </w:pPr>
    </w:p>
    <w:p w:rsidR="00C439BC" w:rsidRPr="00DE3DF4" w:rsidRDefault="00C439BC" w:rsidP="0007219A">
      <w:pPr>
        <w:ind w:firstLine="0"/>
        <w:jc w:val="center"/>
        <w:rPr>
          <w:rFonts w:ascii="Arial" w:hAnsi="Arial" w:cs="Arial"/>
        </w:rPr>
      </w:pPr>
      <w:r w:rsidRPr="00DE3DF4">
        <w:rPr>
          <w:rFonts w:ascii="Arial" w:hAnsi="Arial" w:cs="Arial"/>
          <w:b/>
          <w:szCs w:val="24"/>
        </w:rPr>
        <w:t>FATORES QUE LEVAM AS MULHERES A NÃO REALIZAR</w:t>
      </w:r>
      <w:r w:rsidR="00EC2C24">
        <w:rPr>
          <w:rFonts w:ascii="Arial" w:hAnsi="Arial" w:cs="Arial"/>
          <w:b/>
          <w:szCs w:val="24"/>
        </w:rPr>
        <w:t>EM</w:t>
      </w:r>
      <w:r w:rsidRPr="00DE3DF4">
        <w:rPr>
          <w:rFonts w:ascii="Arial" w:hAnsi="Arial" w:cs="Arial"/>
          <w:b/>
          <w:szCs w:val="24"/>
        </w:rPr>
        <w:t xml:space="preserve"> O EXAME CITOPATOLÓGICO</w:t>
      </w:r>
    </w:p>
    <w:p w:rsidR="00C439BC" w:rsidRPr="00DE3DF4" w:rsidRDefault="00C439BC" w:rsidP="0007219A">
      <w:pPr>
        <w:ind w:firstLine="0"/>
        <w:jc w:val="center"/>
        <w:rPr>
          <w:rFonts w:ascii="Arial" w:hAnsi="Arial" w:cs="Arial"/>
          <w:b/>
          <w:szCs w:val="24"/>
        </w:rPr>
      </w:pPr>
    </w:p>
    <w:p w:rsidR="00C439BC" w:rsidRPr="00DE3DF4" w:rsidRDefault="00C439BC" w:rsidP="0007219A">
      <w:pPr>
        <w:ind w:firstLine="0"/>
        <w:jc w:val="center"/>
        <w:rPr>
          <w:rFonts w:ascii="Arial" w:hAnsi="Arial" w:cs="Arial"/>
          <w:b/>
          <w:szCs w:val="24"/>
        </w:rPr>
      </w:pPr>
    </w:p>
    <w:p w:rsidR="00C439BC" w:rsidRPr="00DE3DF4" w:rsidRDefault="00C439BC" w:rsidP="0007219A">
      <w:pPr>
        <w:ind w:firstLine="0"/>
        <w:jc w:val="center"/>
        <w:rPr>
          <w:rFonts w:ascii="Arial" w:hAnsi="Arial" w:cs="Arial"/>
          <w:b/>
          <w:szCs w:val="24"/>
        </w:rPr>
      </w:pPr>
    </w:p>
    <w:p w:rsidR="00C439BC" w:rsidRPr="00DE3DF4" w:rsidRDefault="00C439BC" w:rsidP="0007219A">
      <w:pPr>
        <w:ind w:firstLine="0"/>
        <w:jc w:val="center"/>
        <w:rPr>
          <w:rFonts w:ascii="Arial" w:hAnsi="Arial" w:cs="Arial"/>
          <w:b/>
          <w:szCs w:val="24"/>
        </w:rPr>
      </w:pPr>
    </w:p>
    <w:p w:rsidR="00C439BC" w:rsidRPr="00DE3DF4" w:rsidRDefault="00C439BC" w:rsidP="0007219A">
      <w:pPr>
        <w:ind w:firstLine="0"/>
        <w:jc w:val="center"/>
        <w:rPr>
          <w:rFonts w:ascii="Arial" w:hAnsi="Arial" w:cs="Arial"/>
          <w:b/>
          <w:szCs w:val="24"/>
        </w:rPr>
      </w:pPr>
    </w:p>
    <w:p w:rsidR="00C439BC" w:rsidRPr="00DE3DF4" w:rsidRDefault="00C439BC" w:rsidP="0007219A">
      <w:pPr>
        <w:ind w:firstLine="0"/>
        <w:jc w:val="center"/>
        <w:rPr>
          <w:rFonts w:ascii="Arial" w:hAnsi="Arial" w:cs="Arial"/>
          <w:b/>
          <w:szCs w:val="24"/>
        </w:rPr>
      </w:pPr>
    </w:p>
    <w:p w:rsidR="00C439BC" w:rsidRPr="00DE3DF4" w:rsidRDefault="00C439BC" w:rsidP="0007219A">
      <w:pPr>
        <w:ind w:firstLine="0"/>
        <w:jc w:val="center"/>
        <w:rPr>
          <w:rFonts w:ascii="Arial" w:hAnsi="Arial" w:cs="Arial"/>
          <w:b/>
          <w:szCs w:val="24"/>
        </w:rPr>
      </w:pPr>
    </w:p>
    <w:p w:rsidR="00C439BC" w:rsidRPr="00DE3DF4" w:rsidRDefault="00C439BC" w:rsidP="0007219A">
      <w:pPr>
        <w:ind w:firstLine="0"/>
        <w:jc w:val="center"/>
        <w:rPr>
          <w:rFonts w:ascii="Arial" w:hAnsi="Arial" w:cs="Arial"/>
          <w:b/>
          <w:szCs w:val="24"/>
        </w:rPr>
      </w:pPr>
    </w:p>
    <w:p w:rsidR="00C439BC" w:rsidRPr="00DE3DF4" w:rsidRDefault="00C439BC" w:rsidP="0007219A">
      <w:pPr>
        <w:ind w:firstLine="0"/>
        <w:jc w:val="center"/>
        <w:rPr>
          <w:rFonts w:ascii="Arial" w:hAnsi="Arial" w:cs="Arial"/>
          <w:b/>
          <w:szCs w:val="24"/>
        </w:rPr>
      </w:pPr>
    </w:p>
    <w:p w:rsidR="00C439BC" w:rsidRPr="00DE3DF4" w:rsidRDefault="00C439BC" w:rsidP="0007219A">
      <w:pPr>
        <w:ind w:firstLine="0"/>
        <w:jc w:val="center"/>
        <w:rPr>
          <w:rFonts w:ascii="Arial" w:hAnsi="Arial" w:cs="Arial"/>
          <w:b/>
          <w:szCs w:val="24"/>
        </w:rPr>
      </w:pPr>
    </w:p>
    <w:p w:rsidR="00C439BC" w:rsidRPr="00DE3DF4" w:rsidRDefault="00C439BC" w:rsidP="0007219A">
      <w:pPr>
        <w:ind w:firstLine="0"/>
        <w:jc w:val="center"/>
        <w:rPr>
          <w:rFonts w:ascii="Arial" w:hAnsi="Arial" w:cs="Arial"/>
          <w:b/>
          <w:szCs w:val="24"/>
        </w:rPr>
      </w:pPr>
    </w:p>
    <w:p w:rsidR="00C439BC" w:rsidRPr="00DE3DF4" w:rsidRDefault="00C439BC" w:rsidP="0007219A">
      <w:pPr>
        <w:ind w:firstLine="0"/>
        <w:jc w:val="center"/>
        <w:rPr>
          <w:rFonts w:ascii="Arial" w:hAnsi="Arial" w:cs="Arial"/>
          <w:b/>
          <w:szCs w:val="24"/>
        </w:rPr>
      </w:pPr>
    </w:p>
    <w:p w:rsidR="00C439BC" w:rsidRPr="00DE3DF4" w:rsidRDefault="00C439BC" w:rsidP="0007219A">
      <w:pPr>
        <w:ind w:firstLine="0"/>
        <w:jc w:val="center"/>
        <w:rPr>
          <w:rFonts w:ascii="Arial" w:hAnsi="Arial" w:cs="Arial"/>
          <w:b/>
          <w:szCs w:val="24"/>
        </w:rPr>
      </w:pPr>
    </w:p>
    <w:p w:rsidR="00C439BC" w:rsidRPr="00DE3DF4" w:rsidRDefault="00C439BC" w:rsidP="0007219A">
      <w:pPr>
        <w:ind w:firstLine="0"/>
        <w:jc w:val="center"/>
        <w:rPr>
          <w:rFonts w:ascii="Arial" w:hAnsi="Arial" w:cs="Arial"/>
          <w:b/>
          <w:szCs w:val="24"/>
        </w:rPr>
      </w:pPr>
    </w:p>
    <w:p w:rsidR="00C439BC" w:rsidRPr="00DE3DF4" w:rsidRDefault="00C439BC" w:rsidP="00D4767D">
      <w:pPr>
        <w:ind w:firstLine="0"/>
        <w:jc w:val="center"/>
        <w:rPr>
          <w:rFonts w:ascii="Arial" w:hAnsi="Arial" w:cs="Arial"/>
          <w:b/>
          <w:szCs w:val="24"/>
        </w:rPr>
      </w:pPr>
      <w:r w:rsidRPr="00DE3DF4">
        <w:rPr>
          <w:rFonts w:ascii="Arial" w:hAnsi="Arial" w:cs="Arial"/>
          <w:b/>
          <w:szCs w:val="24"/>
        </w:rPr>
        <w:t>CANOINHAS</w:t>
      </w:r>
      <w:r>
        <w:rPr>
          <w:rFonts w:ascii="Arial" w:hAnsi="Arial" w:cs="Arial"/>
          <w:b/>
          <w:szCs w:val="24"/>
        </w:rPr>
        <w:t xml:space="preserve"> </w:t>
      </w:r>
      <w:r w:rsidRPr="00DE3DF4">
        <w:rPr>
          <w:rFonts w:ascii="Arial" w:hAnsi="Arial" w:cs="Arial"/>
          <w:b/>
          <w:szCs w:val="24"/>
        </w:rPr>
        <w:t>-</w:t>
      </w:r>
      <w:r>
        <w:rPr>
          <w:rFonts w:ascii="Arial" w:hAnsi="Arial" w:cs="Arial"/>
          <w:b/>
          <w:szCs w:val="24"/>
        </w:rPr>
        <w:t xml:space="preserve"> </w:t>
      </w:r>
      <w:r w:rsidRPr="00DE3DF4">
        <w:rPr>
          <w:rFonts w:ascii="Arial" w:hAnsi="Arial" w:cs="Arial"/>
          <w:b/>
          <w:szCs w:val="24"/>
        </w:rPr>
        <w:t>SC</w:t>
      </w:r>
    </w:p>
    <w:p w:rsidR="00C439BC" w:rsidRPr="00DE3DF4" w:rsidRDefault="00C439BC" w:rsidP="0007219A">
      <w:pPr>
        <w:ind w:firstLine="0"/>
        <w:jc w:val="center"/>
        <w:rPr>
          <w:rFonts w:ascii="Arial" w:hAnsi="Arial" w:cs="Arial"/>
          <w:b/>
          <w:szCs w:val="24"/>
        </w:rPr>
      </w:pPr>
      <w:r w:rsidRPr="00DE3DF4">
        <w:rPr>
          <w:rFonts w:ascii="Arial" w:hAnsi="Arial" w:cs="Arial"/>
          <w:b/>
          <w:szCs w:val="24"/>
        </w:rPr>
        <w:t>2022</w:t>
      </w:r>
    </w:p>
    <w:p w:rsidR="00C439BC" w:rsidRPr="009A28C0" w:rsidRDefault="00C439BC" w:rsidP="0007219A">
      <w:pPr>
        <w:ind w:firstLine="0"/>
        <w:jc w:val="center"/>
        <w:rPr>
          <w:rFonts w:ascii="Arial" w:hAnsi="Arial" w:cs="Arial"/>
          <w:b/>
          <w:bCs/>
          <w:szCs w:val="24"/>
        </w:rPr>
      </w:pPr>
      <w:r w:rsidRPr="009A28C0">
        <w:rPr>
          <w:rFonts w:ascii="Arial" w:hAnsi="Arial" w:cs="Arial"/>
          <w:b/>
          <w:bCs/>
          <w:szCs w:val="24"/>
        </w:rPr>
        <w:lastRenderedPageBreak/>
        <w:t>ALESSANDRA APARECIDA SOARES</w:t>
      </w:r>
    </w:p>
    <w:p w:rsidR="00C439BC" w:rsidRPr="009A28C0" w:rsidRDefault="00C439BC" w:rsidP="0007219A">
      <w:pPr>
        <w:ind w:firstLine="0"/>
        <w:jc w:val="center"/>
        <w:rPr>
          <w:rFonts w:ascii="Arial" w:hAnsi="Arial" w:cs="Arial"/>
          <w:b/>
          <w:bCs/>
          <w:szCs w:val="24"/>
        </w:rPr>
      </w:pPr>
      <w:r w:rsidRPr="009A28C0">
        <w:rPr>
          <w:rFonts w:ascii="Arial" w:hAnsi="Arial" w:cs="Arial"/>
          <w:b/>
          <w:bCs/>
          <w:szCs w:val="24"/>
        </w:rPr>
        <w:t>TAÍS REGINA ANDRECOVICZ</w:t>
      </w:r>
    </w:p>
    <w:p w:rsidR="00C439BC" w:rsidRPr="00DE3DF4" w:rsidRDefault="00414E61" w:rsidP="00C439BC">
      <w:pPr>
        <w:jc w:val="center"/>
        <w:rPr>
          <w:rFonts w:ascii="Arial" w:hAnsi="Arial" w:cs="Arial"/>
          <w:b/>
          <w:szCs w:val="24"/>
        </w:rPr>
      </w:pPr>
      <w:r w:rsidRPr="00414E61">
        <w:rPr>
          <w:noProof/>
        </w:rPr>
        <w:pict>
          <v:oval id="Elipse 1" o:spid="_x0000_s1040" style="position:absolute;left:0;text-align:left;margin-left:398.7pt;margin-top:-92.2pt;width:1in;height:1in;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jGlJwIAAJ0EAAAOAAAAZHJzL2Uyb0RvYy54bWy0VNuO0zAQfUfiHyy/0ySl5RI1Xa26uwhp&#10;WVZa+ADXcRILx2PGTtPy9UzstnThDUEerLnYx8dzZrK62veG7RR6DbbixSznTFkJtbZtxb9+uXv1&#10;jjMfhK2FAasqflCeX61fvliNrlRz6MDUChmBWF+OruJdCK7MMi871Qs/A6csJRvAXgRysc1qFCOh&#10;9yab5/mbbASsHYJU3lP0JiX5OuI3jZLhc9N4FZipOHELccW4bqc1W69E2aJwnZZHGuIvWPRCW7r0&#10;DHUjgmAD6j+gei0RPDRhJqHPoGm0VPEN9Joi/+01T51wKr6FiuPduUz+38HKh90jMl1X/HXBmRU9&#10;aXRrtPOKFVNxRudL2vPkHnF6nnf3IL95ZmHTCduqa0QYOyVqohT3Z88OTI6no2w7foKaoMUQINZp&#10;32A/AVIF2D7KcTjLofaBSQq+LxaLnESTlDraxCgT5emwQx8+KOjZZFRcmUg84ovdvQ9p92lX5A9G&#10;13famOhMTaY2BtlOUHts2yIeNUNPZFOsyKcvdQnFqZdSPIaISezTCSLy8pfoxrKReC/ny4j6LHc+&#10;9l9uRhhsHRt7Uub2aAehTbKJt7FE+KROUnkL9YGUQkgzQjNNRgf4g7OR5qPi/vsgUHFmPlpSOwpC&#10;AxWdxfLtnITCy8z2MiOsJKiKB86SuQlpCAeHuu3oplR7C9fUIY2O0k38EqsjWZqBWOfjvE5DdunH&#10;Xb/+KuufAAAA//8DAFBLAwQUAAYACAAAACEA4EzvluIAAAAMAQAADwAAAGRycy9kb3ducmV2Lnht&#10;bEyPwU7DMBBE70j8g7VIXFDruIpoGuJUCKkSBw7QIri6tptExOvIdpr071lO9Da7M5p9W21n17Oz&#10;DbHzKEEsM2AWtTcdNhI+D7tFASwmhUb1Hq2Ei42wrW9vKlUaP+GHPe9Tw6gEY6kktCkNJedRt9ap&#10;uPSDRfJOPjiVaAwNN0FNVO56vsqyR+5Uh3ShVYN9aa3+2Y9OwvvDa/H2PR30KujdKE7BiUv3JeX9&#10;3fz8BCzZOf2H4Q+f0KEmpqMf0UTWS1hv1jlFJSxEkZOiyCYXJI60yrMceF3x6yfqXwAAAP//AwBQ&#10;SwECLQAUAAYACAAAACEAtoM4kv4AAADhAQAAEwAAAAAAAAAAAAAAAAAAAAAAW0NvbnRlbnRfVHlw&#10;ZXNdLnhtbFBLAQItABQABgAIAAAAIQA4/SH/1gAAAJQBAAALAAAAAAAAAAAAAAAAAC8BAABfcmVs&#10;cy8ucmVsc1BLAQItABQABgAIAAAAIQA6IjGlJwIAAJ0EAAAOAAAAAAAAAAAAAAAAAC4CAABkcnMv&#10;ZTJvRG9jLnhtbFBLAQItABQABgAIAAAAIQDgTO+W4gAAAAwBAAAPAAAAAAAAAAAAAAAAAIEEAABk&#10;cnMvZG93bnJldi54bWxQSwUGAAAAAAQABADzAAAAkAUAAAAA&#10;" fillcolor="white [3212]" strokecolor="white [3212]"/>
        </w:pict>
      </w:r>
    </w:p>
    <w:p w:rsidR="00C439BC" w:rsidRPr="00DE3DF4" w:rsidRDefault="00C439BC" w:rsidP="00C439BC">
      <w:pPr>
        <w:jc w:val="center"/>
        <w:rPr>
          <w:rFonts w:ascii="Arial" w:hAnsi="Arial" w:cs="Arial"/>
          <w:b/>
          <w:szCs w:val="24"/>
        </w:rPr>
      </w:pPr>
    </w:p>
    <w:p w:rsidR="00C439BC" w:rsidRPr="00DE3DF4" w:rsidRDefault="00C439BC" w:rsidP="00C439BC">
      <w:pPr>
        <w:jc w:val="center"/>
        <w:rPr>
          <w:rFonts w:ascii="Arial" w:hAnsi="Arial" w:cs="Arial"/>
        </w:rPr>
      </w:pPr>
    </w:p>
    <w:p w:rsidR="00C439BC" w:rsidRPr="00DE3DF4" w:rsidRDefault="00C439BC" w:rsidP="00C439BC">
      <w:pPr>
        <w:jc w:val="center"/>
        <w:rPr>
          <w:rFonts w:ascii="Arial" w:hAnsi="Arial" w:cs="Arial"/>
        </w:rPr>
      </w:pPr>
    </w:p>
    <w:p w:rsidR="00C439BC" w:rsidRPr="00DE3DF4" w:rsidRDefault="00C439BC" w:rsidP="00C439BC">
      <w:pPr>
        <w:jc w:val="center"/>
        <w:rPr>
          <w:rFonts w:ascii="Arial" w:hAnsi="Arial" w:cs="Arial"/>
        </w:rPr>
      </w:pPr>
    </w:p>
    <w:p w:rsidR="00C439BC" w:rsidRPr="00DE3DF4" w:rsidRDefault="00C439BC" w:rsidP="00C439BC">
      <w:pPr>
        <w:jc w:val="center"/>
        <w:rPr>
          <w:rFonts w:ascii="Arial" w:hAnsi="Arial" w:cs="Arial"/>
        </w:rPr>
      </w:pPr>
    </w:p>
    <w:p w:rsidR="00C439BC" w:rsidRPr="00DE3DF4" w:rsidRDefault="00C439BC" w:rsidP="00C439BC">
      <w:pPr>
        <w:jc w:val="center"/>
        <w:rPr>
          <w:rFonts w:ascii="Arial" w:hAnsi="Arial" w:cs="Arial"/>
        </w:rPr>
      </w:pPr>
    </w:p>
    <w:p w:rsidR="00C439BC" w:rsidRPr="00DE3DF4" w:rsidRDefault="00C439BC" w:rsidP="00C439BC">
      <w:pPr>
        <w:jc w:val="center"/>
        <w:rPr>
          <w:rFonts w:ascii="Arial" w:hAnsi="Arial" w:cs="Arial"/>
        </w:rPr>
      </w:pPr>
    </w:p>
    <w:p w:rsidR="00C439BC" w:rsidRPr="00DE3DF4" w:rsidRDefault="00C439BC" w:rsidP="00C439BC">
      <w:pPr>
        <w:jc w:val="center"/>
        <w:rPr>
          <w:rFonts w:ascii="Arial" w:hAnsi="Arial" w:cs="Arial"/>
        </w:rPr>
      </w:pPr>
    </w:p>
    <w:p w:rsidR="00C439BC" w:rsidRPr="00DE3DF4" w:rsidRDefault="00C439BC" w:rsidP="00C439BC">
      <w:pPr>
        <w:jc w:val="center"/>
        <w:rPr>
          <w:rFonts w:ascii="Arial" w:hAnsi="Arial" w:cs="Arial"/>
        </w:rPr>
      </w:pPr>
    </w:p>
    <w:p w:rsidR="00C439BC" w:rsidRPr="00DE3DF4" w:rsidRDefault="00C439BC" w:rsidP="00C439BC">
      <w:pPr>
        <w:jc w:val="center"/>
        <w:rPr>
          <w:rFonts w:ascii="Arial" w:hAnsi="Arial" w:cs="Arial"/>
        </w:rPr>
      </w:pPr>
    </w:p>
    <w:p w:rsidR="00D4767D" w:rsidRDefault="00D4767D" w:rsidP="0007219A">
      <w:pPr>
        <w:ind w:firstLine="0"/>
        <w:jc w:val="center"/>
        <w:rPr>
          <w:rFonts w:ascii="Arial" w:hAnsi="Arial" w:cs="Arial"/>
          <w:b/>
          <w:szCs w:val="24"/>
        </w:rPr>
      </w:pPr>
    </w:p>
    <w:p w:rsidR="00D4767D" w:rsidRDefault="00D4767D" w:rsidP="0007219A">
      <w:pPr>
        <w:ind w:firstLine="0"/>
        <w:jc w:val="center"/>
        <w:rPr>
          <w:rFonts w:ascii="Arial" w:hAnsi="Arial" w:cs="Arial"/>
          <w:b/>
          <w:szCs w:val="24"/>
        </w:rPr>
      </w:pPr>
    </w:p>
    <w:p w:rsidR="00D4767D" w:rsidRDefault="00D4767D" w:rsidP="0007219A">
      <w:pPr>
        <w:ind w:firstLine="0"/>
        <w:jc w:val="center"/>
        <w:rPr>
          <w:rFonts w:ascii="Arial" w:hAnsi="Arial" w:cs="Arial"/>
          <w:b/>
          <w:szCs w:val="24"/>
        </w:rPr>
      </w:pPr>
    </w:p>
    <w:p w:rsidR="00C439BC" w:rsidRPr="00DE3DF4" w:rsidRDefault="00C439BC" w:rsidP="0007219A">
      <w:pPr>
        <w:ind w:firstLine="0"/>
        <w:jc w:val="center"/>
        <w:rPr>
          <w:rFonts w:ascii="Arial" w:hAnsi="Arial" w:cs="Arial"/>
        </w:rPr>
      </w:pPr>
      <w:r w:rsidRPr="00DE3DF4">
        <w:rPr>
          <w:rFonts w:ascii="Arial" w:hAnsi="Arial" w:cs="Arial"/>
          <w:b/>
          <w:szCs w:val="24"/>
        </w:rPr>
        <w:t>FATORES QUE LEVAM AS MULHERES A NÃO REALIZAR</w:t>
      </w:r>
      <w:r w:rsidR="00EC2C24">
        <w:rPr>
          <w:rFonts w:ascii="Arial" w:hAnsi="Arial" w:cs="Arial"/>
          <w:b/>
          <w:szCs w:val="24"/>
        </w:rPr>
        <w:t>EM</w:t>
      </w:r>
      <w:r w:rsidRPr="00DE3DF4">
        <w:rPr>
          <w:rFonts w:ascii="Arial" w:hAnsi="Arial" w:cs="Arial"/>
          <w:b/>
          <w:szCs w:val="24"/>
        </w:rPr>
        <w:t xml:space="preserve"> O EXAME CITOPATOLÓGICO</w:t>
      </w:r>
    </w:p>
    <w:p w:rsidR="00C439BC" w:rsidRPr="00DE3DF4" w:rsidRDefault="00C439BC" w:rsidP="00C439BC">
      <w:pPr>
        <w:rPr>
          <w:rFonts w:ascii="Arial" w:hAnsi="Arial" w:cs="Arial"/>
          <w:sz w:val="20"/>
          <w:szCs w:val="20"/>
        </w:rPr>
      </w:pPr>
    </w:p>
    <w:p w:rsidR="00C439BC" w:rsidRPr="00DE3DF4" w:rsidRDefault="00C439BC" w:rsidP="00C439BC">
      <w:pPr>
        <w:rPr>
          <w:rFonts w:ascii="Arial" w:hAnsi="Arial" w:cs="Arial"/>
        </w:rPr>
      </w:pPr>
    </w:p>
    <w:p w:rsidR="00C439BC" w:rsidRPr="00DE3DF4" w:rsidRDefault="00C439BC" w:rsidP="00C439BC">
      <w:pPr>
        <w:rPr>
          <w:rFonts w:ascii="Arial" w:hAnsi="Arial" w:cs="Arial"/>
        </w:rPr>
      </w:pPr>
    </w:p>
    <w:p w:rsidR="00C439BC" w:rsidRPr="00DE3DF4" w:rsidRDefault="00C439BC" w:rsidP="00C439BC">
      <w:pPr>
        <w:rPr>
          <w:rFonts w:ascii="Arial" w:hAnsi="Arial" w:cs="Arial"/>
        </w:rPr>
      </w:pPr>
    </w:p>
    <w:p w:rsidR="00C439BC" w:rsidRPr="00DE3DF4" w:rsidRDefault="00C439BC" w:rsidP="00C439BC">
      <w:pPr>
        <w:pStyle w:val="Recuodecorpodetexto2"/>
        <w:ind w:left="4536"/>
        <w:rPr>
          <w:rFonts w:cs="Arial"/>
        </w:rPr>
      </w:pPr>
      <w:r w:rsidRPr="00DE3DF4">
        <w:rPr>
          <w:rFonts w:cs="Arial"/>
        </w:rPr>
        <w:t>Trabalho de Conclusão do Curso de Graduação em Enfermagem da Faculdade DAMA como requisito para a obtenção do título de Bacharel em Enfermagem.</w:t>
      </w:r>
    </w:p>
    <w:p w:rsidR="00C439BC" w:rsidRPr="00DE3DF4" w:rsidRDefault="00C439BC" w:rsidP="00E56D7B">
      <w:pPr>
        <w:spacing w:line="240" w:lineRule="auto"/>
        <w:ind w:left="4536" w:firstLine="0"/>
        <w:rPr>
          <w:rFonts w:ascii="Arial" w:hAnsi="Arial" w:cs="Arial"/>
          <w:sz w:val="20"/>
          <w:szCs w:val="20"/>
        </w:rPr>
      </w:pPr>
      <w:r w:rsidRPr="00E56D7B">
        <w:rPr>
          <w:rFonts w:ascii="Arial" w:hAnsi="Arial" w:cs="Arial"/>
          <w:sz w:val="20"/>
          <w:szCs w:val="20"/>
        </w:rPr>
        <w:t>Orientadora:</w:t>
      </w:r>
      <w:r w:rsidRPr="00DE3DF4">
        <w:rPr>
          <w:rFonts w:ascii="Arial" w:hAnsi="Arial" w:cs="Arial"/>
        </w:rPr>
        <w:t xml:space="preserve"> </w:t>
      </w:r>
      <w:r w:rsidRPr="00DE3DF4">
        <w:rPr>
          <w:rFonts w:ascii="Arial" w:hAnsi="Arial" w:cs="Arial"/>
          <w:sz w:val="20"/>
          <w:szCs w:val="20"/>
        </w:rPr>
        <w:t xml:space="preserve">Prof.ª MS Iolanda </w:t>
      </w:r>
      <w:proofErr w:type="spellStart"/>
      <w:r w:rsidRPr="00DE3DF4">
        <w:rPr>
          <w:rFonts w:ascii="Arial" w:hAnsi="Arial" w:cs="Arial"/>
          <w:sz w:val="20"/>
          <w:szCs w:val="20"/>
        </w:rPr>
        <w:t>Ruthes</w:t>
      </w:r>
      <w:proofErr w:type="spellEnd"/>
      <w:r w:rsidRPr="00DE3DF4">
        <w:rPr>
          <w:rFonts w:ascii="Arial" w:hAnsi="Arial" w:cs="Arial"/>
          <w:sz w:val="20"/>
          <w:szCs w:val="20"/>
        </w:rPr>
        <w:t xml:space="preserve"> Silveira.</w:t>
      </w:r>
    </w:p>
    <w:p w:rsidR="00C439BC" w:rsidRPr="00DE3DF4" w:rsidRDefault="00C439BC" w:rsidP="00C439BC">
      <w:pPr>
        <w:pStyle w:val="Recuodecorpodetexto2"/>
        <w:ind w:left="4536"/>
        <w:rPr>
          <w:rFonts w:cs="Arial"/>
        </w:rPr>
      </w:pPr>
    </w:p>
    <w:p w:rsidR="00C439BC" w:rsidRPr="00DE3DF4" w:rsidRDefault="00C439BC" w:rsidP="00C439BC">
      <w:pPr>
        <w:pStyle w:val="Recuodecorpodetexto2"/>
        <w:ind w:left="4536"/>
        <w:rPr>
          <w:rFonts w:cs="Arial"/>
        </w:rPr>
      </w:pPr>
    </w:p>
    <w:p w:rsidR="00C439BC" w:rsidRPr="00DE3DF4" w:rsidRDefault="00C439BC" w:rsidP="00C439BC">
      <w:pPr>
        <w:rPr>
          <w:rFonts w:ascii="Arial" w:hAnsi="Arial" w:cs="Arial"/>
        </w:rPr>
      </w:pPr>
    </w:p>
    <w:p w:rsidR="00C439BC" w:rsidRPr="00DE3DF4" w:rsidRDefault="00C439BC" w:rsidP="00C439BC">
      <w:pPr>
        <w:rPr>
          <w:rFonts w:ascii="Arial" w:hAnsi="Arial" w:cs="Arial"/>
        </w:rPr>
      </w:pPr>
    </w:p>
    <w:p w:rsidR="00C439BC" w:rsidRPr="00DE3DF4" w:rsidRDefault="00C439BC" w:rsidP="00C439BC">
      <w:pPr>
        <w:rPr>
          <w:rFonts w:ascii="Arial" w:hAnsi="Arial" w:cs="Arial"/>
        </w:rPr>
      </w:pPr>
    </w:p>
    <w:p w:rsidR="00C439BC" w:rsidRPr="00DE3DF4" w:rsidRDefault="00C439BC" w:rsidP="00C439BC">
      <w:pPr>
        <w:rPr>
          <w:rFonts w:ascii="Arial" w:hAnsi="Arial" w:cs="Arial"/>
        </w:rPr>
      </w:pPr>
    </w:p>
    <w:p w:rsidR="00C439BC" w:rsidRPr="00DE3DF4" w:rsidRDefault="00C439BC" w:rsidP="00C439BC">
      <w:pPr>
        <w:rPr>
          <w:rFonts w:ascii="Arial" w:hAnsi="Arial" w:cs="Arial"/>
        </w:rPr>
      </w:pPr>
    </w:p>
    <w:p w:rsidR="00C439BC" w:rsidRPr="00DE3DF4" w:rsidRDefault="00C439BC" w:rsidP="00C439BC">
      <w:pPr>
        <w:rPr>
          <w:rFonts w:ascii="Arial" w:hAnsi="Arial" w:cs="Arial"/>
        </w:rPr>
      </w:pPr>
    </w:p>
    <w:p w:rsidR="00D4767D" w:rsidRDefault="00C439BC" w:rsidP="00D4767D">
      <w:pPr>
        <w:ind w:firstLine="0"/>
        <w:jc w:val="center"/>
        <w:rPr>
          <w:rFonts w:ascii="Arial" w:hAnsi="Arial" w:cs="Arial"/>
          <w:b/>
          <w:szCs w:val="24"/>
        </w:rPr>
      </w:pPr>
      <w:r w:rsidRPr="00DE3DF4">
        <w:rPr>
          <w:rFonts w:ascii="Arial" w:hAnsi="Arial" w:cs="Arial"/>
          <w:b/>
          <w:szCs w:val="24"/>
        </w:rPr>
        <w:t>CANOINHAS</w:t>
      </w:r>
      <w:r>
        <w:rPr>
          <w:rFonts w:ascii="Arial" w:hAnsi="Arial" w:cs="Arial"/>
          <w:b/>
          <w:szCs w:val="24"/>
        </w:rPr>
        <w:t xml:space="preserve"> </w:t>
      </w:r>
      <w:r w:rsidR="00D4767D">
        <w:rPr>
          <w:rFonts w:ascii="Arial" w:hAnsi="Arial" w:cs="Arial"/>
          <w:b/>
          <w:szCs w:val="24"/>
        </w:rPr>
        <w:t>–</w:t>
      </w:r>
      <w:r>
        <w:rPr>
          <w:rFonts w:ascii="Arial" w:hAnsi="Arial" w:cs="Arial"/>
          <w:b/>
          <w:szCs w:val="24"/>
        </w:rPr>
        <w:t xml:space="preserve"> </w:t>
      </w:r>
      <w:r w:rsidRPr="00DE3DF4">
        <w:rPr>
          <w:rFonts w:ascii="Arial" w:hAnsi="Arial" w:cs="Arial"/>
          <w:b/>
          <w:szCs w:val="24"/>
        </w:rPr>
        <w:t>SC</w:t>
      </w:r>
    </w:p>
    <w:p w:rsidR="00C439BC" w:rsidRDefault="00C439BC" w:rsidP="00D4767D">
      <w:pPr>
        <w:ind w:firstLine="0"/>
        <w:jc w:val="center"/>
        <w:rPr>
          <w:rFonts w:ascii="Arial" w:hAnsi="Arial" w:cs="Arial"/>
          <w:b/>
          <w:szCs w:val="24"/>
        </w:rPr>
      </w:pPr>
      <w:r w:rsidRPr="00DE3DF4">
        <w:rPr>
          <w:rFonts w:ascii="Arial" w:hAnsi="Arial" w:cs="Arial"/>
          <w:b/>
          <w:szCs w:val="24"/>
        </w:rPr>
        <w:t>2022</w:t>
      </w:r>
      <w:bookmarkStart w:id="0" w:name="_Toc104301022"/>
      <w:bookmarkStart w:id="1" w:name="_Toc104301699"/>
    </w:p>
    <w:p w:rsidR="00D4767D" w:rsidRPr="00DE3DF4" w:rsidRDefault="00B660CA" w:rsidP="00D4767D">
      <w:pPr>
        <w:ind w:firstLine="0"/>
        <w:jc w:val="center"/>
        <w:rPr>
          <w:rFonts w:ascii="Arial" w:hAnsi="Arial" w:cs="Arial"/>
          <w:b/>
          <w:szCs w:val="24"/>
        </w:rPr>
      </w:pPr>
      <w:r>
        <w:rPr>
          <w:rFonts w:ascii="Arial" w:hAnsi="Arial" w:cs="Arial"/>
          <w:b/>
          <w:noProof/>
          <w:szCs w:val="24"/>
        </w:rPr>
        <w:lastRenderedPageBreak/>
        <w:drawing>
          <wp:anchor distT="0" distB="0" distL="114300" distR="114300" simplePos="0" relativeHeight="251686912" behindDoc="0" locked="0" layoutInCell="1" allowOverlap="1">
            <wp:simplePos x="0" y="0"/>
            <wp:positionH relativeFrom="column">
              <wp:posOffset>-375285</wp:posOffset>
            </wp:positionH>
            <wp:positionV relativeFrom="paragraph">
              <wp:posOffset>-247650</wp:posOffset>
            </wp:positionV>
            <wp:extent cx="6486525" cy="8801100"/>
            <wp:effectExtent l="19050" t="0" r="9525" b="0"/>
            <wp:wrapNone/>
            <wp:docPr id="1"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cstate="print"/>
                    <a:srcRect/>
                    <a:stretch>
                      <a:fillRect/>
                    </a:stretch>
                  </pic:blipFill>
                  <pic:spPr bwMode="auto">
                    <a:xfrm>
                      <a:off x="0" y="0"/>
                      <a:ext cx="6486525" cy="8801100"/>
                    </a:xfrm>
                    <a:prstGeom prst="rect">
                      <a:avLst/>
                    </a:prstGeom>
                    <a:noFill/>
                    <a:ln w="9525">
                      <a:noFill/>
                      <a:miter lim="800000"/>
                      <a:headEnd/>
                      <a:tailEnd/>
                    </a:ln>
                  </pic:spPr>
                </pic:pic>
              </a:graphicData>
            </a:graphic>
          </wp:anchor>
        </w:drawing>
      </w:r>
    </w:p>
    <w:p w:rsidR="00C439BC" w:rsidRPr="00DE3DF4" w:rsidRDefault="00414E61" w:rsidP="00C439BC">
      <w:pPr>
        <w:jc w:val="center"/>
        <w:rPr>
          <w:rFonts w:ascii="Arial" w:hAnsi="Arial" w:cs="Arial"/>
          <w:b/>
          <w:szCs w:val="24"/>
        </w:rPr>
      </w:pPr>
      <w:r w:rsidRPr="00414E61">
        <w:rPr>
          <w:noProof/>
        </w:rPr>
        <w:pict>
          <v:shape id="Caixa de texto 5" o:spid="_x0000_s1027" type="#_x0000_t202" style="position:absolute;left:0;text-align:left;margin-left:438.75pt;margin-top:-54pt;width:27.75pt;height:25.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1DmmwIAALAFAAAOAAAAZHJzL2Uyb0RvYy54bWysVE1v2zAMvQ/YfxB0X53PrjPqFFmKDgOC&#10;tlg79KzIUiJUFjVJiZ39+lGynaRdLx12sSXxUU8kH3l51VSa7ITzCkxBh2cDSoThUCqzLujPx5tP&#10;F5T4wEzJNBhR0L3w9Gr28cNlbXMxgg3oUjiClxif17agmxBsnmWeb0TF/BlYYdAowVUs4Nats9Kx&#10;Gm+vdDYaDM6zGlxpHXDhPZ5et0Y6S/dLKXi4k9KLQHRB8W0hfV36ruI3m12yfO2Y3SjePYP9wysq&#10;pgySHq66ZoGRrVN/XVUp7sCDDGccqgykVFykGDCa4eBVNA8bZkWKBZPj7SFN/v9dy293946osqBj&#10;TI9hFdZowVTDSClIEE0AMo1Jqq3PEftgER2ar9BgsVPA3i6BP3uEZCeY1sEjOialka6KfwyXoCMS&#10;7Q+5RwrC8XA8HU1GU0o4msaj8cU01SY7OlvnwzcBFYmLgjosbXoA2y19iPQs7yGRy4NW5Y3SOm2i&#10;nMRCO7JjKITVehhjQo8XKG1IXdDzMVJHJwPRvcVpE09EElRHF6NtA0yrsNciYrT5ISQmNMX5Bjfj&#10;XJjQ8yd0REmkeo9jhz++6j3ObRzokZjBhINzpQy4tq4vU1Y+90+WLb6rt2/jjikIzapJSkrIeLKC&#10;co96cdC2nbf8RmHxlsyHe+awz1AJODvCHX6kBkw+dCtKNuB+v3Ue8Sh/tFJSY98W1P/aMico0d8N&#10;NsaX4WQSGz1tJtPPI9y4U8vq1GK21QJQEUOcUpanZcQH3S+lg+oJR8w8sqKJGY7cBQ39chHaaYIj&#10;iov5PIGwtS0LS/Nged8mUZqPzRNzttNv7K1b6Duc5a9k3GJjfQzMtwGkSho/ZrXLP46FJORuhMW5&#10;c7pPqOOgnf0BAAD//wMAUEsDBBQABgAIAAAAIQBSCXpg4QAAAAwBAAAPAAAAZHJzL2Rvd25yZXYu&#10;eG1sTI9NTsMwEIX3SNzBGiQ2VWuXUmJCnKqqhIRYlZYDuLGbBOxxFDtNenuGFezm582b7xWbyTt2&#10;sX1sAypYLgQwi1UwLdYKPo+vcwksJo1Gu4BWwdVG2JS3N4XOTRjxw14OqWZkgjHXCpqUupzzWDXW&#10;67gInUXanUPvdaK2r7np9Ujm3vEHIZ641y3Sh0Z3dtfY6vsweMKoj1/DFmezx2Ev5dv7de/Ou1Gp&#10;+7tp+wIs2Sn9ieEXn26gJKZTGNBE5hTILFuTVMF8KSSlIsnzakXFiUbrTAAvC/4/RPkDAAD//wMA&#10;UEsBAi0AFAAGAAgAAAAhALaDOJL+AAAA4QEAABMAAAAAAAAAAAAAAAAAAAAAAFtDb250ZW50X1R5&#10;cGVzXS54bWxQSwECLQAUAAYACAAAACEAOP0h/9YAAACUAQAACwAAAAAAAAAAAAAAAAAvAQAAX3Jl&#10;bHMvLnJlbHNQSwECLQAUAAYACAAAACEAbSNQ5psCAACwBQAADgAAAAAAAAAAAAAAAAAuAgAAZHJz&#10;L2Uyb0RvYy54bWxQSwECLQAUAAYACAAAACEAUgl6YOEAAAAMAQAADwAAAAAAAAAAAAAAAAD1BAAA&#10;ZHJzL2Rvd25yZXYueG1sUEsFBgAAAAAEAAQA8wAAAAMGAAAAAA==&#10;" fillcolor="white [3212]" stroked="f" strokeweight=".5pt">
            <v:path arrowok="t"/>
            <v:textbox>
              <w:txbxContent>
                <w:p w:rsidR="00B660CA" w:rsidRDefault="00B660CA" w:rsidP="00C439BC"/>
              </w:txbxContent>
            </v:textbox>
          </v:shape>
        </w:pict>
      </w:r>
    </w:p>
    <w:p w:rsidR="00C439BC" w:rsidRPr="00DE3DF4" w:rsidRDefault="00C439BC" w:rsidP="00C439BC">
      <w:pPr>
        <w:jc w:val="center"/>
        <w:rPr>
          <w:rFonts w:ascii="Arial" w:hAnsi="Arial" w:cs="Arial"/>
          <w:b/>
          <w:szCs w:val="24"/>
        </w:rPr>
      </w:pPr>
    </w:p>
    <w:p w:rsidR="00C439BC" w:rsidRPr="00DE3DF4" w:rsidRDefault="00C439BC" w:rsidP="00C439BC">
      <w:pPr>
        <w:jc w:val="right"/>
        <w:rPr>
          <w:rFonts w:ascii="Arial" w:hAnsi="Arial" w:cs="Arial"/>
          <w:b/>
          <w:szCs w:val="24"/>
        </w:rPr>
      </w:pPr>
    </w:p>
    <w:p w:rsidR="00C439BC" w:rsidRPr="00DE3DF4" w:rsidRDefault="00C439BC" w:rsidP="00C439BC">
      <w:pPr>
        <w:jc w:val="center"/>
        <w:rPr>
          <w:rFonts w:ascii="Arial" w:hAnsi="Arial" w:cs="Arial"/>
          <w:b/>
          <w:szCs w:val="24"/>
        </w:rPr>
      </w:pPr>
    </w:p>
    <w:p w:rsidR="00C439BC" w:rsidRPr="00DE3DF4" w:rsidRDefault="00C439BC" w:rsidP="00C439BC">
      <w:pPr>
        <w:jc w:val="center"/>
        <w:rPr>
          <w:rFonts w:ascii="Arial" w:hAnsi="Arial" w:cs="Arial"/>
          <w:b/>
          <w:szCs w:val="24"/>
        </w:rPr>
      </w:pPr>
    </w:p>
    <w:p w:rsidR="00C439BC" w:rsidRPr="00DE3DF4" w:rsidRDefault="00C439BC" w:rsidP="00C439BC">
      <w:pPr>
        <w:jc w:val="center"/>
        <w:rPr>
          <w:rFonts w:ascii="Arial" w:hAnsi="Arial" w:cs="Arial"/>
          <w:b/>
          <w:szCs w:val="24"/>
        </w:rPr>
      </w:pPr>
    </w:p>
    <w:p w:rsidR="00C439BC" w:rsidRPr="00DE3DF4" w:rsidRDefault="00C439BC" w:rsidP="00C439BC">
      <w:pPr>
        <w:jc w:val="center"/>
        <w:rPr>
          <w:rFonts w:ascii="Arial" w:hAnsi="Arial" w:cs="Arial"/>
          <w:b/>
          <w:szCs w:val="24"/>
        </w:rPr>
      </w:pPr>
    </w:p>
    <w:p w:rsidR="00C439BC" w:rsidRPr="00DE3DF4" w:rsidRDefault="00C439BC" w:rsidP="00C439BC">
      <w:pPr>
        <w:jc w:val="center"/>
        <w:rPr>
          <w:rFonts w:ascii="Arial" w:hAnsi="Arial" w:cs="Arial"/>
          <w:b/>
          <w:szCs w:val="24"/>
        </w:rPr>
      </w:pPr>
    </w:p>
    <w:p w:rsidR="00C439BC" w:rsidRPr="00DE3DF4" w:rsidRDefault="00C439BC" w:rsidP="00C439BC">
      <w:pPr>
        <w:jc w:val="center"/>
        <w:rPr>
          <w:rFonts w:ascii="Arial" w:hAnsi="Arial" w:cs="Arial"/>
          <w:b/>
          <w:szCs w:val="24"/>
        </w:rPr>
      </w:pPr>
    </w:p>
    <w:p w:rsidR="00C439BC" w:rsidRPr="00DE3DF4" w:rsidRDefault="00C439BC" w:rsidP="00C439BC">
      <w:pPr>
        <w:jc w:val="center"/>
        <w:rPr>
          <w:rFonts w:ascii="Arial" w:hAnsi="Arial" w:cs="Arial"/>
          <w:b/>
          <w:szCs w:val="24"/>
        </w:rPr>
      </w:pPr>
    </w:p>
    <w:p w:rsidR="00C439BC" w:rsidRPr="00DE3DF4" w:rsidRDefault="00C439BC" w:rsidP="00C439BC">
      <w:pPr>
        <w:jc w:val="center"/>
        <w:rPr>
          <w:rFonts w:ascii="Arial" w:hAnsi="Arial" w:cs="Arial"/>
          <w:b/>
          <w:szCs w:val="24"/>
        </w:rPr>
      </w:pPr>
    </w:p>
    <w:p w:rsidR="00C439BC" w:rsidRPr="00DE3DF4" w:rsidRDefault="00C439BC" w:rsidP="00C439BC">
      <w:pPr>
        <w:jc w:val="center"/>
        <w:rPr>
          <w:rFonts w:ascii="Arial" w:hAnsi="Arial" w:cs="Arial"/>
          <w:b/>
          <w:szCs w:val="24"/>
        </w:rPr>
      </w:pPr>
    </w:p>
    <w:p w:rsidR="00C439BC" w:rsidRPr="00DE3DF4" w:rsidRDefault="00C439BC" w:rsidP="00C439BC">
      <w:pPr>
        <w:jc w:val="center"/>
        <w:rPr>
          <w:rFonts w:ascii="Arial" w:hAnsi="Arial" w:cs="Arial"/>
          <w:b/>
          <w:szCs w:val="24"/>
        </w:rPr>
      </w:pPr>
    </w:p>
    <w:p w:rsidR="00C439BC" w:rsidRPr="00DE3DF4" w:rsidRDefault="00C439BC" w:rsidP="00C439BC">
      <w:pPr>
        <w:jc w:val="center"/>
        <w:rPr>
          <w:rFonts w:ascii="Arial" w:hAnsi="Arial" w:cs="Arial"/>
          <w:b/>
          <w:szCs w:val="24"/>
        </w:rPr>
      </w:pPr>
    </w:p>
    <w:p w:rsidR="00C439BC" w:rsidRPr="00DE3DF4" w:rsidRDefault="00C439BC" w:rsidP="00C439BC">
      <w:pPr>
        <w:jc w:val="center"/>
        <w:rPr>
          <w:rFonts w:ascii="Arial" w:hAnsi="Arial" w:cs="Arial"/>
          <w:b/>
          <w:szCs w:val="24"/>
        </w:rPr>
      </w:pPr>
    </w:p>
    <w:p w:rsidR="00C439BC" w:rsidRPr="00DE3DF4" w:rsidRDefault="00C439BC" w:rsidP="00C439BC">
      <w:pPr>
        <w:rPr>
          <w:rFonts w:ascii="Arial" w:hAnsi="Arial" w:cs="Arial"/>
          <w:b/>
          <w:szCs w:val="24"/>
        </w:rPr>
      </w:pPr>
    </w:p>
    <w:p w:rsidR="00C439BC" w:rsidRPr="004A5D0A" w:rsidRDefault="00C439BC" w:rsidP="0007219A">
      <w:pPr>
        <w:spacing w:line="240" w:lineRule="auto"/>
        <w:ind w:firstLine="0"/>
        <w:jc w:val="center"/>
        <w:rPr>
          <w:rFonts w:ascii="Arial" w:hAnsi="Arial" w:cs="Arial"/>
          <w:b/>
          <w:sz w:val="20"/>
          <w:szCs w:val="24"/>
        </w:rPr>
      </w:pPr>
    </w:p>
    <w:p w:rsidR="00C439BC" w:rsidRPr="00683C0D" w:rsidRDefault="00C439BC" w:rsidP="00C439BC">
      <w:pPr>
        <w:pStyle w:val="Recuodecorpodetexto3"/>
        <w:ind w:left="1593" w:firstLine="283"/>
        <w:rPr>
          <w:sz w:val="22"/>
          <w:szCs w:val="22"/>
        </w:rPr>
      </w:pPr>
    </w:p>
    <w:p w:rsidR="00C439BC" w:rsidRPr="00683C0D" w:rsidRDefault="00C439BC" w:rsidP="00C439BC">
      <w:pPr>
        <w:pStyle w:val="Recuodecorpodetexto3"/>
        <w:ind w:left="1593" w:firstLine="283"/>
        <w:rPr>
          <w:sz w:val="22"/>
          <w:szCs w:val="22"/>
        </w:rPr>
      </w:pPr>
    </w:p>
    <w:p w:rsidR="00C439BC" w:rsidRPr="00DE3DF4" w:rsidRDefault="00C439BC" w:rsidP="00C439BC">
      <w:pPr>
        <w:jc w:val="center"/>
        <w:rPr>
          <w:rFonts w:ascii="Arial" w:hAnsi="Arial" w:cs="Arial"/>
          <w:b/>
          <w:szCs w:val="24"/>
        </w:rPr>
      </w:pPr>
    </w:p>
    <w:p w:rsidR="00C439BC" w:rsidRPr="00683C0D" w:rsidRDefault="00C439BC" w:rsidP="00C439BC">
      <w:pPr>
        <w:pStyle w:val="Recuodecorpodetexto3"/>
        <w:ind w:left="1593" w:firstLine="283"/>
        <w:rPr>
          <w:sz w:val="22"/>
          <w:szCs w:val="22"/>
        </w:rPr>
      </w:pPr>
    </w:p>
    <w:p w:rsidR="00C439BC" w:rsidRPr="00683C0D" w:rsidRDefault="00C439BC" w:rsidP="00C439BC">
      <w:pPr>
        <w:pStyle w:val="Recuodecorpodetexto3"/>
        <w:ind w:left="1593" w:firstLine="283"/>
        <w:rPr>
          <w:sz w:val="22"/>
          <w:szCs w:val="22"/>
        </w:rPr>
      </w:pPr>
    </w:p>
    <w:p w:rsidR="00C439BC" w:rsidRPr="00DE3DF4" w:rsidRDefault="00C439BC" w:rsidP="00C439BC">
      <w:pPr>
        <w:rPr>
          <w:rFonts w:ascii="Arial" w:hAnsi="Arial" w:cs="Arial"/>
          <w:b/>
          <w:szCs w:val="24"/>
        </w:rPr>
      </w:pPr>
    </w:p>
    <w:p w:rsidR="00C439BC" w:rsidRPr="00DE3DF4" w:rsidRDefault="00C439BC" w:rsidP="00C439BC">
      <w:pPr>
        <w:jc w:val="center"/>
        <w:rPr>
          <w:rFonts w:ascii="Arial" w:hAnsi="Arial" w:cs="Arial"/>
          <w:b/>
          <w:szCs w:val="24"/>
        </w:rPr>
      </w:pPr>
    </w:p>
    <w:p w:rsidR="00C439BC" w:rsidRPr="00DE3DF4" w:rsidRDefault="00C439BC" w:rsidP="00C439BC">
      <w:pPr>
        <w:jc w:val="center"/>
        <w:rPr>
          <w:rFonts w:ascii="Arial" w:hAnsi="Arial" w:cs="Arial"/>
          <w:b/>
          <w:szCs w:val="24"/>
        </w:rPr>
      </w:pPr>
    </w:p>
    <w:p w:rsidR="00C439BC" w:rsidRPr="00DE3DF4" w:rsidRDefault="00C439BC" w:rsidP="00C439BC">
      <w:pPr>
        <w:jc w:val="center"/>
        <w:rPr>
          <w:rFonts w:ascii="Arial" w:hAnsi="Arial" w:cs="Arial"/>
          <w:b/>
          <w:szCs w:val="24"/>
        </w:rPr>
      </w:pPr>
    </w:p>
    <w:p w:rsidR="00C439BC" w:rsidRPr="00DE3DF4" w:rsidRDefault="00C439BC" w:rsidP="00C439BC">
      <w:pPr>
        <w:jc w:val="center"/>
        <w:rPr>
          <w:rFonts w:ascii="Arial" w:hAnsi="Arial" w:cs="Arial"/>
          <w:b/>
          <w:szCs w:val="24"/>
        </w:rPr>
      </w:pPr>
    </w:p>
    <w:p w:rsidR="00C439BC" w:rsidRPr="00DE3DF4" w:rsidRDefault="00C439BC" w:rsidP="00C439BC">
      <w:pPr>
        <w:jc w:val="center"/>
        <w:rPr>
          <w:rFonts w:ascii="Arial" w:hAnsi="Arial" w:cs="Arial"/>
          <w:b/>
          <w:szCs w:val="24"/>
        </w:rPr>
      </w:pPr>
    </w:p>
    <w:p w:rsidR="00C439BC" w:rsidRPr="00DE3DF4" w:rsidRDefault="00C439BC" w:rsidP="00C439BC">
      <w:pPr>
        <w:jc w:val="center"/>
        <w:rPr>
          <w:rFonts w:ascii="Arial" w:hAnsi="Arial" w:cs="Arial"/>
          <w:b/>
          <w:szCs w:val="24"/>
        </w:rPr>
      </w:pPr>
    </w:p>
    <w:p w:rsidR="00C439BC" w:rsidRPr="00DE3DF4" w:rsidRDefault="00C439BC" w:rsidP="00C439BC">
      <w:pPr>
        <w:jc w:val="center"/>
        <w:rPr>
          <w:rFonts w:ascii="Arial" w:hAnsi="Arial" w:cs="Arial"/>
          <w:b/>
          <w:szCs w:val="24"/>
        </w:rPr>
      </w:pPr>
    </w:p>
    <w:p w:rsidR="00C439BC" w:rsidRPr="00DE3DF4" w:rsidRDefault="00C439BC" w:rsidP="00C439BC">
      <w:pPr>
        <w:rPr>
          <w:rFonts w:ascii="Arial" w:hAnsi="Arial" w:cs="Arial"/>
          <w:b/>
          <w:szCs w:val="24"/>
        </w:rPr>
      </w:pPr>
    </w:p>
    <w:bookmarkEnd w:id="0"/>
    <w:bookmarkEnd w:id="1"/>
    <w:p w:rsidR="00C439BC" w:rsidRDefault="00C439BC" w:rsidP="00C439BC">
      <w:pPr>
        <w:rPr>
          <w:rFonts w:ascii="Arial" w:eastAsia="Times New Roman" w:hAnsi="Arial" w:cs="Arial"/>
          <w:b/>
          <w:bCs/>
          <w:color w:val="000000"/>
          <w:szCs w:val="24"/>
        </w:rPr>
      </w:pPr>
      <w:r>
        <w:rPr>
          <w:rFonts w:ascii="Arial" w:eastAsia="Times New Roman" w:hAnsi="Arial" w:cs="Arial"/>
          <w:b/>
          <w:bCs/>
          <w:color w:val="000000"/>
          <w:szCs w:val="24"/>
        </w:rPr>
        <w:br w:type="page"/>
      </w: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B660CA" w:rsidRDefault="00B660CA" w:rsidP="002B0F78">
      <w:pPr>
        <w:ind w:left="2268" w:firstLine="0"/>
        <w:rPr>
          <w:rFonts w:ascii="Arial" w:hAnsi="Arial" w:cs="Arial"/>
          <w:i/>
          <w:szCs w:val="20"/>
        </w:rPr>
      </w:pPr>
    </w:p>
    <w:p w:rsidR="00B660CA" w:rsidRDefault="00B660CA" w:rsidP="002B0F78">
      <w:pPr>
        <w:ind w:left="2268" w:firstLine="0"/>
        <w:rPr>
          <w:rFonts w:ascii="Arial" w:hAnsi="Arial" w:cs="Arial"/>
          <w:i/>
          <w:szCs w:val="20"/>
        </w:rPr>
      </w:pPr>
    </w:p>
    <w:p w:rsidR="00B660CA" w:rsidRDefault="00B660CA" w:rsidP="002B0F78">
      <w:pPr>
        <w:ind w:left="2268" w:firstLine="0"/>
        <w:rPr>
          <w:rFonts w:ascii="Arial" w:hAnsi="Arial" w:cs="Arial"/>
          <w:i/>
          <w:szCs w:val="20"/>
        </w:rPr>
      </w:pPr>
    </w:p>
    <w:p w:rsidR="00C439BC" w:rsidRDefault="00C439BC" w:rsidP="002B0F78">
      <w:pPr>
        <w:ind w:left="2268" w:firstLine="0"/>
        <w:rPr>
          <w:rFonts w:ascii="Arial" w:hAnsi="Arial" w:cs="Arial"/>
          <w:i/>
          <w:szCs w:val="20"/>
        </w:rPr>
      </w:pPr>
      <w:r w:rsidRPr="000C5B10">
        <w:rPr>
          <w:rFonts w:ascii="Arial" w:hAnsi="Arial" w:cs="Arial"/>
          <w:i/>
          <w:szCs w:val="20"/>
        </w:rPr>
        <w:t>Dedicamos este trab</w:t>
      </w:r>
      <w:r>
        <w:rPr>
          <w:rFonts w:ascii="Arial" w:hAnsi="Arial" w:cs="Arial"/>
          <w:i/>
          <w:szCs w:val="20"/>
        </w:rPr>
        <w:t>alho primeiramente a Deus, sem E</w:t>
      </w:r>
      <w:r w:rsidRPr="000C5B10">
        <w:rPr>
          <w:rFonts w:ascii="Arial" w:hAnsi="Arial" w:cs="Arial"/>
          <w:i/>
          <w:szCs w:val="20"/>
        </w:rPr>
        <w:t>le não estaríamos aqui desfrutando momentos tão importantes e nada seria possível. Para todas as professoras e professores</w:t>
      </w:r>
      <w:r>
        <w:rPr>
          <w:rFonts w:ascii="Arial" w:hAnsi="Arial" w:cs="Arial"/>
          <w:i/>
          <w:szCs w:val="20"/>
        </w:rPr>
        <w:t>,</w:t>
      </w:r>
      <w:r w:rsidRPr="000C5B10">
        <w:rPr>
          <w:rFonts w:ascii="Arial" w:hAnsi="Arial" w:cs="Arial"/>
          <w:i/>
          <w:szCs w:val="20"/>
        </w:rPr>
        <w:t xml:space="preserve"> em especial</w:t>
      </w:r>
      <w:r>
        <w:rPr>
          <w:rFonts w:ascii="Arial" w:hAnsi="Arial" w:cs="Arial"/>
          <w:i/>
          <w:szCs w:val="20"/>
        </w:rPr>
        <w:t>,</w:t>
      </w:r>
      <w:r w:rsidRPr="000C5B10">
        <w:rPr>
          <w:rFonts w:ascii="Arial" w:hAnsi="Arial" w:cs="Arial"/>
          <w:i/>
          <w:szCs w:val="20"/>
        </w:rPr>
        <w:t xml:space="preserve"> a nossa orientadora </w:t>
      </w:r>
      <w:r w:rsidR="00CD38E0">
        <w:rPr>
          <w:rFonts w:ascii="Arial" w:hAnsi="Arial" w:cs="Arial"/>
          <w:i/>
          <w:szCs w:val="20"/>
        </w:rPr>
        <w:t xml:space="preserve">professora </w:t>
      </w:r>
      <w:proofErr w:type="spellStart"/>
      <w:proofErr w:type="gramStart"/>
      <w:r w:rsidR="00CD38E0">
        <w:rPr>
          <w:rFonts w:ascii="Arial" w:hAnsi="Arial" w:cs="Arial"/>
          <w:i/>
          <w:szCs w:val="20"/>
        </w:rPr>
        <w:t>Ms</w:t>
      </w:r>
      <w:proofErr w:type="spellEnd"/>
      <w:proofErr w:type="gramEnd"/>
      <w:r w:rsidR="00CD38E0">
        <w:rPr>
          <w:rFonts w:ascii="Arial" w:hAnsi="Arial" w:cs="Arial"/>
          <w:i/>
          <w:szCs w:val="20"/>
        </w:rPr>
        <w:t xml:space="preserve"> Iolanda </w:t>
      </w:r>
      <w:proofErr w:type="spellStart"/>
      <w:r w:rsidR="00CD38E0">
        <w:rPr>
          <w:rFonts w:ascii="Arial" w:hAnsi="Arial" w:cs="Arial"/>
          <w:i/>
          <w:szCs w:val="20"/>
        </w:rPr>
        <w:t>Ruthes</w:t>
      </w:r>
      <w:proofErr w:type="spellEnd"/>
      <w:r w:rsidR="00CD38E0">
        <w:rPr>
          <w:rFonts w:ascii="Arial" w:hAnsi="Arial" w:cs="Arial"/>
          <w:i/>
          <w:szCs w:val="20"/>
        </w:rPr>
        <w:t xml:space="preserve"> </w:t>
      </w:r>
      <w:r w:rsidRPr="000C5B10">
        <w:rPr>
          <w:rFonts w:ascii="Arial" w:hAnsi="Arial" w:cs="Arial"/>
          <w:i/>
          <w:szCs w:val="20"/>
        </w:rPr>
        <w:t>Silveira pela dedicação, esfor</w:t>
      </w:r>
      <w:r w:rsidR="002B0F78">
        <w:rPr>
          <w:rFonts w:ascii="Arial" w:hAnsi="Arial" w:cs="Arial"/>
          <w:i/>
          <w:szCs w:val="20"/>
        </w:rPr>
        <w:t>ço e ensinamentos repassados</w:t>
      </w:r>
      <w:r w:rsidRPr="000C5B10">
        <w:rPr>
          <w:rFonts w:ascii="Arial" w:hAnsi="Arial" w:cs="Arial"/>
          <w:i/>
          <w:szCs w:val="20"/>
        </w:rPr>
        <w:t>, por estar disposta a nos ajudar e compartilhar conosco seus conhecimentos oportunizando reflexões e aprendizagem ao longo do curso e para o desenvolvimento deste trabalho.</w:t>
      </w:r>
    </w:p>
    <w:p w:rsidR="002B0F78" w:rsidRDefault="002B0F78">
      <w:pPr>
        <w:spacing w:line="240" w:lineRule="auto"/>
        <w:ind w:firstLine="0"/>
        <w:jc w:val="left"/>
        <w:rPr>
          <w:rFonts w:ascii="Arial" w:hAnsi="Arial" w:cs="Arial"/>
          <w:b/>
          <w:bCs/>
          <w:szCs w:val="24"/>
        </w:rPr>
      </w:pPr>
      <w:r>
        <w:rPr>
          <w:rFonts w:ascii="Arial" w:hAnsi="Arial" w:cs="Arial"/>
          <w:b/>
          <w:bCs/>
          <w:szCs w:val="24"/>
        </w:rPr>
        <w:br w:type="page"/>
      </w:r>
    </w:p>
    <w:p w:rsidR="00C439BC" w:rsidRPr="000C5B10" w:rsidRDefault="00414E61" w:rsidP="00C923A5">
      <w:pPr>
        <w:ind w:firstLine="0"/>
        <w:jc w:val="center"/>
        <w:rPr>
          <w:rFonts w:ascii="Arial" w:hAnsi="Arial" w:cs="Arial"/>
          <w:i/>
          <w:szCs w:val="20"/>
        </w:rPr>
      </w:pPr>
      <w:r w:rsidRPr="00414E61">
        <w:rPr>
          <w:noProof/>
        </w:rPr>
        <w:lastRenderedPageBreak/>
        <w:pict>
          <v:shape id="Caixa de texto 8" o:spid="_x0000_s1031" type="#_x0000_t202" style="position:absolute;left:0;text-align:left;margin-left:436.5pt;margin-top:-50.25pt;width:27.75pt;height:25.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pi/nQIAALAFAAAOAAAAZHJzL2Uyb0RvYy54bWysVN9v2jAQfp+0/8Hy+xoI0LGooWJUnSah&#10;tlo79dk4Nlh1fJ5tIOyv39lJKO360mkvie377vd3d3HZ1JrshPMKTEmHZwNKhOFQKbMu6c+H609T&#10;SnxgpmIajCjpQXh6Ofv44WJvC5HDBnQlHEEjxhd7W9JNCLbIMs83omb+DKwwKJTgahbw6tZZ5dge&#10;rdc6yweD82wPrrIOuPAeX69aIZ0l+1IKHm6l9CIQXVKMLaSvS99V/GazC1asHbMbxbsw2D9EUTNl&#10;0OnR1BULjGyd+stUrbgDDzKccagzkFJxkXLAbIaDV9ncb5gVKRcsjrfHMvn/Z5bf7O4cUVVJ83NK&#10;DKuxRwumGkYqQYJoApBpLNLe+gKx9xbRofkKDTY7JeztEviTR0h2gmkVPKJjURrp6vjHdAkqYh8O&#10;x9qjC8LxcTTJx/mEEo6iUT6aTlJvsmdl63z4JqAm8VBSh61NAbDd0ofonhU9JPryoFV1rbROl0gn&#10;sdCO7BgSYbUexpxQ4wVKG7Iv6fkIXUclA1G9xWkTX0QiVOcuZtsmmE7hoEXEaPNDSCxoyvMN34xz&#10;YULvP6EjSqKr9yh2+Oeo3qPc5oEayTOYcFSulQHX9vVlyaqnPmTZ4rt++zbvWILQrJrEpElPmBVU&#10;B+SLg3bsvOXXCpu3ZD7cMYdzhkzA3RFu8SM1YPGhO1GyAff7rfeIR/qjlJI9zm1J/a8tc4IS/d3g&#10;YHwZjsdx0NNlPPmc48WdSlanErOtF4CMGOKWsjwdIz7o/igd1I+4YubRK4qY4ei7pKE/LkK7TXBF&#10;cTGfJxCOtmVhae4t78ckUvOheWTOdvyNs3UD/YSz4hWNW2zsj4H5NoBUieOxzm1Vu/rjWkhE7lZY&#10;3Dun94R6XrSzPwAAAP//AwBQSwMEFAAGAAgAAAAhAEgg7VDiAAAADAEAAA8AAABkcnMvZG93bnJl&#10;di54bWxMj01uwjAQhfeVegdrKnWDwIZCa9I4CCFVqrqi0AOY2CRp7XEUOyTcvtNV2c3Pmzffyzej&#10;d+xiu9gEVDCfCWAWy2AarBR8Hd+mElhMGo12Aa2Cq42wKe7vcp2ZMOCnvRxSxcgEY6YV1Cm1Geex&#10;rK3XcRZai7Q7h87rRG1XcdPpgcy94wshnrnXDdKHWrd2V9vy59B7wqiO3/0WJ5Nlv5fy/eO6d+fd&#10;oNTjw7h9BZbsmP7F8IdPN1AQ0yn0aCJzCuTLE2VJCqZzIVbASLJeSCpONFquV8CLnN+GKH4BAAD/&#10;/wMAUEsBAi0AFAAGAAgAAAAhALaDOJL+AAAA4QEAABMAAAAAAAAAAAAAAAAAAAAAAFtDb250ZW50&#10;X1R5cGVzXS54bWxQSwECLQAUAAYACAAAACEAOP0h/9YAAACUAQAACwAAAAAAAAAAAAAAAAAvAQAA&#10;X3JlbHMvLnJlbHNQSwECLQAUAAYACAAAACEA4pKYv50CAACwBQAADgAAAAAAAAAAAAAAAAAuAgAA&#10;ZHJzL2Uyb0RvYy54bWxQSwECLQAUAAYACAAAACEASCDtUOIAAAAMAQAADwAAAAAAAAAAAAAAAAD3&#10;BAAAZHJzL2Rvd25yZXYueG1sUEsFBgAAAAAEAAQA8wAAAAYGAAAAAA==&#10;" fillcolor="white [3212]" stroked="f" strokeweight=".5pt">
            <v:path arrowok="t"/>
            <v:textbox>
              <w:txbxContent>
                <w:p w:rsidR="00B660CA" w:rsidRDefault="00B660CA" w:rsidP="00C439BC"/>
              </w:txbxContent>
            </v:textbox>
          </v:shape>
        </w:pict>
      </w:r>
      <w:r w:rsidR="00C439BC" w:rsidRPr="00DE3DF4">
        <w:rPr>
          <w:rFonts w:ascii="Arial" w:hAnsi="Arial" w:cs="Arial"/>
          <w:b/>
          <w:bCs/>
          <w:szCs w:val="24"/>
        </w:rPr>
        <w:t>AGRADECIMENTO</w:t>
      </w:r>
      <w:r w:rsidR="00C439BC">
        <w:rPr>
          <w:rFonts w:ascii="Arial" w:hAnsi="Arial" w:cs="Arial"/>
          <w:b/>
          <w:bCs/>
          <w:szCs w:val="24"/>
        </w:rPr>
        <w:t>S</w:t>
      </w:r>
    </w:p>
    <w:p w:rsidR="00C439BC" w:rsidRPr="00DE3DF4" w:rsidRDefault="00C439BC" w:rsidP="00C439BC">
      <w:pPr>
        <w:rPr>
          <w:rFonts w:ascii="Arial" w:hAnsi="Arial" w:cs="Arial"/>
          <w:bCs/>
          <w:szCs w:val="24"/>
        </w:rPr>
      </w:pPr>
    </w:p>
    <w:p w:rsidR="00C439BC" w:rsidRDefault="00C439BC" w:rsidP="00C439BC">
      <w:pPr>
        <w:rPr>
          <w:rFonts w:ascii="Arial" w:hAnsi="Arial" w:cs="Arial"/>
          <w:bCs/>
          <w:szCs w:val="24"/>
        </w:rPr>
      </w:pPr>
      <w:r w:rsidRPr="00DE3DF4">
        <w:rPr>
          <w:rFonts w:ascii="Arial" w:hAnsi="Arial" w:cs="Arial"/>
          <w:bCs/>
          <w:szCs w:val="24"/>
        </w:rPr>
        <w:t>Agradecemos primeiramente a Deus, pela nossa vida, e por nos ajudar a ultrapassar todos os obstáculos encontrados ao longo do curso.</w:t>
      </w:r>
    </w:p>
    <w:p w:rsidR="00C439BC" w:rsidRDefault="00C439BC" w:rsidP="00C439BC">
      <w:pPr>
        <w:rPr>
          <w:rFonts w:ascii="Arial" w:hAnsi="Arial" w:cs="Arial"/>
          <w:bCs/>
          <w:szCs w:val="24"/>
        </w:rPr>
      </w:pPr>
      <w:r w:rsidRPr="00DE3DF4">
        <w:rPr>
          <w:rFonts w:ascii="Arial" w:hAnsi="Arial" w:cs="Arial"/>
          <w:bCs/>
          <w:szCs w:val="24"/>
        </w:rPr>
        <w:t>Aos nossos pais e irmãs, que nos incentivaram nos momentos difíceis e compreenderam a nossa ausência enquanto nos dedicávamos para reali</w:t>
      </w:r>
      <w:r>
        <w:rPr>
          <w:rFonts w:ascii="Arial" w:hAnsi="Arial" w:cs="Arial"/>
          <w:bCs/>
          <w:szCs w:val="24"/>
        </w:rPr>
        <w:t>zação deste trabalho.</w:t>
      </w:r>
    </w:p>
    <w:p w:rsidR="00C439BC" w:rsidRDefault="00C439BC" w:rsidP="00C439BC">
      <w:pPr>
        <w:ind w:firstLine="709"/>
        <w:rPr>
          <w:rFonts w:ascii="Arial" w:hAnsi="Arial" w:cs="Arial"/>
          <w:bCs/>
          <w:szCs w:val="24"/>
        </w:rPr>
      </w:pPr>
      <w:r w:rsidRPr="00DE3DF4">
        <w:rPr>
          <w:rFonts w:ascii="Arial" w:hAnsi="Arial" w:cs="Arial"/>
          <w:bCs/>
          <w:szCs w:val="24"/>
        </w:rPr>
        <w:t>A professora orientadora e</w:t>
      </w:r>
      <w:r>
        <w:rPr>
          <w:rFonts w:ascii="Arial" w:hAnsi="Arial" w:cs="Arial"/>
          <w:bCs/>
          <w:szCs w:val="24"/>
        </w:rPr>
        <w:t>,</w:t>
      </w:r>
      <w:r w:rsidRPr="00DE3DF4">
        <w:rPr>
          <w:rFonts w:ascii="Arial" w:hAnsi="Arial" w:cs="Arial"/>
          <w:bCs/>
          <w:szCs w:val="24"/>
        </w:rPr>
        <w:t xml:space="preserve"> aos demais professores, pelas correções e ensinamentos que nos permitiram apresentar um melhor desempenho em nosso processo de formação profissional.</w:t>
      </w:r>
    </w:p>
    <w:p w:rsidR="00C439BC" w:rsidRDefault="00C439BC" w:rsidP="00C439BC">
      <w:pPr>
        <w:ind w:firstLine="709"/>
        <w:rPr>
          <w:rFonts w:ascii="Arial" w:hAnsi="Arial" w:cs="Arial"/>
          <w:bCs/>
          <w:szCs w:val="24"/>
        </w:rPr>
      </w:pPr>
      <w:r w:rsidRPr="00DE3DF4">
        <w:rPr>
          <w:rFonts w:ascii="Arial" w:hAnsi="Arial" w:cs="Arial"/>
          <w:szCs w:val="24"/>
        </w:rPr>
        <w:t>Aos demais familiares, colegas, amigos, amores pela presença, pelas palavras, pelos sorrisos, que nos deram coragem, ânimo e ajudaram a continuarmos determinadas em nossa busca pelo conhecimento.</w:t>
      </w:r>
    </w:p>
    <w:p w:rsidR="00C439BC" w:rsidRPr="00E92DB1" w:rsidRDefault="00C439BC" w:rsidP="00C439BC">
      <w:pPr>
        <w:ind w:firstLine="709"/>
        <w:rPr>
          <w:rFonts w:ascii="Arial" w:hAnsi="Arial" w:cs="Arial"/>
          <w:bCs/>
          <w:szCs w:val="24"/>
        </w:rPr>
      </w:pPr>
      <w:r w:rsidRPr="00DE3DF4">
        <w:rPr>
          <w:rFonts w:ascii="Arial" w:hAnsi="Arial" w:cs="Arial"/>
          <w:szCs w:val="24"/>
        </w:rPr>
        <w:t>A todos o nosso muito obrigado.</w:t>
      </w:r>
    </w:p>
    <w:p w:rsidR="00C439BC" w:rsidRPr="00DE3DF4" w:rsidRDefault="00C439BC" w:rsidP="00C439BC">
      <w:pPr>
        <w:rPr>
          <w:rFonts w:ascii="Arial" w:hAnsi="Arial" w:cs="Arial"/>
          <w:szCs w:val="24"/>
        </w:rPr>
      </w:pPr>
    </w:p>
    <w:p w:rsidR="00C439BC" w:rsidRPr="00DE3DF4" w:rsidRDefault="00C439BC" w:rsidP="00C439BC">
      <w:pPr>
        <w:rPr>
          <w:rFonts w:ascii="Arial" w:hAnsi="Arial" w:cs="Arial"/>
          <w:szCs w:val="24"/>
        </w:rPr>
      </w:pPr>
      <w:r w:rsidRPr="00DE3DF4">
        <w:rPr>
          <w:rFonts w:ascii="Arial" w:hAnsi="Arial" w:cs="Arial"/>
          <w:szCs w:val="24"/>
        </w:rPr>
        <w:t>Alessandra Aparecida Soares</w:t>
      </w:r>
    </w:p>
    <w:p w:rsidR="00C439BC" w:rsidRPr="00DE3DF4" w:rsidRDefault="00C439BC" w:rsidP="00C439BC">
      <w:pPr>
        <w:rPr>
          <w:rFonts w:ascii="Arial" w:hAnsi="Arial" w:cs="Arial"/>
          <w:bCs/>
          <w:szCs w:val="24"/>
        </w:rPr>
      </w:pPr>
      <w:r w:rsidRPr="00DE3DF4">
        <w:rPr>
          <w:rFonts w:ascii="Arial" w:hAnsi="Arial" w:cs="Arial"/>
          <w:szCs w:val="24"/>
        </w:rPr>
        <w:t>Taís Regina Andrecovicz</w:t>
      </w: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Default="00C439BC" w:rsidP="00C439BC">
      <w:pPr>
        <w:rPr>
          <w:rFonts w:ascii="Arial" w:hAnsi="Arial" w:cs="Arial"/>
          <w:b/>
          <w:bCs/>
          <w:szCs w:val="24"/>
        </w:rPr>
      </w:pPr>
    </w:p>
    <w:p w:rsidR="00651C5B" w:rsidRDefault="00651C5B" w:rsidP="00C439BC">
      <w:pPr>
        <w:rPr>
          <w:rFonts w:ascii="Arial" w:hAnsi="Arial" w:cs="Arial"/>
          <w:b/>
          <w:bCs/>
          <w:szCs w:val="24"/>
        </w:rPr>
      </w:pPr>
    </w:p>
    <w:p w:rsidR="00651C5B" w:rsidRDefault="00651C5B" w:rsidP="00C439BC">
      <w:pPr>
        <w:rPr>
          <w:rFonts w:ascii="Arial" w:hAnsi="Arial" w:cs="Arial"/>
          <w:b/>
          <w:bCs/>
          <w:szCs w:val="24"/>
        </w:rPr>
      </w:pPr>
    </w:p>
    <w:p w:rsidR="00651C5B" w:rsidRDefault="00651C5B" w:rsidP="00C439BC">
      <w:pPr>
        <w:rPr>
          <w:rFonts w:ascii="Arial" w:hAnsi="Arial" w:cs="Arial"/>
          <w:b/>
          <w:bCs/>
          <w:szCs w:val="24"/>
        </w:rPr>
      </w:pPr>
    </w:p>
    <w:p w:rsidR="00651C5B" w:rsidRDefault="00651C5B" w:rsidP="00C439BC">
      <w:pPr>
        <w:rPr>
          <w:rFonts w:ascii="Arial" w:hAnsi="Arial" w:cs="Arial"/>
          <w:b/>
          <w:bCs/>
          <w:szCs w:val="24"/>
        </w:rPr>
      </w:pPr>
    </w:p>
    <w:p w:rsidR="00651C5B" w:rsidRDefault="00651C5B" w:rsidP="00C439BC">
      <w:pPr>
        <w:rPr>
          <w:rFonts w:ascii="Arial" w:hAnsi="Arial" w:cs="Arial"/>
          <w:b/>
          <w:bCs/>
          <w:szCs w:val="24"/>
        </w:rPr>
      </w:pPr>
    </w:p>
    <w:p w:rsidR="00651C5B" w:rsidRDefault="00651C5B" w:rsidP="00C439BC">
      <w:pPr>
        <w:rPr>
          <w:rFonts w:ascii="Arial" w:hAnsi="Arial" w:cs="Arial"/>
          <w:b/>
          <w:bCs/>
          <w:szCs w:val="24"/>
        </w:rPr>
      </w:pPr>
    </w:p>
    <w:p w:rsidR="00651C5B" w:rsidRPr="00DE3DF4" w:rsidRDefault="00651C5B" w:rsidP="00C923A5">
      <w:pPr>
        <w:ind w:firstLine="0"/>
        <w:rPr>
          <w:rFonts w:ascii="Arial" w:hAnsi="Arial" w:cs="Arial"/>
          <w:b/>
          <w:bCs/>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414E61" w:rsidP="00651C5B">
      <w:pPr>
        <w:spacing w:line="240" w:lineRule="auto"/>
        <w:ind w:left="4253"/>
        <w:jc w:val="left"/>
        <w:rPr>
          <w:rFonts w:ascii="Arial" w:eastAsia="Times New Roman" w:hAnsi="Arial" w:cs="Arial"/>
          <w:i/>
          <w:color w:val="000000" w:themeColor="text1"/>
          <w:szCs w:val="24"/>
        </w:rPr>
      </w:pPr>
      <w:r w:rsidRPr="00414E61">
        <w:rPr>
          <w:noProof/>
        </w:rPr>
        <w:lastRenderedPageBreak/>
        <w:pict>
          <v:shape id="_x0000_s1032" type="#_x0000_t202" style="position:absolute;left:0;text-align:left;margin-left:437.85pt;margin-top:-50.25pt;width:28.5pt;height:25.5pt;z-index:251682816;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stLlgIAAK8FAAAOAAAAZHJzL2Uyb0RvYy54bWysVEtPGzEQvlfqf7B8L5sHpBCxQWkQVaUI&#10;UKHi7HjtxMLrcW0nu+mv79jeDSnlQtXLru355v3NXF61tSY74bwCU9LhyYASYThUyqxL+uPx5tM5&#10;JT4wUzENRpR0Lzy9mn38cNnYqRjBBnQlHEEjxk8bW9JNCHZaFJ5vRM38CVhhUCjB1Szg1a2LyrEG&#10;rde6GA0Gk6IBV1kHXHiPr9dZSGfJvpSChzspvQhElxRjC+nr0ncVv8Xskk3XjtmN4l0Y7B+iqJky&#10;6PRg6poFRrZO/WWqVtyBBxlOONQFSKm4SDlgNsPBq2weNsyKlAsWx9tDmfz/M8tvd/eOqAp7R4lh&#10;NbZowVTLSCVIEG0Ach5r1Fg/ReiDRXBov0Ab8TFfb5fAnz1CiiNMVvCIjphWujr+MVuCitiG/aH0&#10;6IJwfBxPhhdnKOEoGo/G53iONl+UrfPhq4CaxENJHXY2BcB2Sx8ytIekuECr6kZpnS6RTWKhHdkx&#10;5MFqPeyM+2OUNqQp6WSMrqOSgaieLWsTX0TiU+cuZpsTTKew1yJitPkuJNYz5fmGb8a5MKH3n9AR&#10;JdHVexQ7/EtU71HOeaBG8gwmHJRrZcDlvv5Zsuq5D1lmfNdvn/OOJQjtqk1EmvSEWUG1R744yFPn&#10;Lb9R2Lwl8+GeORwz7DeujnCHH6kBiw/diZINuF9vvUc8sh+llDQ4tiX1P7fMCUr0N4NzcTE8PY1z&#10;ni6nZ59HeHHHktWxxGzrBSAjkPsYXTpGfND9UTqon3DDzKNXFDHD0XdJQ39chLxMcENxMZ8nEE62&#10;ZWFpHizvxyRS87F9Ys52/I2zdQv9gLPpKxpnbOyPgfk2gFSJ47HOuapd/XErpCnpNlhcO8f3hHrZ&#10;s7PfAAAA//8DAFBLAwQUAAYACAAAACEAIhKPT+IAAAAMAQAADwAAAGRycy9kb3ducmV2LnhtbEyP&#10;wW7CMBBE75X6D9ZW6gWBDSUlhDgIIVWqeqLQDzCxSULtdRQ7JPx9t6f2uLOzs2/y7egsu5kuNB4l&#10;zGcCmMHS6wYrCV+nt2kKLESFWlmPRsLdBNgWjw+5yrQf8NPcjrFiFIIhUxLqGNuM81DWxqkw861B&#10;2l1851Sksau47tRA4c7yhRCv3KkG6UOtWrOvTfl97B1hVKdrv8PJZNkf0vT9436wl/0g5fPTuNsA&#10;i2aMf2b4xacbKIjp7HvUgVkJ6SpZkVXCdC5EAows65cFSWeSlusEeJHz/yWKHwAAAP//AwBQSwEC&#10;LQAUAAYACAAAACEAtoM4kv4AAADhAQAAEwAAAAAAAAAAAAAAAAAAAAAAW0NvbnRlbnRfVHlwZXNd&#10;LnhtbFBLAQItABQABgAIAAAAIQA4/SH/1gAAAJQBAAALAAAAAAAAAAAAAAAAAC8BAABfcmVscy8u&#10;cmVsc1BLAQItABQABgAIAAAAIQDCVstLlgIAAK8FAAAOAAAAAAAAAAAAAAAAAC4CAABkcnMvZTJv&#10;RG9jLnhtbFBLAQItABQABgAIAAAAIQAiEo9P4gAAAAwBAAAPAAAAAAAAAAAAAAAAAPAEAABkcnMv&#10;ZG93bnJldi54bWxQSwUGAAAAAAQABADzAAAA/wUAAAAA&#10;" fillcolor="white [3212]" stroked="f" strokeweight=".5pt">
            <v:path arrowok="t"/>
            <v:textbox>
              <w:txbxContent>
                <w:p w:rsidR="00B660CA" w:rsidRDefault="00B660CA" w:rsidP="00EA15BE"/>
              </w:txbxContent>
            </v:textbox>
            <w10:wrap anchorx="margin"/>
          </v:shape>
        </w:pict>
      </w:r>
    </w:p>
    <w:p w:rsidR="00651C5B" w:rsidRPr="00C923A5" w:rsidRDefault="00651C5B" w:rsidP="00EA15BE">
      <w:pPr>
        <w:spacing w:line="240" w:lineRule="auto"/>
        <w:ind w:left="4253"/>
        <w:rPr>
          <w:rFonts w:ascii="Arial" w:eastAsia="Times New Roman" w:hAnsi="Arial" w:cs="Arial"/>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651C5B" w:rsidRDefault="00651C5B" w:rsidP="00651C5B">
      <w:pPr>
        <w:spacing w:line="240" w:lineRule="auto"/>
        <w:ind w:left="4253"/>
        <w:jc w:val="left"/>
        <w:rPr>
          <w:rFonts w:ascii="Arial" w:eastAsia="Times New Roman" w:hAnsi="Arial" w:cs="Arial"/>
          <w:i/>
          <w:color w:val="000000" w:themeColor="text1"/>
          <w:szCs w:val="24"/>
        </w:rPr>
      </w:pPr>
    </w:p>
    <w:p w:rsidR="00EA15BE" w:rsidRDefault="00EA15BE" w:rsidP="00651C5B">
      <w:pPr>
        <w:spacing w:line="240" w:lineRule="auto"/>
        <w:ind w:left="4253"/>
        <w:jc w:val="left"/>
        <w:rPr>
          <w:rFonts w:ascii="Arial" w:eastAsia="Times New Roman" w:hAnsi="Arial" w:cs="Arial"/>
          <w:i/>
          <w:color w:val="000000" w:themeColor="text1"/>
          <w:szCs w:val="24"/>
        </w:rPr>
      </w:pPr>
    </w:p>
    <w:p w:rsidR="00EA15BE" w:rsidRDefault="00EA15BE" w:rsidP="00651C5B">
      <w:pPr>
        <w:spacing w:line="240" w:lineRule="auto"/>
        <w:ind w:left="4253"/>
        <w:jc w:val="left"/>
        <w:rPr>
          <w:rFonts w:ascii="Arial" w:eastAsia="Times New Roman" w:hAnsi="Arial" w:cs="Arial"/>
          <w:i/>
          <w:color w:val="000000" w:themeColor="text1"/>
          <w:szCs w:val="24"/>
        </w:rPr>
      </w:pPr>
    </w:p>
    <w:p w:rsidR="00651C5B" w:rsidRPr="003336AD" w:rsidRDefault="00651C5B" w:rsidP="00651C5B">
      <w:pPr>
        <w:spacing w:line="240" w:lineRule="auto"/>
        <w:ind w:firstLine="0"/>
        <w:jc w:val="right"/>
        <w:rPr>
          <w:rFonts w:ascii="Arial" w:eastAsia="Times New Roman" w:hAnsi="Arial" w:cs="Arial"/>
          <w:i/>
          <w:color w:val="000000" w:themeColor="text1"/>
          <w:szCs w:val="24"/>
        </w:rPr>
      </w:pPr>
      <w:r w:rsidRPr="003336AD">
        <w:rPr>
          <w:rFonts w:ascii="Arial" w:eastAsia="Times New Roman" w:hAnsi="Arial" w:cs="Arial"/>
          <w:i/>
          <w:color w:val="000000" w:themeColor="text1"/>
          <w:szCs w:val="24"/>
        </w:rPr>
        <w:t>“</w:t>
      </w:r>
      <w:r w:rsidRPr="003336AD">
        <w:rPr>
          <w:rFonts w:ascii="Arial" w:eastAsia="Times New Roman" w:hAnsi="Arial" w:cs="Arial"/>
          <w:i/>
          <w:iCs/>
          <w:color w:val="000000" w:themeColor="text1"/>
          <w:szCs w:val="24"/>
        </w:rPr>
        <w:t>A persistência é o caminho do êxito”.</w:t>
      </w:r>
    </w:p>
    <w:p w:rsidR="00651C5B" w:rsidRPr="003336AD" w:rsidRDefault="00651C5B" w:rsidP="00651C5B">
      <w:pPr>
        <w:spacing w:line="240" w:lineRule="auto"/>
        <w:ind w:firstLine="0"/>
        <w:jc w:val="right"/>
        <w:rPr>
          <w:rFonts w:ascii="Arial" w:eastAsia="Times New Roman" w:hAnsi="Arial" w:cs="Arial"/>
          <w:i/>
          <w:color w:val="000000" w:themeColor="text1"/>
          <w:szCs w:val="24"/>
        </w:rPr>
      </w:pPr>
      <w:r w:rsidRPr="003336AD">
        <w:rPr>
          <w:rFonts w:ascii="Arial" w:eastAsia="Times New Roman" w:hAnsi="Arial" w:cs="Arial"/>
          <w:i/>
          <w:color w:val="000000" w:themeColor="text1"/>
          <w:szCs w:val="24"/>
        </w:rPr>
        <w:t>(Charles Chaplin)</w:t>
      </w:r>
    </w:p>
    <w:p w:rsidR="00651C5B" w:rsidRDefault="00651C5B" w:rsidP="00651C5B">
      <w:pPr>
        <w:jc w:val="right"/>
        <w:rPr>
          <w:rFonts w:ascii="Arial" w:hAnsi="Arial" w:cs="Arial"/>
          <w:b/>
          <w:bCs/>
          <w:szCs w:val="24"/>
        </w:rPr>
      </w:pPr>
      <w:r>
        <w:rPr>
          <w:rFonts w:ascii="Arial" w:hAnsi="Arial" w:cs="Arial"/>
          <w:b/>
          <w:bCs/>
          <w:szCs w:val="24"/>
        </w:rPr>
        <w:br w:type="page"/>
      </w:r>
    </w:p>
    <w:p w:rsidR="00651C5B" w:rsidRPr="00DE3DF4" w:rsidRDefault="00414E61" w:rsidP="00683930">
      <w:pPr>
        <w:spacing w:line="240" w:lineRule="auto"/>
        <w:ind w:firstLine="0"/>
        <w:jc w:val="center"/>
        <w:rPr>
          <w:rFonts w:ascii="Arial" w:eastAsia="Times New Roman" w:hAnsi="Arial" w:cs="Arial"/>
          <w:b/>
          <w:i/>
          <w:color w:val="000000" w:themeColor="text1"/>
          <w:szCs w:val="24"/>
        </w:rPr>
      </w:pPr>
      <w:r w:rsidRPr="00414E61">
        <w:rPr>
          <w:noProof/>
        </w:rPr>
        <w:lastRenderedPageBreak/>
        <w:pict>
          <v:shape id="Caixa de texto 10" o:spid="_x0000_s1033" type="#_x0000_t202" style="position:absolute;left:0;text-align:left;margin-left:6in;margin-top:-54pt;width:27.75pt;height:25.5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0u5mwIAALEFAAAOAAAAZHJzL2Uyb0RvYy54bWysVFtv2yAUfp+0/4B4X51r11l1qixVp0lR&#10;W62d+kwwJKiYw4DEzn79DthO0q4vnfZiA+c7t+9cLq+aSpOdcF6BKejwbECJMBxKZdYF/fl48+mC&#10;Eh+YKZkGIwq6F55ezT5+uKxtLkawAV0KR9CI8XltC7oJweZZ5vlGVMyfgRUGhRJcxQJe3TorHavR&#10;eqWz0WBwntXgSuuAC+/x9boV0lmyL6Xg4U5KLwLRBcXYQvq69F3Fbza7ZPnaMbtRvAuD/UMUFVMG&#10;nR5MXbPAyNapv0xVijvwIMMZhyoDKRUXKQfMZjh4lc3DhlmRckFyvD3Q5P+fWX67u3dElQUdTSkx&#10;rMIaLZhqGCkFCaIJQIaJpdr6HMEPFuGh+QoNVjtl7O0S+LNHIrMTTCyAzz2iIyuNdFX8Y74EFbEQ&#10;+wP56INwfBxPR5MYA0fReDS+mCa32VHZOh++CahIPBTUYW1TAGy39CG6Z3kPib48aFXeKK3TJfaT&#10;WGhHdgw7YbUexsqjxguUNqQu6PkYXUclA1G9xWkTX0TqqM7dMcF0CnstIkabH0IioynPN3wzzoUJ&#10;vf+EjiiJrt6j2OGPUb1Huc0DNZJnMOGgXCkDrq3rS8rK5z5k2eK7evs270hBaFZNaqXPkdz4soJy&#10;j/3ioJ07b/mNwuItmQ/3zOGgYSfg8gh3+JEakHzoTpRswP1+6z3isf9RSkmNg1tQ/2vLnKBEfzc4&#10;GV+Gk0mc9HSZTD+P8OJOJatTidlWC8COGOKasjwdIz7o/igdVE+4Y+bRK4qY4ei7oKE/LkK7TnBH&#10;cTGfJxDOtmVhaR4s78cktuZj88Sc7fo3Dtct9CPO8ldt3GJjfQzMtwGkSj1+ZLXjH/dCauRuh8XF&#10;c3pPqOOmnf0BAAD//wMAUEsDBBQABgAIAAAAIQAGi2yp4gAAAAwBAAAPAAAAZHJzL2Rvd25yZXYu&#10;eG1sTI9NTsMwEIX3SNzBGiQ2VWsHtcUNcaqqEhJiVVoO4MZuErDHUew06e0ZVrCbnzdvvldsJ+/Y&#10;1faxDaggWwhgFqtgWqwVfJ5e5xJYTBqNdgGtgpuNsC3v7wqdmzDih70eU83IBGOuFTQpdTnnsWqs&#10;13EROou0u4Te60RtX3PT65HMveNPQqy51y3Sh0Z3dt/Y6vs4eMKoT1/DDmez5XCQ8u39dnCX/ajU&#10;48O0ewGW7JT+xPCLTzdQEtM5DGgicwrkeklZkoJ5JiRVJNlkmxWwM41WzwJ4WfD/IcofAAAA//8D&#10;AFBLAQItABQABgAIAAAAIQC2gziS/gAAAOEBAAATAAAAAAAAAAAAAAAAAAAAAABbQ29udGVudF9U&#10;eXBlc10ueG1sUEsBAi0AFAAGAAgAAAAhADj9If/WAAAAlAEAAAsAAAAAAAAAAAAAAAAALwEAAF9y&#10;ZWxzLy5yZWxzUEsBAi0AFAAGAAgAAAAhAF6nS7mbAgAAsQUAAA4AAAAAAAAAAAAAAAAALgIAAGRy&#10;cy9lMm9Eb2MueG1sUEsBAi0AFAAGAAgAAAAhAAaLbKniAAAADAEAAA8AAAAAAAAAAAAAAAAA9QQA&#10;AGRycy9kb3ducmV2LnhtbFBLBQYAAAAABAAEAPMAAAAEBgAAAAA=&#10;" fillcolor="white [3212]" stroked="f" strokeweight=".5pt">
            <v:path arrowok="t"/>
            <v:textbox>
              <w:txbxContent>
                <w:p w:rsidR="00B660CA" w:rsidRDefault="00B660CA" w:rsidP="00651C5B"/>
              </w:txbxContent>
            </v:textbox>
          </v:shape>
        </w:pict>
      </w:r>
      <w:r w:rsidR="00651C5B" w:rsidRPr="00DE3DF4">
        <w:rPr>
          <w:rFonts w:ascii="Arial" w:hAnsi="Arial" w:cs="Arial"/>
          <w:b/>
          <w:bCs/>
          <w:szCs w:val="24"/>
        </w:rPr>
        <w:t>RESUMO</w:t>
      </w:r>
    </w:p>
    <w:p w:rsidR="00651C5B" w:rsidRPr="00DE3DF4" w:rsidRDefault="00651C5B" w:rsidP="00651C5B">
      <w:pPr>
        <w:spacing w:line="240" w:lineRule="auto"/>
        <w:rPr>
          <w:rFonts w:ascii="Arial" w:hAnsi="Arial" w:cs="Arial"/>
          <w:bCs/>
          <w:szCs w:val="24"/>
        </w:rPr>
      </w:pPr>
    </w:p>
    <w:p w:rsidR="00651C5B" w:rsidRPr="00DE3DF4" w:rsidRDefault="00651C5B" w:rsidP="00BB3F0C">
      <w:pPr>
        <w:pStyle w:val="Ttulo1"/>
        <w:spacing w:line="240" w:lineRule="auto"/>
        <w:jc w:val="both"/>
        <w:rPr>
          <w:rFonts w:cs="Arial"/>
          <w:b w:val="0"/>
          <w:szCs w:val="24"/>
        </w:rPr>
      </w:pPr>
      <w:bookmarkStart w:id="2" w:name="_Toc119340517"/>
      <w:bookmarkStart w:id="3" w:name="_Toc119340994"/>
      <w:r w:rsidRPr="00DE3DF4">
        <w:rPr>
          <w:rFonts w:cs="Arial"/>
          <w:b w:val="0"/>
          <w:szCs w:val="24"/>
        </w:rPr>
        <w:t xml:space="preserve">O câncer de colo de útero no Brasil apresenta altas taxas de morbidade e mortalidade, em decorrência do diagnóstico tardio, sendo que este tipo de câncer pode ser facilmente diagnosticado e apresenta </w:t>
      </w:r>
      <w:r>
        <w:rPr>
          <w:rFonts w:cs="Arial"/>
          <w:b w:val="0"/>
          <w:szCs w:val="24"/>
        </w:rPr>
        <w:t xml:space="preserve">grande índice </w:t>
      </w:r>
      <w:r w:rsidRPr="00DE3DF4">
        <w:rPr>
          <w:rFonts w:cs="Arial"/>
          <w:b w:val="0"/>
          <w:szCs w:val="24"/>
        </w:rPr>
        <w:t xml:space="preserve">de cura quando diagnosticado precocemente. </w:t>
      </w:r>
      <w:r w:rsidRPr="00DE3DF4">
        <w:rPr>
          <w:rFonts w:cs="Arial"/>
          <w:b w:val="0"/>
          <w:bCs w:val="0"/>
          <w:szCs w:val="24"/>
        </w:rPr>
        <w:t>Desta forma</w:t>
      </w:r>
      <w:r>
        <w:rPr>
          <w:rFonts w:cs="Arial"/>
          <w:b w:val="0"/>
          <w:bCs w:val="0"/>
          <w:szCs w:val="24"/>
        </w:rPr>
        <w:t>,</w:t>
      </w:r>
      <w:r w:rsidRPr="00DE3DF4">
        <w:rPr>
          <w:rFonts w:cs="Arial"/>
          <w:b w:val="0"/>
          <w:bCs w:val="0"/>
          <w:szCs w:val="24"/>
        </w:rPr>
        <w:t xml:space="preserve"> este trabalho teve como objetivo descrever quais são os fatores que levam as mulheres a não re</w:t>
      </w:r>
      <w:r w:rsidR="00CD38E0">
        <w:rPr>
          <w:rFonts w:cs="Arial"/>
          <w:b w:val="0"/>
          <w:bCs w:val="0"/>
          <w:szCs w:val="24"/>
        </w:rPr>
        <w:t>alizarem o exame citopatológico. T</w:t>
      </w:r>
      <w:r w:rsidRPr="00DE3DF4">
        <w:rPr>
          <w:rFonts w:cs="Arial"/>
          <w:b w:val="0"/>
          <w:bCs w:val="0"/>
          <w:szCs w:val="24"/>
        </w:rPr>
        <w:t xml:space="preserve">rata-se de uma </w:t>
      </w:r>
      <w:r w:rsidRPr="00DE3DF4">
        <w:rPr>
          <w:rFonts w:cs="Arial"/>
          <w:b w:val="0"/>
          <w:color w:val="0D0D0D" w:themeColor="text1" w:themeTint="F2"/>
          <w:szCs w:val="24"/>
        </w:rPr>
        <w:t xml:space="preserve">revisão </w:t>
      </w:r>
      <w:r w:rsidR="00CD38E0">
        <w:rPr>
          <w:rFonts w:cs="Arial"/>
          <w:b w:val="0"/>
          <w:color w:val="0D0D0D" w:themeColor="text1" w:themeTint="F2"/>
          <w:szCs w:val="24"/>
        </w:rPr>
        <w:t xml:space="preserve">bibliográfica </w:t>
      </w:r>
      <w:r w:rsidRPr="00DE3DF4">
        <w:rPr>
          <w:rFonts w:cs="Arial"/>
          <w:b w:val="0"/>
          <w:color w:val="0D0D0D" w:themeColor="text1" w:themeTint="F2"/>
          <w:szCs w:val="24"/>
        </w:rPr>
        <w:t>embasada nas bases de dados expostos em art</w:t>
      </w:r>
      <w:r>
        <w:rPr>
          <w:rFonts w:cs="Arial"/>
          <w:b w:val="0"/>
          <w:color w:val="0D0D0D" w:themeColor="text1" w:themeTint="F2"/>
          <w:szCs w:val="24"/>
        </w:rPr>
        <w:t>igos disponíveis em bases cientí</w:t>
      </w:r>
      <w:r w:rsidRPr="00DE3DF4">
        <w:rPr>
          <w:rFonts w:cs="Arial"/>
          <w:b w:val="0"/>
          <w:color w:val="0D0D0D" w:themeColor="text1" w:themeTint="F2"/>
          <w:szCs w:val="24"/>
        </w:rPr>
        <w:t xml:space="preserve">ficas online como: LILACS </w:t>
      </w:r>
      <w:r w:rsidRPr="00DE3DF4">
        <w:rPr>
          <w:rFonts w:cs="Arial"/>
          <w:b w:val="0"/>
          <w:color w:val="000000" w:themeColor="text1"/>
          <w:szCs w:val="24"/>
        </w:rPr>
        <w:t>(</w:t>
      </w:r>
      <w:r w:rsidRPr="00DE3DF4">
        <w:rPr>
          <w:rFonts w:cs="Arial"/>
          <w:b w:val="0"/>
          <w:color w:val="000000" w:themeColor="text1"/>
          <w:szCs w:val="24"/>
          <w:shd w:val="clear" w:color="auto" w:fill="FFFFFF"/>
        </w:rPr>
        <w:t>Literatura Latino-americana e do Caribe em Ciências da Saúde</w:t>
      </w:r>
      <w:r w:rsidRPr="00DE3DF4">
        <w:rPr>
          <w:rFonts w:cs="Arial"/>
          <w:b w:val="0"/>
          <w:color w:val="000000" w:themeColor="text1"/>
          <w:szCs w:val="24"/>
        </w:rPr>
        <w:t>),</w:t>
      </w:r>
      <w:r w:rsidRPr="00DE3DF4">
        <w:rPr>
          <w:rFonts w:cs="Arial"/>
          <w:b w:val="0"/>
          <w:color w:val="0D0D0D" w:themeColor="text1" w:themeTint="F2"/>
          <w:szCs w:val="24"/>
        </w:rPr>
        <w:t xml:space="preserve"> SCIELO (</w:t>
      </w:r>
      <w:proofErr w:type="spellStart"/>
      <w:r w:rsidRPr="00DE3DF4">
        <w:rPr>
          <w:rFonts w:cs="Arial"/>
          <w:b w:val="0"/>
          <w:color w:val="000000" w:themeColor="text1"/>
          <w:szCs w:val="24"/>
          <w:shd w:val="clear" w:color="auto" w:fill="FFFFFF"/>
        </w:rPr>
        <w:t>Scientific</w:t>
      </w:r>
      <w:proofErr w:type="spellEnd"/>
      <w:r w:rsidRPr="00DE3DF4">
        <w:rPr>
          <w:rFonts w:cs="Arial"/>
          <w:b w:val="0"/>
          <w:color w:val="000000" w:themeColor="text1"/>
          <w:szCs w:val="24"/>
          <w:shd w:val="clear" w:color="auto" w:fill="FFFFFF"/>
        </w:rPr>
        <w:t xml:space="preserve"> </w:t>
      </w:r>
      <w:proofErr w:type="spellStart"/>
      <w:r w:rsidRPr="00DE3DF4">
        <w:rPr>
          <w:rFonts w:cs="Arial"/>
          <w:b w:val="0"/>
          <w:color w:val="000000" w:themeColor="text1"/>
          <w:szCs w:val="24"/>
          <w:shd w:val="clear" w:color="auto" w:fill="FFFFFF"/>
        </w:rPr>
        <w:t>Electronic</w:t>
      </w:r>
      <w:proofErr w:type="spellEnd"/>
      <w:r w:rsidRPr="00DE3DF4">
        <w:rPr>
          <w:rFonts w:cs="Arial"/>
          <w:b w:val="0"/>
          <w:color w:val="000000" w:themeColor="text1"/>
          <w:szCs w:val="24"/>
          <w:shd w:val="clear" w:color="auto" w:fill="FFFFFF"/>
        </w:rPr>
        <w:t xml:space="preserve"> </w:t>
      </w:r>
      <w:proofErr w:type="spellStart"/>
      <w:r w:rsidRPr="00DE3DF4">
        <w:rPr>
          <w:rFonts w:cs="Arial"/>
          <w:b w:val="0"/>
          <w:color w:val="000000" w:themeColor="text1"/>
          <w:szCs w:val="24"/>
          <w:shd w:val="clear" w:color="auto" w:fill="FFFFFF"/>
        </w:rPr>
        <w:t>Library</w:t>
      </w:r>
      <w:proofErr w:type="spellEnd"/>
      <w:r w:rsidRPr="00DE3DF4">
        <w:rPr>
          <w:rFonts w:cs="Arial"/>
          <w:b w:val="0"/>
          <w:color w:val="000000" w:themeColor="text1"/>
          <w:szCs w:val="24"/>
          <w:shd w:val="clear" w:color="auto" w:fill="FFFFFF"/>
        </w:rPr>
        <w:t xml:space="preserve"> Online),</w:t>
      </w:r>
      <w:r w:rsidRPr="00DE3DF4">
        <w:rPr>
          <w:rFonts w:cs="Arial"/>
          <w:b w:val="0"/>
          <w:color w:val="000000" w:themeColor="text1"/>
          <w:szCs w:val="24"/>
        </w:rPr>
        <w:t xml:space="preserve"> BVS (Biblioteca Virtual em Saúde)</w:t>
      </w:r>
      <w:r w:rsidRPr="00DE3DF4">
        <w:rPr>
          <w:rFonts w:cs="Arial"/>
          <w:b w:val="0"/>
          <w:color w:val="0D0D0D" w:themeColor="text1" w:themeTint="F2"/>
          <w:szCs w:val="24"/>
        </w:rPr>
        <w:t xml:space="preserve"> e Google acadêmico. </w:t>
      </w:r>
      <w:r w:rsidRPr="00DE3DF4">
        <w:rPr>
          <w:rFonts w:cs="Arial"/>
          <w:b w:val="0"/>
          <w:color w:val="000000" w:themeColor="text1"/>
          <w:szCs w:val="24"/>
        </w:rPr>
        <w:t>A análise e organização dos dados ocorreram mediante leitura e fichamento dos artigos que foram primeiramente selecionados, após a exploração do material e organização dos resultados. Deste modo</w:t>
      </w:r>
      <w:r>
        <w:rPr>
          <w:rFonts w:cs="Arial"/>
          <w:b w:val="0"/>
          <w:color w:val="000000" w:themeColor="text1"/>
          <w:szCs w:val="24"/>
        </w:rPr>
        <w:t>,</w:t>
      </w:r>
      <w:r w:rsidRPr="00DE3DF4">
        <w:rPr>
          <w:rFonts w:cs="Arial"/>
          <w:b w:val="0"/>
          <w:color w:val="000000" w:themeColor="text1"/>
          <w:szCs w:val="24"/>
        </w:rPr>
        <w:t xml:space="preserve"> foi possível </w:t>
      </w:r>
      <w:r w:rsidRPr="00DE3DF4">
        <w:rPr>
          <w:rFonts w:cs="Arial"/>
          <w:b w:val="0"/>
          <w:szCs w:val="24"/>
        </w:rPr>
        <w:t xml:space="preserve">evidenciar que há vários fatores que influenciam as mulheres a não realizarem o exame citopatológico anualmente, entre estes fatores </w:t>
      </w:r>
      <w:r>
        <w:rPr>
          <w:rFonts w:cs="Arial"/>
          <w:b w:val="0"/>
          <w:szCs w:val="24"/>
        </w:rPr>
        <w:t xml:space="preserve">destacam-se </w:t>
      </w:r>
      <w:r w:rsidRPr="00DE3DF4">
        <w:rPr>
          <w:rFonts w:cs="Arial"/>
          <w:b w:val="0"/>
          <w:szCs w:val="24"/>
        </w:rPr>
        <w:t>os sociodemográficos, sentimentos como vergonha, medo, falta de tempo, insegurança, desconforto, posição para realizar o exame entre outros com</w:t>
      </w:r>
      <w:r w:rsidRPr="00DE3DF4">
        <w:rPr>
          <w:rFonts w:cs="Arial"/>
          <w:b w:val="0"/>
          <w:color w:val="000000" w:themeColor="text1"/>
          <w:szCs w:val="24"/>
        </w:rPr>
        <w:t xml:space="preserve">o: horário de atendimento nas unidades básicas de saúde, demora no atendimento, falta de profissionais capacitados, distância da unidade de saúde, falta de conhecimento sobre o exame e sua importância na detecção precoce do câncer de colo de útero. </w:t>
      </w:r>
      <w:r w:rsidRPr="00DE3DF4">
        <w:rPr>
          <w:rFonts w:cs="Arial"/>
          <w:b w:val="0"/>
          <w:szCs w:val="24"/>
        </w:rPr>
        <w:t>Entretanto</w:t>
      </w:r>
      <w:r>
        <w:rPr>
          <w:rFonts w:cs="Arial"/>
          <w:b w:val="0"/>
          <w:szCs w:val="24"/>
        </w:rPr>
        <w:t>,</w:t>
      </w:r>
      <w:r w:rsidRPr="00DE3DF4">
        <w:rPr>
          <w:rFonts w:cs="Arial"/>
          <w:b w:val="0"/>
          <w:szCs w:val="24"/>
        </w:rPr>
        <w:t xml:space="preserve"> não são necessárias apenas medidas educativas, mas compreender mais profundamente as necessidades de cada mulher para que essas ba</w:t>
      </w:r>
      <w:r>
        <w:rPr>
          <w:rFonts w:cs="Arial"/>
          <w:b w:val="0"/>
          <w:szCs w:val="24"/>
        </w:rPr>
        <w:t>rreiras deixem de ser</w:t>
      </w:r>
      <w:r w:rsidRPr="00DE3DF4">
        <w:rPr>
          <w:rFonts w:cs="Arial"/>
          <w:b w:val="0"/>
          <w:szCs w:val="24"/>
        </w:rPr>
        <w:t xml:space="preserve"> associadas a não realização do exame citopatológico</w:t>
      </w:r>
      <w:r>
        <w:rPr>
          <w:rFonts w:cs="Arial"/>
          <w:b w:val="0"/>
          <w:szCs w:val="24"/>
        </w:rPr>
        <w:t>.</w:t>
      </w:r>
      <w:bookmarkEnd w:id="2"/>
      <w:bookmarkEnd w:id="3"/>
    </w:p>
    <w:p w:rsidR="00651C5B" w:rsidRPr="00DE3DF4" w:rsidRDefault="00651C5B" w:rsidP="00BB3F0C">
      <w:pPr>
        <w:pStyle w:val="Ttulo1"/>
        <w:spacing w:line="240" w:lineRule="auto"/>
        <w:jc w:val="both"/>
        <w:rPr>
          <w:rFonts w:cs="Arial"/>
          <w:b w:val="0"/>
          <w:szCs w:val="24"/>
        </w:rPr>
      </w:pPr>
    </w:p>
    <w:p w:rsidR="00651C5B" w:rsidRPr="00DE3DF4" w:rsidRDefault="00651C5B" w:rsidP="00BB3F0C">
      <w:pPr>
        <w:pStyle w:val="Ttulo1"/>
        <w:spacing w:line="240" w:lineRule="auto"/>
        <w:jc w:val="both"/>
        <w:rPr>
          <w:rFonts w:cs="Arial"/>
          <w:b w:val="0"/>
          <w:color w:val="000000" w:themeColor="text1"/>
          <w:szCs w:val="24"/>
        </w:rPr>
      </w:pPr>
      <w:bookmarkStart w:id="4" w:name="_Toc119340518"/>
      <w:bookmarkStart w:id="5" w:name="_Toc119340995"/>
      <w:r w:rsidRPr="00DE3DF4">
        <w:rPr>
          <w:rFonts w:cs="Arial"/>
          <w:b w:val="0"/>
          <w:szCs w:val="24"/>
        </w:rPr>
        <w:t xml:space="preserve">Palavras- </w:t>
      </w:r>
      <w:r w:rsidR="001A35AF">
        <w:rPr>
          <w:rFonts w:cs="Arial"/>
          <w:b w:val="0"/>
          <w:szCs w:val="24"/>
        </w:rPr>
        <w:t>chaves: Câncer do colo de útero; Enfermagem;</w:t>
      </w:r>
      <w:r w:rsidRPr="00DE3DF4">
        <w:rPr>
          <w:rFonts w:cs="Arial"/>
          <w:b w:val="0"/>
          <w:szCs w:val="24"/>
        </w:rPr>
        <w:t xml:space="preserve"> Exame Citopatológico.</w:t>
      </w:r>
      <w:bookmarkEnd w:id="4"/>
      <w:bookmarkEnd w:id="5"/>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BB3F0C" w:rsidRPr="001042BB" w:rsidRDefault="00BB3F0C">
      <w:pPr>
        <w:spacing w:line="240" w:lineRule="auto"/>
        <w:ind w:firstLine="0"/>
        <w:jc w:val="left"/>
        <w:rPr>
          <w:rFonts w:ascii="Arial" w:hAnsi="Arial" w:cs="Arial"/>
          <w:b/>
        </w:rPr>
      </w:pPr>
      <w:r w:rsidRPr="001042BB">
        <w:rPr>
          <w:rFonts w:ascii="Arial" w:hAnsi="Arial" w:cs="Arial"/>
          <w:b/>
        </w:rPr>
        <w:br w:type="page"/>
      </w:r>
    </w:p>
    <w:p w:rsidR="00651C5B" w:rsidRPr="00651C5B" w:rsidRDefault="00414E61" w:rsidP="00651C5B">
      <w:pPr>
        <w:spacing w:line="240" w:lineRule="auto"/>
        <w:ind w:firstLine="0"/>
        <w:jc w:val="center"/>
        <w:rPr>
          <w:rFonts w:ascii="Arial" w:hAnsi="Arial" w:cs="Arial"/>
          <w:b/>
          <w:lang w:val="en-GB"/>
        </w:rPr>
      </w:pPr>
      <w:r>
        <w:rPr>
          <w:rFonts w:ascii="Arial" w:hAnsi="Arial" w:cs="Arial"/>
          <w:b/>
          <w:noProof/>
        </w:rPr>
        <w:lastRenderedPageBreak/>
        <w:pict>
          <v:shape id="Text Box 22" o:spid="_x0000_s1034" type="#_x0000_t202" style="position:absolute;left:0;text-align:left;margin-left:430.95pt;margin-top:-55.5pt;width:48pt;height:44.25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32ogIAAE4FAAAOAAAAZHJzL2Uyb0RvYy54bWysVNuO2yAQfa/Uf0C8Z32Rc7G1zmovTVVp&#10;e5F2+wEYsI2KwQUSe1v13zvAJs22L1XVPDgwA2fmHA5cXs2DRAdurNCqxtlFihFXVDOhuhp/ftwt&#10;NhhZRxQjUite4ydu8dX29avLaax4rnstGTcIQJStprHGvXNjlSSW9nwg9kKPXEGy1WYgDqamS5gh&#10;E6APMsnTdJVM2rDRaMqthehdTOJtwG9bTt3HtrXcIVlj6M2Frwnfxn+T7SWpOkPGXtDnNsg/dDEQ&#10;oaDoCeqOOIL2RvwBNQhqtNWtu6B6SHTbCsoDB2CTpb+xeejJyAMXEMeOJ5ns/4OlHw6fDBKsxnmB&#10;kSIDnNEjnx260TPKc6/PNNoKlj2MsNDNEIdzDlzteK/pF4uUvu2J6vi1MXrqOWHQX+Z3JmdbI471&#10;IM30XjOoQ/ZOB6C5NYMXD+RAgA7n9HQ6G98LheAqLVcpZCiklqusXC9DBVIdN4/GurdcD8gPamzg&#10;6AM4Odxb55sh1XGJr2W1FGwnpAwTbzd+Kw06EDBK00WCcj9ApzGWpf4X/QJxcFWMhxBgB8d6iFDp&#10;BbpUvobSvlpsJEaAGrTmc55kcMv3MsuL9CYvF7vVZr0odsVyUa7TzSLNyhsQoCiLu90Pzysrql4w&#10;xtW9UPzo3Kz4O2c836HoueBdNNW4XObLINmL7q3pmpMyQYQT5XMJB+HgIksx1HhzJpW3wxvFgDap&#10;HBEyjpOX7QfJQIPjf1AlmMf7JTrHzc0cfLo5erLR7AncZDScNhgDHiEY9Np8w2iCC11j+3VPDMdI&#10;vlPgyDIrCv8ChEmxXOcwMeeZ5jxDFAWoGjuM4vDWxVdjPxrR9VApWkTpa3BxK4LDvN1jV8DET+DS&#10;Bk7PD4x/Fc7nYdWvZ3D7EwAA//8DAFBLAwQUAAYACAAAACEAHAvSnd8AAAAMAQAADwAAAGRycy9k&#10;b3ducmV2LnhtbEyPPU/DMBCGdyT+g3VIbK3tSG3TEKcCJBYW1FIxO/ERh8Z2FLtN4NdzTHS89x69&#10;H+Vudj274Bi74BXIpQCGvgmm862C4/vLIgcWk/ZG98Gjgm+MsKtub0pdmDD5PV4OqWVk4mOhFdiU&#10;hoLz2Fh0Oi7DgJ5+n2F0OtE5ttyMeiJz1/NMiDV3uvOUYPWAzxab0+HsFHy0X/jUvY4/4o2L6ZSH&#10;/bHeWKXu7+bHB2AJ5/QPw199qg4VdarD2ZvIegX5Wm4JVbCQUtIqQrarDUk1SVm2Al6V/HpE9QsA&#10;AP//AwBQSwECLQAUAAYACAAAACEAtoM4kv4AAADhAQAAEwAAAAAAAAAAAAAAAAAAAAAAW0NvbnRl&#10;bnRfVHlwZXNdLnhtbFBLAQItABQABgAIAAAAIQA4/SH/1gAAAJQBAAALAAAAAAAAAAAAAAAAAC8B&#10;AABfcmVscy8ucmVsc1BLAQItABQABgAIAAAAIQD+uD32ogIAAE4FAAAOAAAAAAAAAAAAAAAAAC4C&#10;AABkcnMvZTJvRG9jLnhtbFBLAQItABQABgAIAAAAIQAcC9Kd3wAAAAwBAAAPAAAAAAAAAAAAAAAA&#10;APwEAABkcnMvZG93bnJldi54bWxQSwUGAAAAAAQABADzAAAACAYAAAAA&#10;" fillcolor="white [3212]" stroked="f">
            <v:textbox style="mso-next-textbox:#Text Box 22">
              <w:txbxContent>
                <w:p w:rsidR="00B660CA" w:rsidRDefault="00B660CA"/>
              </w:txbxContent>
            </v:textbox>
          </v:shape>
        </w:pict>
      </w:r>
      <w:r w:rsidR="00651C5B" w:rsidRPr="00651C5B">
        <w:rPr>
          <w:rFonts w:ascii="Arial" w:hAnsi="Arial" w:cs="Arial"/>
          <w:b/>
          <w:lang w:val="en-GB"/>
        </w:rPr>
        <w:t>ABSTRACT</w:t>
      </w:r>
    </w:p>
    <w:p w:rsidR="00651C5B" w:rsidRPr="00651C5B" w:rsidRDefault="00651C5B" w:rsidP="00651C5B">
      <w:pPr>
        <w:spacing w:line="240" w:lineRule="auto"/>
        <w:ind w:left="851" w:firstLine="0"/>
        <w:rPr>
          <w:rFonts w:ascii="Arial" w:hAnsi="Arial" w:cs="Arial"/>
          <w:lang w:val="en-GB"/>
        </w:rPr>
      </w:pPr>
    </w:p>
    <w:p w:rsidR="00651C5B" w:rsidRPr="001042BB" w:rsidRDefault="00651C5B" w:rsidP="00651C5B">
      <w:pPr>
        <w:spacing w:line="240" w:lineRule="auto"/>
        <w:ind w:firstLine="0"/>
        <w:rPr>
          <w:rFonts w:ascii="Arial" w:hAnsi="Arial" w:cs="Arial"/>
          <w:lang w:val="en-GB"/>
        </w:rPr>
      </w:pPr>
      <w:r w:rsidRPr="00651C5B">
        <w:rPr>
          <w:rFonts w:ascii="Arial" w:hAnsi="Arial" w:cs="Arial"/>
          <w:lang w:val="en-GB"/>
        </w:rPr>
        <w:t xml:space="preserve">Cervical cancer in Brazil has high rates of morbidity and mortality, due to late diagnosis, and this type of cancer can be easily diagnosed and has a high cure rate when diagnosed early. </w:t>
      </w:r>
      <w:r w:rsidRPr="001042BB">
        <w:rPr>
          <w:rFonts w:ascii="Arial" w:hAnsi="Arial" w:cs="Arial"/>
          <w:lang w:val="en-GB"/>
        </w:rPr>
        <w:t xml:space="preserve">Thus, this study aimed to describe the factors that lead women not to undergo the </w:t>
      </w:r>
      <w:proofErr w:type="spellStart"/>
      <w:r w:rsidRPr="001042BB">
        <w:rPr>
          <w:rFonts w:ascii="Arial" w:hAnsi="Arial" w:cs="Arial"/>
          <w:lang w:val="en-GB"/>
        </w:rPr>
        <w:t>cytopathological</w:t>
      </w:r>
      <w:proofErr w:type="spellEnd"/>
      <w:r w:rsidRPr="001042BB">
        <w:rPr>
          <w:rFonts w:ascii="Arial" w:hAnsi="Arial" w:cs="Arial"/>
          <w:lang w:val="en-GB"/>
        </w:rPr>
        <w:t xml:space="preserve"> examination, it is an integrative literature review with a descriptive, quantitative-qualitative approach based on databases exposed in articles available in online scientific databases such as: LILACS (Latin American and Caribbean Literature on Health Sciences), SCIELO (Scientific Electronic Library Online), VHL (Virtual Health Library) and Google Scholar. Data analysis and organization took place by reading and filing the articles that were first selected, after exploring the material and organizing the results. In this way, it was possible to show that there are several factors that influence women not to perform the Pap smear annually, among these factors stand out the </w:t>
      </w:r>
      <w:proofErr w:type="spellStart"/>
      <w:r w:rsidRPr="001042BB">
        <w:rPr>
          <w:rFonts w:ascii="Arial" w:hAnsi="Arial" w:cs="Arial"/>
          <w:lang w:val="en-GB"/>
        </w:rPr>
        <w:t>sociodemographic</w:t>
      </w:r>
      <w:proofErr w:type="spellEnd"/>
      <w:r w:rsidRPr="001042BB">
        <w:rPr>
          <w:rFonts w:ascii="Arial" w:hAnsi="Arial" w:cs="Arial"/>
          <w:lang w:val="en-GB"/>
        </w:rPr>
        <w:t>, feelings such as shame, fear, lack of time, insecurity, discomfort, position to perform the exam among others, such as: opening hours in basic health units, delay in service, lack of trained professionals, distance from the health unit, lack of knowledge about the exam and its importance in the early detection of cervical cancer. However, not only educational measures are needed, but a deeper understanding of the needs of each woman so that these barriers are no longer associated with not performing the Pap smear.</w:t>
      </w:r>
    </w:p>
    <w:p w:rsidR="00651C5B" w:rsidRPr="001042BB" w:rsidRDefault="00651C5B" w:rsidP="00651C5B">
      <w:pPr>
        <w:tabs>
          <w:tab w:val="left" w:pos="1725"/>
        </w:tabs>
        <w:spacing w:line="240" w:lineRule="auto"/>
        <w:ind w:firstLine="0"/>
        <w:rPr>
          <w:rFonts w:ascii="Arial" w:hAnsi="Arial" w:cs="Arial"/>
          <w:lang w:val="en-GB"/>
        </w:rPr>
      </w:pPr>
      <w:r w:rsidRPr="001042BB">
        <w:rPr>
          <w:rFonts w:ascii="Arial" w:hAnsi="Arial" w:cs="Arial"/>
          <w:lang w:val="en-GB"/>
        </w:rPr>
        <w:tab/>
      </w:r>
    </w:p>
    <w:p w:rsidR="00651C5B" w:rsidRPr="001042BB" w:rsidRDefault="001A35AF" w:rsidP="00651C5B">
      <w:pPr>
        <w:spacing w:line="240" w:lineRule="auto"/>
        <w:ind w:firstLine="0"/>
        <w:rPr>
          <w:rFonts w:ascii="Arial" w:hAnsi="Arial" w:cs="Arial"/>
          <w:lang w:val="en-GB"/>
        </w:rPr>
      </w:pPr>
      <w:r>
        <w:rPr>
          <w:rFonts w:ascii="Arial" w:hAnsi="Arial" w:cs="Arial"/>
          <w:lang w:val="en-GB"/>
        </w:rPr>
        <w:t>Keywords: Cervical cancer; Nursing;</w:t>
      </w:r>
      <w:r w:rsidR="00651C5B" w:rsidRPr="001042BB">
        <w:rPr>
          <w:rFonts w:ascii="Arial" w:hAnsi="Arial" w:cs="Arial"/>
          <w:lang w:val="en-GB"/>
        </w:rPr>
        <w:t xml:space="preserve"> </w:t>
      </w:r>
      <w:proofErr w:type="spellStart"/>
      <w:r w:rsidR="00651C5B" w:rsidRPr="001042BB">
        <w:rPr>
          <w:rFonts w:ascii="Arial" w:hAnsi="Arial" w:cs="Arial"/>
          <w:lang w:val="en-GB"/>
        </w:rPr>
        <w:t>Cytopathological</w:t>
      </w:r>
      <w:proofErr w:type="spellEnd"/>
      <w:r w:rsidR="00651C5B" w:rsidRPr="001042BB">
        <w:rPr>
          <w:rFonts w:ascii="Arial" w:hAnsi="Arial" w:cs="Arial"/>
          <w:lang w:val="en-GB"/>
        </w:rPr>
        <w:t xml:space="preserve"> examination.</w:t>
      </w:r>
    </w:p>
    <w:p w:rsidR="00651C5B" w:rsidRPr="00651C5B" w:rsidRDefault="00651C5B" w:rsidP="00651C5B">
      <w:pPr>
        <w:spacing w:line="240" w:lineRule="auto"/>
        <w:rPr>
          <w:rFonts w:ascii="Arial" w:hAnsi="Arial" w:cs="Arial"/>
          <w:b/>
          <w:bCs/>
          <w:szCs w:val="24"/>
          <w:lang w:val="en-GB"/>
        </w:rPr>
      </w:pPr>
    </w:p>
    <w:p w:rsidR="00651C5B" w:rsidRPr="00651C5B" w:rsidRDefault="00651C5B" w:rsidP="00651C5B">
      <w:pPr>
        <w:spacing w:line="240" w:lineRule="auto"/>
        <w:rPr>
          <w:rFonts w:ascii="Arial" w:hAnsi="Arial" w:cs="Arial"/>
          <w:b/>
          <w:bCs/>
          <w:szCs w:val="24"/>
          <w:lang w:val="en-GB"/>
        </w:rPr>
      </w:pPr>
    </w:p>
    <w:p w:rsidR="00651C5B" w:rsidRPr="00651C5B" w:rsidRDefault="00651C5B" w:rsidP="00651C5B">
      <w:pPr>
        <w:rPr>
          <w:rFonts w:ascii="Arial" w:hAnsi="Arial" w:cs="Arial"/>
          <w:b/>
          <w:bCs/>
          <w:szCs w:val="24"/>
          <w:lang w:val="en-GB"/>
        </w:rPr>
      </w:pPr>
    </w:p>
    <w:p w:rsidR="00651C5B" w:rsidRPr="00651C5B" w:rsidRDefault="00651C5B" w:rsidP="00651C5B">
      <w:pPr>
        <w:rPr>
          <w:rFonts w:ascii="Arial" w:hAnsi="Arial" w:cs="Arial"/>
          <w:b/>
          <w:bCs/>
          <w:szCs w:val="24"/>
          <w:lang w:val="en-GB"/>
        </w:rPr>
      </w:pPr>
    </w:p>
    <w:p w:rsidR="00651C5B" w:rsidRPr="00651C5B" w:rsidRDefault="00651C5B" w:rsidP="00651C5B">
      <w:pPr>
        <w:rPr>
          <w:rFonts w:ascii="Arial" w:hAnsi="Arial" w:cs="Arial"/>
          <w:b/>
          <w:bCs/>
          <w:szCs w:val="24"/>
          <w:lang w:val="en-GB"/>
        </w:rPr>
      </w:pPr>
    </w:p>
    <w:p w:rsidR="00651C5B" w:rsidRPr="00651C5B" w:rsidRDefault="00651C5B" w:rsidP="00651C5B">
      <w:pPr>
        <w:rPr>
          <w:rFonts w:ascii="Arial" w:hAnsi="Arial" w:cs="Arial"/>
          <w:b/>
          <w:bCs/>
          <w:szCs w:val="24"/>
          <w:lang w:val="en-GB"/>
        </w:rPr>
      </w:pPr>
    </w:p>
    <w:p w:rsidR="00651C5B" w:rsidRDefault="00651C5B" w:rsidP="00651C5B">
      <w:pPr>
        <w:rPr>
          <w:rFonts w:ascii="Arial" w:hAnsi="Arial" w:cs="Arial"/>
          <w:b/>
          <w:bCs/>
          <w:szCs w:val="24"/>
          <w:lang w:val="en-GB"/>
        </w:rPr>
      </w:pPr>
    </w:p>
    <w:p w:rsidR="00651C5B" w:rsidRDefault="00651C5B" w:rsidP="00651C5B">
      <w:pPr>
        <w:rPr>
          <w:rFonts w:ascii="Arial" w:hAnsi="Arial" w:cs="Arial"/>
          <w:b/>
          <w:bCs/>
          <w:szCs w:val="24"/>
          <w:lang w:val="en-GB"/>
        </w:rPr>
      </w:pPr>
    </w:p>
    <w:p w:rsidR="00651C5B" w:rsidRDefault="00651C5B" w:rsidP="00651C5B">
      <w:pPr>
        <w:rPr>
          <w:rFonts w:ascii="Arial" w:hAnsi="Arial" w:cs="Arial"/>
          <w:b/>
          <w:bCs/>
          <w:szCs w:val="24"/>
          <w:lang w:val="en-GB"/>
        </w:rPr>
      </w:pPr>
    </w:p>
    <w:p w:rsidR="00651C5B" w:rsidRDefault="00651C5B" w:rsidP="00651C5B">
      <w:pPr>
        <w:rPr>
          <w:rFonts w:ascii="Arial" w:hAnsi="Arial" w:cs="Arial"/>
          <w:b/>
          <w:bCs/>
          <w:szCs w:val="24"/>
          <w:lang w:val="en-GB"/>
        </w:rPr>
      </w:pPr>
    </w:p>
    <w:p w:rsidR="00651C5B" w:rsidRDefault="00651C5B" w:rsidP="00651C5B">
      <w:pPr>
        <w:rPr>
          <w:rFonts w:ascii="Arial" w:hAnsi="Arial" w:cs="Arial"/>
          <w:b/>
          <w:bCs/>
          <w:szCs w:val="24"/>
          <w:lang w:val="en-GB"/>
        </w:rPr>
      </w:pPr>
    </w:p>
    <w:p w:rsidR="00651C5B" w:rsidRDefault="00651C5B" w:rsidP="00651C5B">
      <w:pPr>
        <w:rPr>
          <w:rFonts w:ascii="Arial" w:hAnsi="Arial" w:cs="Arial"/>
          <w:b/>
          <w:bCs/>
          <w:szCs w:val="24"/>
          <w:lang w:val="en-GB"/>
        </w:rPr>
      </w:pPr>
    </w:p>
    <w:p w:rsidR="00651C5B" w:rsidRDefault="00651C5B" w:rsidP="00651C5B">
      <w:pPr>
        <w:rPr>
          <w:rFonts w:ascii="Arial" w:hAnsi="Arial" w:cs="Arial"/>
          <w:b/>
          <w:bCs/>
          <w:szCs w:val="24"/>
          <w:lang w:val="en-GB"/>
        </w:rPr>
      </w:pPr>
    </w:p>
    <w:p w:rsidR="00651C5B" w:rsidRDefault="00651C5B" w:rsidP="00651C5B">
      <w:pPr>
        <w:rPr>
          <w:rFonts w:ascii="Arial" w:hAnsi="Arial" w:cs="Arial"/>
          <w:b/>
          <w:bCs/>
          <w:szCs w:val="24"/>
          <w:lang w:val="en-GB"/>
        </w:rPr>
      </w:pPr>
    </w:p>
    <w:p w:rsidR="00651C5B" w:rsidRDefault="00651C5B" w:rsidP="00651C5B">
      <w:pPr>
        <w:rPr>
          <w:rFonts w:ascii="Arial" w:hAnsi="Arial" w:cs="Arial"/>
          <w:b/>
          <w:bCs/>
          <w:szCs w:val="24"/>
          <w:lang w:val="en-GB"/>
        </w:rPr>
      </w:pPr>
    </w:p>
    <w:p w:rsidR="00651C5B" w:rsidRDefault="00651C5B" w:rsidP="00651C5B">
      <w:pPr>
        <w:rPr>
          <w:rFonts w:ascii="Arial" w:hAnsi="Arial" w:cs="Arial"/>
          <w:b/>
          <w:bCs/>
          <w:szCs w:val="24"/>
          <w:lang w:val="en-GB"/>
        </w:rPr>
      </w:pPr>
    </w:p>
    <w:p w:rsidR="00651C5B" w:rsidRDefault="00651C5B" w:rsidP="00651C5B">
      <w:pPr>
        <w:rPr>
          <w:rFonts w:ascii="Arial" w:hAnsi="Arial" w:cs="Arial"/>
          <w:b/>
          <w:bCs/>
          <w:szCs w:val="24"/>
          <w:lang w:val="en-GB"/>
        </w:rPr>
      </w:pPr>
    </w:p>
    <w:p w:rsidR="00651C5B" w:rsidRPr="00651C5B" w:rsidRDefault="00651C5B" w:rsidP="00651C5B">
      <w:pPr>
        <w:rPr>
          <w:rFonts w:ascii="Arial" w:hAnsi="Arial" w:cs="Arial"/>
          <w:b/>
          <w:bCs/>
          <w:szCs w:val="24"/>
          <w:lang w:val="en-GB"/>
        </w:rPr>
      </w:pPr>
    </w:p>
    <w:p w:rsidR="00651C5B" w:rsidRPr="00651C5B" w:rsidRDefault="00651C5B" w:rsidP="00651C5B">
      <w:pPr>
        <w:rPr>
          <w:rFonts w:ascii="Arial" w:hAnsi="Arial" w:cs="Arial"/>
          <w:b/>
          <w:bCs/>
          <w:szCs w:val="24"/>
          <w:lang w:val="en-GB"/>
        </w:rPr>
      </w:pPr>
    </w:p>
    <w:p w:rsidR="00651C5B" w:rsidRPr="00DE3DF4" w:rsidRDefault="00414E61" w:rsidP="008236C8">
      <w:pPr>
        <w:ind w:firstLine="0"/>
        <w:jc w:val="center"/>
        <w:rPr>
          <w:rFonts w:ascii="Arial" w:hAnsi="Arial" w:cs="Arial"/>
          <w:b/>
          <w:bCs/>
          <w:szCs w:val="24"/>
        </w:rPr>
      </w:pPr>
      <w:r w:rsidRPr="00414E61">
        <w:rPr>
          <w:noProof/>
        </w:rPr>
        <w:lastRenderedPageBreak/>
        <w:pict>
          <v:shape id="Caixa de texto 11" o:spid="_x0000_s1035" type="#_x0000_t202" style="position:absolute;left:0;text-align:left;margin-left:438pt;margin-top:-56.25pt;width:27.75pt;height:25.5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Bc7nQIAALEFAAAOAAAAZHJzL2Uyb0RvYy54bWysVN9P2zAQfp+0/8Hy+0ibtgwiUtQVMU2q&#10;AA0mnl3Hbi0cn2e7bbq/nrOTlMJ4YdpLYvu++/3dXVw2tSZb4bwCU9LhyYASYThUyqxK+uvh+ssZ&#10;JT4wUzENRpR0Lzy9nH7+dLGzhchhDboSjqAR44udLek6BFtkmedrUTN/AlYYFEpwNQt4dauscmyH&#10;1mud5YPBabYDV1kHXHiPr1etkE6TfSkFD7dSehGILinGFtLXpe8yfrPpBStWjtm14l0Y7B+iqJky&#10;6PRg6ooFRjZO/WWqVtyBBxlOONQZSKm4SDlgNsPBm2zu18yKlAsWx9tDmfz/M8tvtneOqKqk+YgS&#10;w2rs0ZyphpFKkCCaAGQ4jFXaWV8g+N4iPDTfoMFup4y9XQB/8gjJjjCtgkd0rEojXR3/mC9BRWzE&#10;/lB89EE4Po4m+TifUMJRNMpHZ5PUnOxF2TofvguoSTyU1GFvUwBsu/AhumdFD4m+PGhVXSut0yXy&#10;Scy1I1uGTFiuUk6o8QqlDdmV9HSErqOSgajeWtYmvojEqM5dzLZNMJ3CXouI0eankFjRlOc7vhnn&#10;woTef0JHlERXH1Hs8C9RfUS5zQM1kmcw4aBcKwOu7evrklVPfciyxXf99m3esQShWTaJSuc9YZZQ&#10;7ZEvDtq585ZfK2zegvlwxxwOGjIBl0e4xY/UgMWH7kTJGtyf994jHvmPUkp2OLgl9b83zAlK9A+D&#10;k3E+HI/jpKfLePI1x4s7liyPJWZTzwEZMcQ1ZXk6RnzQ/VE6qB9xx8yiVxQxw9F3SUN/nId2neCO&#10;4mI2SyCcbcvCwtxb3o9JpOZD88ic7fgbh+sG+hFnxRsat9jYHwOzTQCpEsdjnduqdvXHvZCo3+2w&#10;uHiO7wn1smmnzwAAAP//AwBQSwMEFAAGAAgAAAAhAImh1p3gAAAADAEAAA8AAABkcnMvZG93bnJl&#10;di54bWxMT01PwzAMvSPxHyIjcZm2tANK1zWdpklIiNPY+AFZ47WFxqmadO3+PebEbs/28/vIN5Nt&#10;xQV73zhSEC8iEEilMw1VCr6Ob/MUhA+ajG4doYIretgU93e5zowb6RMvh1AJFiGfaQV1CF0mpS9r&#10;tNovXIfEt7PrrQ489pU0vR5Z3LZyGUWJtLohdqh1h7say5/DYDlGdfwetjSbPQ/7NH3/uO7b825U&#10;6vFh2q5BBJzCPxn+4vMPFJzp5AYyXrQK0teEuwQF8zhevoBgyuopZnDiVcJAFrm8LVH8AgAA//8D&#10;AFBLAQItABQABgAIAAAAIQC2gziS/gAAAOEBAAATAAAAAAAAAAAAAAAAAAAAAABbQ29udGVudF9U&#10;eXBlc10ueG1sUEsBAi0AFAAGAAgAAAAhADj9If/WAAAAlAEAAAsAAAAAAAAAAAAAAAAALwEAAF9y&#10;ZWxzLy5yZWxzUEsBAi0AFAAGAAgAAAAhAIwgFzudAgAAsQUAAA4AAAAAAAAAAAAAAAAALgIAAGRy&#10;cy9lMm9Eb2MueG1sUEsBAi0AFAAGAAgAAAAhAImh1p3gAAAADAEAAA8AAAAAAAAAAAAAAAAA9wQA&#10;AGRycy9kb3ducmV2LnhtbFBLBQYAAAAABAAEAPMAAAAEBgAAAAA=&#10;" fillcolor="white [3212]" stroked="f" strokeweight=".5pt">
            <v:path arrowok="t"/>
            <v:textbox style="mso-next-textbox:#Caixa de texto 11">
              <w:txbxContent>
                <w:p w:rsidR="00B660CA" w:rsidRDefault="00B660CA" w:rsidP="00651C5B"/>
              </w:txbxContent>
            </v:textbox>
          </v:shape>
        </w:pict>
      </w:r>
      <w:r w:rsidR="00651C5B">
        <w:rPr>
          <w:rFonts w:ascii="Arial" w:hAnsi="Arial" w:cs="Arial"/>
          <w:b/>
          <w:bCs/>
          <w:szCs w:val="24"/>
        </w:rPr>
        <w:t>LISTA</w:t>
      </w:r>
      <w:r w:rsidR="00651C5B" w:rsidRPr="00DE3DF4">
        <w:rPr>
          <w:rFonts w:ascii="Arial" w:hAnsi="Arial" w:cs="Arial"/>
          <w:b/>
          <w:bCs/>
          <w:szCs w:val="24"/>
        </w:rPr>
        <w:t xml:space="preserve"> DE QUADROS</w:t>
      </w:r>
    </w:p>
    <w:p w:rsidR="00651C5B" w:rsidRPr="00DE3DF4" w:rsidRDefault="00651C5B" w:rsidP="00651C5B">
      <w:pPr>
        <w:rPr>
          <w:rFonts w:ascii="Arial" w:hAnsi="Arial" w:cs="Arial"/>
          <w:szCs w:val="24"/>
        </w:rPr>
      </w:pPr>
    </w:p>
    <w:p w:rsidR="00651C5B" w:rsidRPr="00DE3DF4" w:rsidRDefault="00414E61" w:rsidP="00651C5B">
      <w:pPr>
        <w:pStyle w:val="ndicedeilustraes"/>
        <w:tabs>
          <w:tab w:val="right" w:leader="dot" w:pos="9072"/>
        </w:tabs>
        <w:ind w:firstLine="0"/>
        <w:rPr>
          <w:rFonts w:ascii="Arial" w:eastAsiaTheme="minorEastAsia" w:hAnsi="Arial" w:cs="Arial"/>
          <w:noProof/>
          <w:szCs w:val="24"/>
        </w:rPr>
      </w:pPr>
      <w:r w:rsidRPr="00DE3DF4">
        <w:rPr>
          <w:rFonts w:ascii="Arial" w:hAnsi="Arial" w:cs="Arial"/>
          <w:szCs w:val="24"/>
        </w:rPr>
        <w:fldChar w:fldCharType="begin"/>
      </w:r>
      <w:r w:rsidR="00651C5B" w:rsidRPr="00DE3DF4">
        <w:rPr>
          <w:rFonts w:ascii="Arial" w:hAnsi="Arial" w:cs="Arial"/>
          <w:szCs w:val="24"/>
        </w:rPr>
        <w:instrText xml:space="preserve"> TOC \h \z \c "Tabela" </w:instrText>
      </w:r>
      <w:r w:rsidRPr="00DE3DF4">
        <w:rPr>
          <w:rFonts w:ascii="Arial" w:hAnsi="Arial" w:cs="Arial"/>
          <w:szCs w:val="24"/>
        </w:rPr>
        <w:fldChar w:fldCharType="separate"/>
      </w:r>
      <w:hyperlink w:anchor="_Toc106888385" w:history="1">
        <w:r w:rsidR="00651C5B" w:rsidRPr="00DE3DF4">
          <w:rPr>
            <w:rStyle w:val="Hyperlink"/>
            <w:rFonts w:ascii="Arial" w:hAnsi="Arial" w:cs="Arial"/>
            <w:bCs/>
            <w:noProof/>
            <w:szCs w:val="24"/>
          </w:rPr>
          <w:t xml:space="preserve">Quadro </w:t>
        </w:r>
        <w:r w:rsidR="00651C5B">
          <w:rPr>
            <w:rStyle w:val="Hyperlink"/>
            <w:rFonts w:ascii="Arial" w:hAnsi="Arial" w:cs="Arial"/>
            <w:bCs/>
            <w:noProof/>
            <w:szCs w:val="24"/>
          </w:rPr>
          <w:t>1 -</w:t>
        </w:r>
        <w:r w:rsidR="00651C5B" w:rsidRPr="00DE3DF4">
          <w:rPr>
            <w:rStyle w:val="Hyperlink"/>
            <w:rFonts w:ascii="Arial" w:hAnsi="Arial" w:cs="Arial"/>
            <w:noProof/>
            <w:szCs w:val="24"/>
          </w:rPr>
          <w:t xml:space="preserve"> Diferença entre os tumores malignos e benignos.</w:t>
        </w:r>
        <w:r w:rsidR="00651C5B" w:rsidRPr="00DE3DF4">
          <w:rPr>
            <w:rFonts w:ascii="Arial" w:hAnsi="Arial" w:cs="Arial"/>
            <w:noProof/>
            <w:webHidden/>
            <w:szCs w:val="24"/>
          </w:rPr>
          <w:tab/>
        </w:r>
      </w:hyperlink>
      <w:r w:rsidR="00FD671A">
        <w:rPr>
          <w:rFonts w:ascii="Arial" w:hAnsi="Arial" w:cs="Arial"/>
          <w:noProof/>
          <w:szCs w:val="24"/>
        </w:rPr>
        <w:t>15</w:t>
      </w:r>
    </w:p>
    <w:p w:rsidR="00651C5B" w:rsidRPr="00DE3DF4" w:rsidRDefault="00414E61" w:rsidP="00651C5B">
      <w:pPr>
        <w:pStyle w:val="ndicedeilustraes"/>
        <w:tabs>
          <w:tab w:val="right" w:leader="dot" w:pos="9072"/>
        </w:tabs>
        <w:ind w:firstLine="0"/>
        <w:rPr>
          <w:rFonts w:ascii="Arial" w:eastAsiaTheme="minorEastAsia" w:hAnsi="Arial" w:cs="Arial"/>
          <w:noProof/>
          <w:szCs w:val="24"/>
        </w:rPr>
      </w:pPr>
      <w:hyperlink w:anchor="_Toc106888386" w:history="1">
        <w:r w:rsidR="00651C5B" w:rsidRPr="00DE3DF4">
          <w:rPr>
            <w:rStyle w:val="Hyperlink"/>
            <w:rFonts w:ascii="Arial" w:hAnsi="Arial" w:cs="Arial"/>
            <w:bCs/>
            <w:noProof/>
            <w:szCs w:val="24"/>
          </w:rPr>
          <w:t>Quadro 2</w:t>
        </w:r>
        <w:r w:rsidR="00651C5B">
          <w:rPr>
            <w:rStyle w:val="Hyperlink"/>
            <w:rFonts w:ascii="Arial" w:hAnsi="Arial" w:cs="Arial"/>
            <w:bCs/>
            <w:noProof/>
            <w:szCs w:val="24"/>
          </w:rPr>
          <w:t xml:space="preserve"> </w:t>
        </w:r>
        <w:r w:rsidR="00651C5B">
          <w:rPr>
            <w:rStyle w:val="Hyperlink"/>
            <w:rFonts w:ascii="Arial" w:hAnsi="Arial" w:cs="Arial"/>
            <w:noProof/>
            <w:szCs w:val="24"/>
          </w:rPr>
          <w:t xml:space="preserve">- </w:t>
        </w:r>
        <w:r w:rsidR="00651C5B" w:rsidRPr="00DE3DF4">
          <w:rPr>
            <w:rStyle w:val="Hyperlink"/>
            <w:rFonts w:ascii="Arial" w:hAnsi="Arial" w:cs="Arial"/>
            <w:noProof/>
            <w:szCs w:val="24"/>
          </w:rPr>
          <w:t>Taxa de mortalidade por câncer de colo de útero nos últimos cinco ano</w:t>
        </w:r>
        <w:r w:rsidR="00651C5B">
          <w:rPr>
            <w:rStyle w:val="Hyperlink"/>
            <w:rFonts w:ascii="Arial" w:hAnsi="Arial" w:cs="Arial"/>
            <w:noProof/>
            <w:szCs w:val="24"/>
          </w:rPr>
          <w:t>s em Santa Catarina e Canoinhas</w:t>
        </w:r>
        <w:r w:rsidR="00651C5B" w:rsidRPr="00DE3DF4">
          <w:rPr>
            <w:rFonts w:ascii="Arial" w:hAnsi="Arial" w:cs="Arial"/>
            <w:noProof/>
            <w:webHidden/>
            <w:szCs w:val="24"/>
          </w:rPr>
          <w:tab/>
        </w:r>
      </w:hyperlink>
      <w:r w:rsidR="00FD671A">
        <w:rPr>
          <w:rFonts w:ascii="Arial" w:hAnsi="Arial" w:cs="Arial"/>
          <w:noProof/>
          <w:szCs w:val="24"/>
        </w:rPr>
        <w:t>17</w:t>
      </w:r>
    </w:p>
    <w:p w:rsidR="00651C5B" w:rsidRPr="00DE3DF4" w:rsidRDefault="00414E61" w:rsidP="00651C5B">
      <w:pPr>
        <w:pStyle w:val="ndicedeilustraes"/>
        <w:tabs>
          <w:tab w:val="right" w:leader="dot" w:pos="9072"/>
        </w:tabs>
        <w:ind w:firstLine="0"/>
        <w:rPr>
          <w:rFonts w:ascii="Arial" w:hAnsi="Arial" w:cs="Arial"/>
          <w:szCs w:val="24"/>
        </w:rPr>
      </w:pPr>
      <w:hyperlink w:anchor="_Toc106888387" w:history="1">
        <w:r w:rsidR="00651C5B" w:rsidRPr="00DE3DF4">
          <w:rPr>
            <w:rStyle w:val="Hyperlink"/>
            <w:rFonts w:ascii="Arial" w:hAnsi="Arial" w:cs="Arial"/>
            <w:bCs/>
            <w:noProof/>
            <w:szCs w:val="24"/>
          </w:rPr>
          <w:t xml:space="preserve">Quadro </w:t>
        </w:r>
        <w:r w:rsidR="00651C5B">
          <w:rPr>
            <w:rStyle w:val="Hyperlink"/>
            <w:rFonts w:ascii="Arial" w:hAnsi="Arial" w:cs="Arial"/>
            <w:bCs/>
            <w:noProof/>
            <w:szCs w:val="24"/>
          </w:rPr>
          <w:t>3 -</w:t>
        </w:r>
        <w:r w:rsidR="00651C5B" w:rsidRPr="00DE3DF4">
          <w:rPr>
            <w:rStyle w:val="Hyperlink"/>
            <w:rFonts w:ascii="Arial" w:hAnsi="Arial" w:cs="Arial"/>
            <w:noProof/>
            <w:szCs w:val="24"/>
          </w:rPr>
          <w:t xml:space="preserve"> Demonstrativo dos artigos selecionados</w:t>
        </w:r>
        <w:r w:rsidR="00651C5B" w:rsidRPr="00DE3DF4">
          <w:rPr>
            <w:rFonts w:ascii="Arial" w:hAnsi="Arial" w:cs="Arial"/>
            <w:noProof/>
            <w:webHidden/>
            <w:szCs w:val="24"/>
          </w:rPr>
          <w:tab/>
        </w:r>
      </w:hyperlink>
      <w:r w:rsidR="00FD671A">
        <w:rPr>
          <w:rFonts w:ascii="Arial" w:hAnsi="Arial" w:cs="Arial"/>
          <w:noProof/>
          <w:szCs w:val="24"/>
        </w:rPr>
        <w:t>23</w:t>
      </w:r>
    </w:p>
    <w:p w:rsidR="008236C8" w:rsidRPr="008236C8" w:rsidRDefault="00414E61" w:rsidP="008236C8">
      <w:pPr>
        <w:pStyle w:val="Sumrio1"/>
        <w:rPr>
          <w:rFonts w:asciiTheme="minorHAnsi" w:eastAsiaTheme="minorEastAsia" w:hAnsiTheme="minorHAnsi" w:cstheme="minorBidi"/>
          <w:sz w:val="22"/>
        </w:rPr>
      </w:pPr>
      <w:hyperlink w:anchor="_Toc119340534" w:history="1">
        <w:r w:rsidR="008236C8" w:rsidRPr="008236C8">
          <w:rPr>
            <w:rStyle w:val="Hyperlink"/>
          </w:rPr>
          <w:t>Quadro 4 - Distribuição dos artigos selecionados, no período de 2011-2021, segundo autores/ano de publicação, objetivo do estudo, metodologia e principais achados. Canoinhas - SC - 2022.</w:t>
        </w:r>
        <w:r w:rsidR="008236C8" w:rsidRPr="008236C8">
          <w:rPr>
            <w:webHidden/>
          </w:rPr>
          <w:tab/>
        </w:r>
        <w:r w:rsidRPr="008236C8">
          <w:rPr>
            <w:webHidden/>
          </w:rPr>
          <w:fldChar w:fldCharType="begin"/>
        </w:r>
        <w:r w:rsidR="008236C8" w:rsidRPr="008236C8">
          <w:rPr>
            <w:webHidden/>
          </w:rPr>
          <w:instrText xml:space="preserve"> PAGEREF _Toc119340534 \h </w:instrText>
        </w:r>
        <w:r w:rsidRPr="008236C8">
          <w:rPr>
            <w:webHidden/>
          </w:rPr>
        </w:r>
        <w:r w:rsidRPr="008236C8">
          <w:rPr>
            <w:webHidden/>
          </w:rPr>
          <w:fldChar w:fldCharType="separate"/>
        </w:r>
        <w:r w:rsidR="00BE414F">
          <w:rPr>
            <w:webHidden/>
          </w:rPr>
          <w:t>25</w:t>
        </w:r>
        <w:r w:rsidRPr="008236C8">
          <w:rPr>
            <w:webHidden/>
          </w:rPr>
          <w:fldChar w:fldCharType="end"/>
        </w:r>
      </w:hyperlink>
    </w:p>
    <w:p w:rsidR="00651C5B" w:rsidRPr="00DE3DF4" w:rsidRDefault="00651C5B" w:rsidP="008236C8">
      <w:pPr>
        <w:pStyle w:val="Sumrio1"/>
      </w:pPr>
      <w:r w:rsidRPr="00CD38E0">
        <w:t xml:space="preserve"> </w:t>
      </w:r>
    </w:p>
    <w:p w:rsidR="00651C5B" w:rsidRPr="00DE3DF4" w:rsidRDefault="00414E61" w:rsidP="00651C5B">
      <w:pPr>
        <w:rPr>
          <w:rFonts w:ascii="Arial" w:hAnsi="Arial" w:cs="Arial"/>
          <w:szCs w:val="24"/>
        </w:rPr>
      </w:pPr>
      <w:r w:rsidRPr="00DE3DF4">
        <w:rPr>
          <w:rFonts w:ascii="Arial" w:hAnsi="Arial" w:cs="Arial"/>
          <w:szCs w:val="24"/>
        </w:rPr>
        <w:fldChar w:fldCharType="end"/>
      </w:r>
    </w:p>
    <w:p w:rsidR="00651C5B" w:rsidRPr="00DE3DF4" w:rsidRDefault="00651C5B" w:rsidP="00651C5B">
      <w:pPr>
        <w:rPr>
          <w:rFonts w:ascii="Arial" w:hAnsi="Arial" w:cs="Arial"/>
          <w:b/>
          <w:szCs w:val="24"/>
        </w:rPr>
      </w:pPr>
    </w:p>
    <w:p w:rsidR="00651C5B" w:rsidRPr="00DE3DF4" w:rsidRDefault="00651C5B" w:rsidP="00651C5B">
      <w:pPr>
        <w:rPr>
          <w:rFonts w:ascii="Arial" w:hAnsi="Arial" w:cs="Arial"/>
          <w:b/>
          <w:szCs w:val="24"/>
        </w:rPr>
      </w:pPr>
    </w:p>
    <w:p w:rsidR="00651C5B" w:rsidRPr="00DE3DF4" w:rsidRDefault="00651C5B" w:rsidP="00651C5B">
      <w:pPr>
        <w:rPr>
          <w:rFonts w:ascii="Arial" w:hAnsi="Arial" w:cs="Arial"/>
          <w:b/>
          <w:szCs w:val="24"/>
        </w:rPr>
      </w:pPr>
    </w:p>
    <w:p w:rsidR="00651C5B" w:rsidRPr="00DE3DF4" w:rsidRDefault="00651C5B" w:rsidP="00651C5B">
      <w:pPr>
        <w:rPr>
          <w:rFonts w:ascii="Arial" w:hAnsi="Arial" w:cs="Arial"/>
          <w:b/>
          <w:szCs w:val="24"/>
        </w:rPr>
      </w:pPr>
    </w:p>
    <w:p w:rsidR="00651C5B" w:rsidRPr="00DE3DF4" w:rsidRDefault="00651C5B" w:rsidP="00651C5B">
      <w:pPr>
        <w:rPr>
          <w:rFonts w:ascii="Arial" w:hAnsi="Arial" w:cs="Arial"/>
          <w:b/>
          <w:szCs w:val="24"/>
        </w:rPr>
      </w:pPr>
    </w:p>
    <w:p w:rsidR="00651C5B" w:rsidRPr="00DE3DF4" w:rsidRDefault="00651C5B" w:rsidP="00651C5B">
      <w:pPr>
        <w:rPr>
          <w:rFonts w:ascii="Arial" w:hAnsi="Arial" w:cs="Arial"/>
          <w:b/>
          <w:szCs w:val="24"/>
        </w:rPr>
      </w:pPr>
    </w:p>
    <w:p w:rsidR="00651C5B" w:rsidRPr="00DE3DF4" w:rsidRDefault="00651C5B" w:rsidP="00651C5B">
      <w:pPr>
        <w:rPr>
          <w:rFonts w:ascii="Arial" w:hAnsi="Arial" w:cs="Arial"/>
          <w:b/>
          <w:szCs w:val="24"/>
        </w:rPr>
      </w:pPr>
    </w:p>
    <w:p w:rsidR="00651C5B" w:rsidRPr="00DE3DF4" w:rsidRDefault="00651C5B" w:rsidP="00651C5B">
      <w:pPr>
        <w:rPr>
          <w:rFonts w:ascii="Arial" w:hAnsi="Arial" w:cs="Arial"/>
          <w:b/>
          <w:szCs w:val="24"/>
        </w:rPr>
      </w:pPr>
    </w:p>
    <w:p w:rsidR="00651C5B" w:rsidRPr="00DE3DF4" w:rsidRDefault="00651C5B" w:rsidP="00651C5B">
      <w:pPr>
        <w:rPr>
          <w:rFonts w:ascii="Arial" w:hAnsi="Arial" w:cs="Arial"/>
          <w:b/>
          <w:szCs w:val="24"/>
        </w:rPr>
      </w:pPr>
    </w:p>
    <w:p w:rsidR="00651C5B" w:rsidRPr="00DE3DF4" w:rsidRDefault="00651C5B" w:rsidP="00651C5B">
      <w:pPr>
        <w:rPr>
          <w:rFonts w:ascii="Arial" w:hAnsi="Arial" w:cs="Arial"/>
          <w:b/>
          <w:szCs w:val="24"/>
        </w:rPr>
      </w:pPr>
    </w:p>
    <w:p w:rsidR="00651C5B" w:rsidRPr="00DE3DF4" w:rsidRDefault="00651C5B" w:rsidP="00651C5B">
      <w:pPr>
        <w:rPr>
          <w:rFonts w:ascii="Arial" w:hAnsi="Arial" w:cs="Arial"/>
          <w:b/>
          <w:szCs w:val="24"/>
        </w:rPr>
      </w:pPr>
    </w:p>
    <w:p w:rsidR="00651C5B" w:rsidRPr="00DE3DF4" w:rsidRDefault="00651C5B" w:rsidP="00651C5B">
      <w:pPr>
        <w:rPr>
          <w:rFonts w:ascii="Arial" w:hAnsi="Arial" w:cs="Arial"/>
          <w:b/>
          <w:szCs w:val="24"/>
        </w:rPr>
      </w:pPr>
    </w:p>
    <w:p w:rsidR="00651C5B" w:rsidRPr="00DE3DF4" w:rsidRDefault="00651C5B" w:rsidP="00651C5B">
      <w:pPr>
        <w:rPr>
          <w:rFonts w:ascii="Arial" w:hAnsi="Arial" w:cs="Arial"/>
          <w:b/>
          <w:szCs w:val="24"/>
        </w:rPr>
      </w:pPr>
    </w:p>
    <w:p w:rsidR="00651C5B" w:rsidRPr="00DE3DF4" w:rsidRDefault="00651C5B" w:rsidP="00651C5B">
      <w:pPr>
        <w:rPr>
          <w:rFonts w:ascii="Arial" w:hAnsi="Arial" w:cs="Arial"/>
          <w:b/>
          <w:szCs w:val="24"/>
        </w:rPr>
      </w:pPr>
    </w:p>
    <w:p w:rsidR="00651C5B" w:rsidRPr="00DE3DF4" w:rsidRDefault="00651C5B" w:rsidP="00651C5B">
      <w:pPr>
        <w:rPr>
          <w:rFonts w:ascii="Arial" w:hAnsi="Arial" w:cs="Arial"/>
          <w:b/>
          <w:szCs w:val="24"/>
        </w:rPr>
      </w:pPr>
    </w:p>
    <w:p w:rsidR="00651C5B" w:rsidRPr="00DE3DF4" w:rsidRDefault="00651C5B" w:rsidP="00651C5B">
      <w:pPr>
        <w:rPr>
          <w:rFonts w:ascii="Arial" w:hAnsi="Arial" w:cs="Arial"/>
          <w:b/>
          <w:szCs w:val="24"/>
        </w:rPr>
      </w:pPr>
    </w:p>
    <w:p w:rsidR="00651C5B" w:rsidRPr="00DE3DF4" w:rsidRDefault="00651C5B" w:rsidP="00651C5B">
      <w:pPr>
        <w:rPr>
          <w:rFonts w:ascii="Arial" w:hAnsi="Arial" w:cs="Arial"/>
          <w:b/>
          <w:szCs w:val="24"/>
        </w:rPr>
      </w:pPr>
    </w:p>
    <w:p w:rsidR="00651C5B" w:rsidRPr="00DE3DF4" w:rsidRDefault="00651C5B" w:rsidP="00651C5B">
      <w:pPr>
        <w:rPr>
          <w:rFonts w:ascii="Arial" w:hAnsi="Arial" w:cs="Arial"/>
          <w:b/>
          <w:szCs w:val="24"/>
        </w:rPr>
      </w:pPr>
    </w:p>
    <w:p w:rsidR="00651C5B" w:rsidRPr="00DE3DF4" w:rsidRDefault="00651C5B" w:rsidP="00651C5B">
      <w:pPr>
        <w:rPr>
          <w:rFonts w:ascii="Arial" w:hAnsi="Arial" w:cs="Arial"/>
          <w:b/>
          <w:szCs w:val="24"/>
        </w:rPr>
      </w:pPr>
    </w:p>
    <w:p w:rsidR="00651C5B" w:rsidRPr="00DE3DF4" w:rsidRDefault="00651C5B" w:rsidP="00651C5B">
      <w:pPr>
        <w:rPr>
          <w:rFonts w:ascii="Arial" w:hAnsi="Arial" w:cs="Arial"/>
          <w:b/>
          <w:szCs w:val="24"/>
        </w:rPr>
      </w:pPr>
    </w:p>
    <w:p w:rsidR="00651C5B" w:rsidRPr="00DE3DF4" w:rsidRDefault="00651C5B" w:rsidP="00651C5B">
      <w:pPr>
        <w:rPr>
          <w:rFonts w:ascii="Arial" w:hAnsi="Arial" w:cs="Arial"/>
          <w:b/>
          <w:bCs/>
          <w:szCs w:val="24"/>
        </w:rPr>
      </w:pPr>
    </w:p>
    <w:p w:rsidR="00651C5B" w:rsidRDefault="00651C5B" w:rsidP="00651C5B">
      <w:pPr>
        <w:rPr>
          <w:rFonts w:ascii="Arial" w:hAnsi="Arial" w:cs="Arial"/>
          <w:b/>
          <w:bCs/>
          <w:szCs w:val="24"/>
        </w:rPr>
      </w:pPr>
      <w:r>
        <w:rPr>
          <w:rFonts w:ascii="Arial" w:hAnsi="Arial" w:cs="Arial"/>
          <w:b/>
          <w:bCs/>
          <w:szCs w:val="24"/>
        </w:rPr>
        <w:br w:type="page"/>
      </w:r>
    </w:p>
    <w:p w:rsidR="00651C5B" w:rsidRPr="00DE3DF4" w:rsidRDefault="00414E61" w:rsidP="00651C5B">
      <w:pPr>
        <w:ind w:firstLine="0"/>
        <w:jc w:val="center"/>
        <w:rPr>
          <w:rFonts w:ascii="Arial" w:hAnsi="Arial" w:cs="Arial"/>
          <w:b/>
          <w:bCs/>
          <w:szCs w:val="24"/>
        </w:rPr>
      </w:pPr>
      <w:r w:rsidRPr="00414E61">
        <w:rPr>
          <w:noProof/>
        </w:rPr>
        <w:lastRenderedPageBreak/>
        <w:pict>
          <v:shape id="Caixa de texto 13" o:spid="_x0000_s1036" type="#_x0000_t202" style="position:absolute;left:0;text-align:left;margin-left:434.25pt;margin-top:-57pt;width:27.75pt;height:25.5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YLngIAALIFAAAOAAAAZHJzL2Uyb0RvYy54bWysVFtP2zAUfp+0/2D5faRJW8YiUtQVMU2q&#10;AA0mnl3HbiMcH892m3S/fsdO0hbGC9NeEtvnO5fv3C6v2lqRnbCuAl3Q9GxEidAcykqvC/rz8ebT&#10;BSXOM10yBVoUdC8cvZp9/HDZmFxksAFVCkvQiHZ5Ywq68d7kSeL4RtTMnYERGoUSbM08Xu06KS1r&#10;0Hqtkmw0Ok8asKWxwIVz+HrdCeks2pdScH8npROeqIJibD5+bfyuwjeZXbJ8bZnZVLwPg/1DFDWr&#10;NDo9mLpmnpGtrf4yVVfcggPpzzjUCUhZcRE5IJt09IrNw4YZEblgcpw5pMn9P7P8dndvSVUWNMso&#10;0azGGi1Y1TJSCuJF64Gk45ClxrgcwQ8G4b79Ci1WOzJ2Zgn82SEkOcF0Cg7RISuttHX4I1+CiliI&#10;/SH56INwfBxPs0k2pYSjaJyNL6axOMlR2VjnvwmoSTgU1GJtYwBst3Q+uGf5AAm+HKiqvKmUipfQ&#10;T2KhLNkx7ITVOg2cUOMFSmnSFPR8jK6Dkoag3uGUDi8idlTvLrDtCMaT3ysRMEr/EBIzGnm+4Ztx&#10;LrQf/Ed0QEl09R7FHn+M6j3KHQ/UiJ5B+4NyXWmwXV1fpqx8HkKWHb6vt+t4hxT4dtXGVkpj6cLT&#10;Cso9NoyFbvCc4TcVVm/JnL9nFicNWwG3h7/Dj1SA2Yf+RMkG7O+33gMeBwCllDQ4uQV1v7bMCkrU&#10;d42j8SWdTMKox8tk+jnDiz2VrE4lelsvAFsixT1leDwGvFfDUVqon3DJzINXFDHN0XdB/XBc+G6f&#10;4JLiYj6PIBxuw/xSPxg+zEnozcf2iVnTN3CYrlsYZpzlr/q4w4YCaZhvPcgqNvkxq30BcDHETu6X&#10;WNg8p/eIOq7a2R8AAAD//wMAUEsDBBQABgAIAAAAIQCPT2Qw4QAAAAwBAAAPAAAAZHJzL2Rvd25y&#10;ZXYueG1sTI9NbsIwEIX3lXoHayp1g8AJpZEb4iCEVKnqikIPYGKThNrjKHZIuH2HVbubnzdvvlds&#10;JmfZ1fSh9SghXSTADFZet1hL+D6+zwWwEBVqZT0aCTcTYFM+PhQq137EL3M9xJqRCYZcSWhi7HLO&#10;Q9UYp8LCdwZpd/a9U5Havua6VyOZO8uXSZJxp1qkD43qzK4x1c9hcIRRHy/DFmez1bAX4uPztrfn&#10;3Sjl89O0XQOLZop/Yrjj0w2UxHTyA+rArASRiVeSSpin6YpSkeRteS9ONMpeEuBlwf+HKH8BAAD/&#10;/wMAUEsBAi0AFAAGAAgAAAAhALaDOJL+AAAA4QEAABMAAAAAAAAAAAAAAAAAAAAAAFtDb250ZW50&#10;X1R5cGVzXS54bWxQSwECLQAUAAYACAAAACEAOP0h/9YAAACUAQAACwAAAAAAAAAAAAAAAAAvAQAA&#10;X3JlbHMvLnJlbHNQSwECLQAUAAYACAAAACEAtE/2C54CAACyBQAADgAAAAAAAAAAAAAAAAAuAgAA&#10;ZHJzL2Uyb0RvYy54bWxQSwECLQAUAAYACAAAACEAj09kMOEAAAAMAQAADwAAAAAAAAAAAAAAAAD4&#10;BAAAZHJzL2Rvd25yZXYueG1sUEsFBgAAAAAEAAQA8wAAAAYGAAAAAA==&#10;" fillcolor="white [3212]" stroked="f" strokeweight=".5pt">
            <v:path arrowok="t"/>
            <v:textbox style="mso-next-textbox:#Caixa de texto 13">
              <w:txbxContent>
                <w:p w:rsidR="00B660CA" w:rsidRDefault="00B660CA" w:rsidP="00651C5B"/>
              </w:txbxContent>
            </v:textbox>
          </v:shape>
        </w:pict>
      </w:r>
      <w:r w:rsidR="00651C5B">
        <w:rPr>
          <w:rFonts w:ascii="Arial" w:hAnsi="Arial" w:cs="Arial"/>
          <w:b/>
          <w:bCs/>
          <w:szCs w:val="24"/>
        </w:rPr>
        <w:t>LISTA DE GRÁFICOS</w:t>
      </w:r>
    </w:p>
    <w:p w:rsidR="00651C5B" w:rsidRPr="00DE3DF4" w:rsidRDefault="00651C5B" w:rsidP="00651C5B">
      <w:pPr>
        <w:rPr>
          <w:rFonts w:ascii="Arial" w:hAnsi="Arial" w:cs="Arial"/>
          <w:b/>
          <w:bCs/>
          <w:szCs w:val="24"/>
        </w:rPr>
      </w:pPr>
    </w:p>
    <w:p w:rsidR="00EF1EF8" w:rsidRPr="003B6590" w:rsidRDefault="00414E61" w:rsidP="003B6590">
      <w:pPr>
        <w:pStyle w:val="ndicedeilustraes"/>
        <w:tabs>
          <w:tab w:val="right" w:leader="dot" w:pos="9072"/>
        </w:tabs>
        <w:ind w:firstLine="0"/>
        <w:rPr>
          <w:rFonts w:ascii="Arial" w:eastAsiaTheme="minorEastAsia" w:hAnsi="Arial" w:cs="Arial"/>
          <w:noProof/>
          <w:color w:val="000000" w:themeColor="text1"/>
          <w:szCs w:val="24"/>
        </w:rPr>
      </w:pPr>
      <w:hyperlink w:anchor="_Toc106888385" w:history="1">
        <w:r w:rsidR="00EF1EF8" w:rsidRPr="003B6590">
          <w:rPr>
            <w:rStyle w:val="Hyperlink"/>
            <w:rFonts w:ascii="Arial" w:hAnsi="Arial" w:cs="Arial"/>
            <w:bCs/>
            <w:noProof/>
            <w:color w:val="000000" w:themeColor="text1"/>
            <w:szCs w:val="24"/>
            <w:u w:val="none"/>
          </w:rPr>
          <w:t xml:space="preserve">Gráfico </w:t>
        </w:r>
        <w:r w:rsidR="003B6590">
          <w:rPr>
            <w:rStyle w:val="Hyperlink"/>
            <w:rFonts w:ascii="Arial" w:hAnsi="Arial" w:cs="Arial"/>
            <w:bCs/>
            <w:noProof/>
            <w:color w:val="000000" w:themeColor="text1"/>
            <w:szCs w:val="24"/>
            <w:u w:val="none"/>
          </w:rPr>
          <w:t xml:space="preserve"> </w:t>
        </w:r>
        <w:r w:rsidR="00EF1EF8" w:rsidRPr="003B6590">
          <w:rPr>
            <w:rStyle w:val="Hyperlink"/>
            <w:rFonts w:ascii="Arial" w:hAnsi="Arial" w:cs="Arial"/>
            <w:bCs/>
            <w:noProof/>
            <w:color w:val="000000" w:themeColor="text1"/>
            <w:szCs w:val="24"/>
            <w:u w:val="none"/>
          </w:rPr>
          <w:t>1 -</w:t>
        </w:r>
        <w:r w:rsidR="00305B35" w:rsidRPr="003B6590">
          <w:rPr>
            <w:rStyle w:val="Hyperlink"/>
            <w:rFonts w:ascii="Arial" w:hAnsi="Arial" w:cs="Arial"/>
            <w:noProof/>
            <w:color w:val="000000" w:themeColor="text1"/>
            <w:szCs w:val="24"/>
            <w:u w:val="none"/>
          </w:rPr>
          <w:t xml:space="preserve"> Fatores Sociodemográficos conforme autores citados</w:t>
        </w:r>
        <w:r w:rsidR="00EF1EF8" w:rsidRPr="003B6590">
          <w:rPr>
            <w:rFonts w:ascii="Arial" w:hAnsi="Arial" w:cs="Arial"/>
            <w:noProof/>
            <w:webHidden/>
            <w:color w:val="000000" w:themeColor="text1"/>
            <w:szCs w:val="24"/>
          </w:rPr>
          <w:tab/>
        </w:r>
      </w:hyperlink>
      <w:r w:rsidR="00983465" w:rsidRPr="003B6590">
        <w:rPr>
          <w:rFonts w:ascii="Arial" w:hAnsi="Arial" w:cs="Arial"/>
          <w:noProof/>
          <w:color w:val="000000" w:themeColor="text1"/>
          <w:szCs w:val="24"/>
        </w:rPr>
        <w:t>32</w:t>
      </w:r>
    </w:p>
    <w:p w:rsidR="003B6590" w:rsidRPr="003B6590" w:rsidRDefault="00414E61" w:rsidP="003B6590">
      <w:pPr>
        <w:pStyle w:val="Sumrio2"/>
        <w:jc w:val="both"/>
        <w:rPr>
          <w:rFonts w:asciiTheme="minorHAnsi" w:eastAsiaTheme="minorEastAsia" w:hAnsiTheme="minorHAnsi" w:cstheme="minorBidi"/>
          <w:color w:val="000000" w:themeColor="text1"/>
          <w:sz w:val="22"/>
        </w:rPr>
      </w:pPr>
      <w:hyperlink w:anchor="_Toc119340585" w:history="1">
        <w:r w:rsidR="003B6590" w:rsidRPr="003B6590">
          <w:rPr>
            <w:rStyle w:val="Hyperlink"/>
            <w:rFonts w:cs="Arial"/>
            <w:color w:val="000000" w:themeColor="text1"/>
            <w:u w:val="none"/>
          </w:rPr>
          <w:t>Gráfico 2 - Fatores que influenciam as mulheres a não realizarem o exame citopatológico segundo autores citados.</w:t>
        </w:r>
        <w:r w:rsidR="003B6590" w:rsidRPr="003B6590">
          <w:rPr>
            <w:webHidden/>
            <w:color w:val="000000" w:themeColor="text1"/>
          </w:rPr>
          <w:tab/>
        </w:r>
        <w:r w:rsidRPr="003B6590">
          <w:rPr>
            <w:webHidden/>
            <w:color w:val="000000" w:themeColor="text1"/>
          </w:rPr>
          <w:fldChar w:fldCharType="begin"/>
        </w:r>
        <w:r w:rsidR="003B6590" w:rsidRPr="003B6590">
          <w:rPr>
            <w:webHidden/>
            <w:color w:val="000000" w:themeColor="text1"/>
          </w:rPr>
          <w:instrText xml:space="preserve"> PAGEREF _Toc119340585 \h </w:instrText>
        </w:r>
        <w:r w:rsidRPr="003B6590">
          <w:rPr>
            <w:webHidden/>
            <w:color w:val="000000" w:themeColor="text1"/>
          </w:rPr>
        </w:r>
        <w:r w:rsidRPr="003B6590">
          <w:rPr>
            <w:webHidden/>
            <w:color w:val="000000" w:themeColor="text1"/>
          </w:rPr>
          <w:fldChar w:fldCharType="separate"/>
        </w:r>
        <w:r w:rsidR="00BE414F">
          <w:rPr>
            <w:webHidden/>
            <w:color w:val="000000" w:themeColor="text1"/>
          </w:rPr>
          <w:t>37</w:t>
        </w:r>
        <w:r w:rsidRPr="003B6590">
          <w:rPr>
            <w:webHidden/>
            <w:color w:val="000000" w:themeColor="text1"/>
          </w:rPr>
          <w:fldChar w:fldCharType="end"/>
        </w:r>
      </w:hyperlink>
    </w:p>
    <w:p w:rsidR="00651C5B" w:rsidRPr="00DE3DF4" w:rsidRDefault="00651C5B" w:rsidP="00EF1EF8">
      <w:pPr>
        <w:ind w:firstLine="0"/>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Pr="00DE3DF4" w:rsidRDefault="00651C5B" w:rsidP="00651C5B">
      <w:pPr>
        <w:rPr>
          <w:rFonts w:ascii="Arial" w:hAnsi="Arial" w:cs="Arial"/>
          <w:b/>
          <w:bCs/>
          <w:szCs w:val="24"/>
        </w:rPr>
      </w:pPr>
    </w:p>
    <w:p w:rsidR="00651C5B" w:rsidRDefault="00651C5B" w:rsidP="00651C5B">
      <w:pPr>
        <w:rPr>
          <w:rFonts w:ascii="Arial" w:hAnsi="Arial" w:cs="Arial"/>
          <w:b/>
          <w:bCs/>
          <w:szCs w:val="24"/>
        </w:rPr>
      </w:pPr>
      <w:r>
        <w:rPr>
          <w:rFonts w:ascii="Arial" w:hAnsi="Arial" w:cs="Arial"/>
          <w:b/>
          <w:bCs/>
          <w:szCs w:val="24"/>
        </w:rPr>
        <w:br w:type="page"/>
      </w:r>
    </w:p>
    <w:p w:rsidR="00651C5B" w:rsidRPr="00DE3DF4" w:rsidRDefault="00414E61" w:rsidP="008A1564">
      <w:pPr>
        <w:ind w:firstLine="0"/>
        <w:jc w:val="center"/>
        <w:rPr>
          <w:rFonts w:ascii="Arial" w:hAnsi="Arial" w:cs="Arial"/>
          <w:b/>
          <w:bCs/>
          <w:szCs w:val="24"/>
        </w:rPr>
      </w:pPr>
      <w:r w:rsidRPr="00414E61">
        <w:rPr>
          <w:noProof/>
        </w:rPr>
        <w:lastRenderedPageBreak/>
        <w:pict>
          <v:shape id="Caixa de texto 14" o:spid="_x0000_s1037" type="#_x0000_t202" style="position:absolute;left:0;text-align:left;margin-left:430.5pt;margin-top:-54pt;width:27.75pt;height:25.5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5NnAIAALIFAAAOAAAAZHJzL2Uyb0RvYy54bWysVN9P2zAQfp+0/8Hy+0iTtoxFpKgrYppU&#10;ARpMPLuO3UY4Ps92m3R//c5O0hbGC9NeEtv33e/v7vKqrRXZCesq0AVNz0aUCM2hrPS6oD8fbz5d&#10;UOI80yVToEVB98LRq9nHD5eNyUUGG1ClsASNaJc3pqAb702eJI5vRM3cGRihUSjB1szj1a6T0rIG&#10;rdcqyUaj86QBWxoLXDiHr9edkM6ifSkF93dSOuGJKijG5uPXxu8qfJPZJcvXlplNxfsw2D9EUbNK&#10;o9ODqWvmGdna6i9TdcUtOJD+jEOdgJQVFzEHzCYdvcrmYcOMiLlgcZw5lMn9P7P8dndvSVUWNEsp&#10;0azGHi1Y1TJSCuJF64Gkk1ClxrgcwQ8G4b79Ci12O2bszBL4s0NIcoLpFByiQ1Vaaevwx3wJKmIj&#10;9ofiow/C8XE8zSbZlBKOonE2vpjG5iRHZWOd/yagJuFQUIu9jQGw3dL54J7lAyT4cqCq8qZSKl4C&#10;n8RCWbJjyITVOg05ocYLlNKkKej5GF0HJQ1BvcMpHV5EZFTvLmTbJRhPfq9EwCj9Q0isaMzzDd+M&#10;c6H94D+iA0qiq/co9vhjVO9R7vJAjegZtD8o15UG2/X1ZcnK5yFk2eH7frsu71AC367aSKU0QsPT&#10;Cso9EsZCN3jO8JsKu7dkzt8zi5OGVMDt4e/wIxVg9aE/UbIB+/ut94DHAUApJQ1ObkHdry2zghL1&#10;XeNofEknkzDq8TKZfs7wYk8lq1OJ3tYLQEog+zG6eAx4r4ajtFA/4ZKZB68oYpqj74L64bjw3T7B&#10;JcXFfB5BONyG+aV+MHyYk8DNx/aJWdMTOEzXLQwzzvJXPO6woUEa5lsPsookP1a1bwAuhsjkfomF&#10;zXN6j6jjqp39AQAA//8DAFBLAwQUAAYACAAAACEAtRigPuEAAAAMAQAADwAAAGRycy9kb3ducmV2&#10;LnhtbEyPTU7DMBCF90jcwRokNlVrB9FgQpyqqoSEWJWWA7ixmwTscRQ7TXp7hhXs5ufNm++Vm9k7&#10;drFD7AIqyFYCmMU6mA4bBZ/H16UEFpNGo11Aq+BqI2yq25tSFyZM+GEvh9QwMsFYaAVtSn3Beaxb&#10;63Vchd4i7c5h8DpROzTcDHoic+/4gxA597pD+tDq3u5aW38fRk8YzfFr3OJi8TjupXx7v+7deTcp&#10;dX83b1+AJTunPzH84tMNVMR0CiOayJwCmWeUJSlYZkJSRZLnLF8DO9Fo/SSAVyX/H6L6AQAA//8D&#10;AFBLAQItABQABgAIAAAAIQC2gziS/gAAAOEBAAATAAAAAAAAAAAAAAAAAAAAAABbQ29udGVudF9U&#10;eXBlc10ueG1sUEsBAi0AFAAGAAgAAAAhADj9If/WAAAAlAEAAAsAAAAAAAAAAAAAAAAALwEAAF9y&#10;ZWxzLy5yZWxzUEsBAi0AFAAGAAgAAAAhAOA3/k2cAgAAsgUAAA4AAAAAAAAAAAAAAAAALgIAAGRy&#10;cy9lMm9Eb2MueG1sUEsBAi0AFAAGAAgAAAAhALUYoD7hAAAADAEAAA8AAAAAAAAAAAAAAAAA9gQA&#10;AGRycy9kb3ducmV2LnhtbFBLBQYAAAAABAAEAPMAAAAEBgAAAAA=&#10;" fillcolor="white [3212]" stroked="f" strokeweight=".5pt">
            <v:path arrowok="t"/>
            <v:textbox style="mso-next-textbox:#Caixa de texto 14">
              <w:txbxContent>
                <w:p w:rsidR="00B660CA" w:rsidRDefault="00B660CA" w:rsidP="00651C5B"/>
              </w:txbxContent>
            </v:textbox>
          </v:shape>
        </w:pict>
      </w:r>
      <w:r w:rsidR="00651C5B" w:rsidRPr="00DE3DF4">
        <w:rPr>
          <w:rFonts w:ascii="Arial" w:hAnsi="Arial" w:cs="Arial"/>
          <w:b/>
          <w:bCs/>
          <w:szCs w:val="24"/>
        </w:rPr>
        <w:t>LISTA DE ABREVIAÇÕES</w:t>
      </w:r>
    </w:p>
    <w:p w:rsidR="00651C5B" w:rsidRPr="00DE3DF4" w:rsidRDefault="00651C5B" w:rsidP="00651C5B">
      <w:pPr>
        <w:rPr>
          <w:rFonts w:ascii="Arial" w:hAnsi="Arial" w:cs="Arial"/>
          <w:szCs w:val="24"/>
        </w:rPr>
      </w:pPr>
    </w:p>
    <w:p w:rsidR="00651C5B" w:rsidRPr="00DE3DF4" w:rsidRDefault="00651C5B" w:rsidP="003A7A7A">
      <w:pPr>
        <w:ind w:firstLine="0"/>
        <w:rPr>
          <w:rFonts w:ascii="Arial" w:hAnsi="Arial" w:cs="Arial"/>
          <w:szCs w:val="24"/>
        </w:rPr>
      </w:pPr>
      <w:r w:rsidRPr="00DE3DF4">
        <w:rPr>
          <w:rFonts w:ascii="Arial" w:hAnsi="Arial" w:cs="Arial"/>
          <w:szCs w:val="24"/>
        </w:rPr>
        <w:t>AC - Adenocarcinoma cervical</w:t>
      </w:r>
    </w:p>
    <w:p w:rsidR="00651C5B" w:rsidRPr="00DE3DF4" w:rsidRDefault="00651C5B" w:rsidP="003A7A7A">
      <w:pPr>
        <w:ind w:firstLine="0"/>
        <w:rPr>
          <w:rFonts w:ascii="Arial" w:hAnsi="Arial" w:cs="Arial"/>
          <w:szCs w:val="24"/>
        </w:rPr>
      </w:pPr>
      <w:r w:rsidRPr="00DE3DF4">
        <w:rPr>
          <w:rFonts w:ascii="Arial" w:hAnsi="Arial" w:cs="Arial"/>
          <w:szCs w:val="24"/>
        </w:rPr>
        <w:t>ASC - Carcinoma adenoescamoso</w:t>
      </w:r>
    </w:p>
    <w:p w:rsidR="00651C5B" w:rsidRPr="00DE3DF4" w:rsidRDefault="00651C5B" w:rsidP="003A7A7A">
      <w:pPr>
        <w:ind w:firstLine="0"/>
        <w:rPr>
          <w:rFonts w:ascii="Arial" w:hAnsi="Arial" w:cs="Arial"/>
          <w:szCs w:val="24"/>
        </w:rPr>
      </w:pPr>
      <w:r w:rsidRPr="00DE3DF4">
        <w:rPr>
          <w:rFonts w:ascii="Arial" w:hAnsi="Arial" w:cs="Arial"/>
          <w:szCs w:val="24"/>
        </w:rPr>
        <w:t>CCU - Câncer de colo de útero</w:t>
      </w:r>
    </w:p>
    <w:p w:rsidR="00651C5B" w:rsidRPr="00DE3DF4" w:rsidRDefault="00651C5B" w:rsidP="003A7A7A">
      <w:pPr>
        <w:ind w:firstLine="0"/>
        <w:rPr>
          <w:rFonts w:ascii="Arial" w:hAnsi="Arial" w:cs="Arial"/>
          <w:color w:val="000000" w:themeColor="text1"/>
          <w:szCs w:val="24"/>
        </w:rPr>
      </w:pPr>
      <w:r>
        <w:rPr>
          <w:rFonts w:ascii="Arial" w:hAnsi="Arial" w:cs="Arial"/>
          <w:color w:val="000000" w:themeColor="text1"/>
          <w:szCs w:val="24"/>
        </w:rPr>
        <w:t>DNA - Ácido desoxirribonucleico</w:t>
      </w:r>
    </w:p>
    <w:p w:rsidR="00651C5B" w:rsidRPr="00DE3DF4" w:rsidRDefault="00651C5B" w:rsidP="003A7A7A">
      <w:pPr>
        <w:ind w:firstLine="0"/>
        <w:rPr>
          <w:rFonts w:ascii="Arial" w:hAnsi="Arial" w:cs="Arial"/>
          <w:color w:val="000000" w:themeColor="text1"/>
          <w:szCs w:val="24"/>
        </w:rPr>
      </w:pPr>
      <w:r w:rsidRPr="00DE3DF4">
        <w:rPr>
          <w:rFonts w:ascii="Arial" w:hAnsi="Arial" w:cs="Arial"/>
          <w:color w:val="000000" w:themeColor="text1"/>
          <w:szCs w:val="24"/>
        </w:rPr>
        <w:t>EMEA -</w:t>
      </w:r>
      <w:r w:rsidRPr="00DE3DF4">
        <w:rPr>
          <w:rFonts w:ascii="Arial" w:hAnsi="Arial" w:cs="Arial"/>
          <w:color w:val="000000" w:themeColor="text1"/>
          <w:szCs w:val="24"/>
          <w:shd w:val="clear" w:color="auto" w:fill="FFFFFF"/>
        </w:rPr>
        <w:t xml:space="preserve"> Agência Europeia para a A</w:t>
      </w:r>
      <w:r>
        <w:rPr>
          <w:rFonts w:ascii="Arial" w:hAnsi="Arial" w:cs="Arial"/>
          <w:color w:val="000000" w:themeColor="text1"/>
          <w:szCs w:val="24"/>
          <w:shd w:val="clear" w:color="auto" w:fill="FFFFFF"/>
        </w:rPr>
        <w:t>valiação de Produtos Medicinais</w:t>
      </w:r>
    </w:p>
    <w:p w:rsidR="00651C5B" w:rsidRPr="00DE3DF4" w:rsidRDefault="00651C5B" w:rsidP="003A7A7A">
      <w:pPr>
        <w:ind w:firstLine="0"/>
        <w:rPr>
          <w:rFonts w:ascii="Arial" w:hAnsi="Arial" w:cs="Arial"/>
          <w:color w:val="000000" w:themeColor="text1"/>
          <w:szCs w:val="24"/>
        </w:rPr>
      </w:pPr>
      <w:r>
        <w:rPr>
          <w:rFonts w:ascii="Arial" w:hAnsi="Arial" w:cs="Arial"/>
          <w:color w:val="000000" w:themeColor="text1"/>
          <w:szCs w:val="24"/>
        </w:rPr>
        <w:t>FDA -</w:t>
      </w:r>
      <w:r w:rsidRPr="00DE3DF4">
        <w:rPr>
          <w:rFonts w:ascii="Arial" w:hAnsi="Arial" w:cs="Arial"/>
          <w:color w:val="000000" w:themeColor="text1"/>
          <w:szCs w:val="24"/>
        </w:rPr>
        <w:t xml:space="preserve"> Administra</w:t>
      </w:r>
      <w:r>
        <w:rPr>
          <w:rFonts w:ascii="Arial" w:hAnsi="Arial" w:cs="Arial"/>
          <w:color w:val="000000" w:themeColor="text1"/>
          <w:szCs w:val="24"/>
        </w:rPr>
        <w:t>ção de alimentos e medicamentos</w:t>
      </w:r>
    </w:p>
    <w:p w:rsidR="00651C5B" w:rsidRPr="00DE3DF4" w:rsidRDefault="00651C5B" w:rsidP="003A7A7A">
      <w:pPr>
        <w:ind w:firstLine="0"/>
        <w:rPr>
          <w:rFonts w:ascii="Arial" w:hAnsi="Arial" w:cs="Arial"/>
          <w:szCs w:val="24"/>
        </w:rPr>
      </w:pPr>
      <w:r w:rsidRPr="00DE3DF4">
        <w:rPr>
          <w:rFonts w:ascii="Arial" w:hAnsi="Arial" w:cs="Arial"/>
          <w:szCs w:val="24"/>
        </w:rPr>
        <w:t>HPV - Papiloma vírus humano</w:t>
      </w:r>
    </w:p>
    <w:p w:rsidR="00651C5B" w:rsidRPr="00DE3DF4" w:rsidRDefault="00651C5B" w:rsidP="003A7A7A">
      <w:pPr>
        <w:ind w:firstLine="0"/>
        <w:rPr>
          <w:rFonts w:ascii="Arial" w:hAnsi="Arial" w:cs="Arial"/>
          <w:color w:val="000000" w:themeColor="text1"/>
          <w:szCs w:val="24"/>
        </w:rPr>
      </w:pPr>
      <w:r w:rsidRPr="00DE3DF4">
        <w:rPr>
          <w:rFonts w:ascii="Arial" w:hAnsi="Arial" w:cs="Arial"/>
          <w:color w:val="000000" w:themeColor="text1"/>
          <w:szCs w:val="24"/>
        </w:rPr>
        <w:t>INCA</w:t>
      </w:r>
      <w:r>
        <w:rPr>
          <w:rFonts w:ascii="Arial" w:hAnsi="Arial" w:cs="Arial"/>
          <w:color w:val="000000" w:themeColor="text1"/>
          <w:szCs w:val="24"/>
        </w:rPr>
        <w:t xml:space="preserve"> - Instituto Nacional do Câncer</w:t>
      </w:r>
    </w:p>
    <w:p w:rsidR="00651C5B" w:rsidRPr="00DE3DF4" w:rsidRDefault="00651C5B" w:rsidP="003A7A7A">
      <w:pPr>
        <w:ind w:firstLine="0"/>
        <w:rPr>
          <w:rFonts w:ascii="Arial" w:hAnsi="Arial" w:cs="Arial"/>
          <w:color w:val="000000" w:themeColor="text1"/>
          <w:szCs w:val="24"/>
        </w:rPr>
      </w:pPr>
      <w:r w:rsidRPr="00DE3DF4">
        <w:rPr>
          <w:rFonts w:ascii="Arial" w:hAnsi="Arial" w:cs="Arial"/>
          <w:color w:val="000000" w:themeColor="text1"/>
          <w:szCs w:val="24"/>
        </w:rPr>
        <w:t>SCC - Carcinoma de células escamosas</w:t>
      </w:r>
    </w:p>
    <w:p w:rsidR="00651C5B" w:rsidRPr="00DE3DF4" w:rsidRDefault="00651C5B" w:rsidP="003A7A7A">
      <w:pPr>
        <w:ind w:firstLine="0"/>
        <w:rPr>
          <w:rFonts w:ascii="Arial" w:hAnsi="Arial" w:cs="Arial"/>
          <w:color w:val="000000" w:themeColor="text1"/>
          <w:szCs w:val="24"/>
        </w:rPr>
      </w:pPr>
      <w:r w:rsidRPr="00DE3DF4">
        <w:rPr>
          <w:rFonts w:ascii="Arial" w:hAnsi="Arial" w:cs="Arial"/>
          <w:color w:val="000000" w:themeColor="text1"/>
          <w:szCs w:val="24"/>
        </w:rPr>
        <w:t>SES</w:t>
      </w:r>
      <w:r>
        <w:rPr>
          <w:rFonts w:ascii="Arial" w:hAnsi="Arial" w:cs="Arial"/>
          <w:color w:val="000000" w:themeColor="text1"/>
          <w:szCs w:val="24"/>
        </w:rPr>
        <w:t xml:space="preserve"> </w:t>
      </w:r>
      <w:r w:rsidRPr="00DE3DF4">
        <w:rPr>
          <w:rFonts w:ascii="Arial" w:hAnsi="Arial" w:cs="Arial"/>
          <w:color w:val="000000" w:themeColor="text1"/>
          <w:szCs w:val="24"/>
        </w:rPr>
        <w:t>-</w:t>
      </w:r>
      <w:r>
        <w:rPr>
          <w:rFonts w:ascii="Arial" w:hAnsi="Arial" w:cs="Arial"/>
          <w:color w:val="000000" w:themeColor="text1"/>
          <w:szCs w:val="24"/>
        </w:rPr>
        <w:t xml:space="preserve"> Secretarias Estaduais de Saúde</w:t>
      </w:r>
    </w:p>
    <w:p w:rsidR="00651C5B" w:rsidRPr="00DE3DF4" w:rsidRDefault="00651C5B" w:rsidP="003A7A7A">
      <w:pPr>
        <w:ind w:firstLine="0"/>
        <w:rPr>
          <w:rFonts w:ascii="Arial" w:hAnsi="Arial" w:cs="Arial"/>
          <w:color w:val="000000" w:themeColor="text1"/>
          <w:szCs w:val="24"/>
        </w:rPr>
      </w:pPr>
      <w:r w:rsidRPr="00DE3DF4">
        <w:rPr>
          <w:rFonts w:ascii="Arial" w:hAnsi="Arial" w:cs="Arial"/>
          <w:color w:val="000000" w:themeColor="text1"/>
          <w:szCs w:val="24"/>
        </w:rPr>
        <w:t>SIM</w:t>
      </w:r>
      <w:r>
        <w:rPr>
          <w:rFonts w:ascii="Arial" w:hAnsi="Arial" w:cs="Arial"/>
          <w:color w:val="000000" w:themeColor="text1"/>
          <w:szCs w:val="24"/>
        </w:rPr>
        <w:t xml:space="preserve"> </w:t>
      </w:r>
      <w:r w:rsidRPr="00DE3DF4">
        <w:rPr>
          <w:rFonts w:ascii="Arial" w:hAnsi="Arial" w:cs="Arial"/>
          <w:color w:val="000000" w:themeColor="text1"/>
          <w:szCs w:val="24"/>
        </w:rPr>
        <w:t>- Sistema de Informação sobre Mortalidade</w:t>
      </w:r>
    </w:p>
    <w:p w:rsidR="00651C5B" w:rsidRPr="00DE3DF4" w:rsidRDefault="00651C5B" w:rsidP="003A7A7A">
      <w:pPr>
        <w:pStyle w:val="Ttulo1"/>
        <w:rPr>
          <w:rFonts w:cs="Arial"/>
          <w:szCs w:val="24"/>
        </w:rPr>
      </w:pPr>
    </w:p>
    <w:p w:rsidR="00C439BC" w:rsidRPr="00DE3DF4" w:rsidRDefault="00C439BC" w:rsidP="00651C5B">
      <w:pPr>
        <w:ind w:firstLine="0"/>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C439BC" w:rsidP="00C439BC">
      <w:pPr>
        <w:rPr>
          <w:rFonts w:ascii="Arial" w:hAnsi="Arial" w:cs="Arial"/>
          <w:b/>
          <w:bCs/>
          <w:szCs w:val="24"/>
        </w:rPr>
      </w:pPr>
    </w:p>
    <w:p w:rsidR="00C439BC" w:rsidRPr="00DE3DF4" w:rsidRDefault="00414E61" w:rsidP="00C439BC">
      <w:pPr>
        <w:rPr>
          <w:rFonts w:ascii="Arial" w:hAnsi="Arial" w:cs="Arial"/>
          <w:b/>
          <w:bCs/>
          <w:szCs w:val="24"/>
        </w:rPr>
      </w:pPr>
      <w:r w:rsidRPr="00414E61">
        <w:rPr>
          <w:noProof/>
        </w:rPr>
        <w:pict>
          <v:shape id="Caixa de texto 9" o:spid="_x0000_s1038" type="#_x0000_t202" style="position:absolute;left:0;text-align:left;margin-left:432.75pt;margin-top:-54pt;width:27.75pt;height:25.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lN2ngIAALEFAAAOAAAAZHJzL2Uyb0RvYy54bWysVFFP2zAQfp+0/2D5faRNWwYRKeqKmCZV&#10;gAYTz65jtxaOz7PdNt2v5+wkpTBemPaS2L7v/PnuvruLy6bWZCucV2BKOjwZUCIMh0qZVUl/PVx/&#10;OaPEB2YqpsGIku6Fp5fTz58udrYQOaxBV8IRvMT4YmdLug7BFlnm+VrUzJ+AFQaNElzNAm7dKqsc&#10;2+Httc7yweA024GrrAMuvMfTq9ZIp+l+KQUPt1J6EYguKb4tpK9L32X8ZtMLVqwcs2vFu2ewf3hF&#10;zZRB0sNVVywwsnHqr6tqxR14kOGEQ52BlIqLFANGMxy8ieZ+zaxIsWByvD2kyf+/a/nN9s4RVZU0&#10;x/QYVmON5kw1jFSCBNEEIOcxSTvrC8TeW0SH5hs0WOwUsLcL4E8eIdkRpnXwiI5JaaSr4x/DJeiI&#10;RPtD7pGCcDwcTfJxPqGEo2mUj84mqTbZi7N1PnwXUJO4KKnD0qYHsO3Ch0jPih4SuTxoVV0rrdMm&#10;yknMtSNbhkJYroYxJvR4hdKG7Ep6OkLq6GQgurc4beKJSILq6GK0bYBpFfZaRIw2P4XEhKY43+Fm&#10;nAsTev6EjiiJVB9x7PAvr/qIcxsHeiRmMOHgXCsDrq3r65RVT/2TZYvv6u3buGMKQrNskpKGea+Y&#10;JVR7FIyDtu+85dcKq7dgPtwxh42GUsDhEW7xIzVg9qFbUbIG9+e984hH/aOVkh02bkn97w1zghL9&#10;w2BnnA/H49jpaTOefI26dseW5bHFbOo5oCSGOKYsT8uID7pfSgf1I86YWWRFEzMcuUsa+uU8tOME&#10;ZxQXs1kCYW9bFhbm3vK+T6I2H5pH5mwn4NhcN9C3OCve6LjFxgIZmG0CSJVEHhPdZrUrAM6FpORu&#10;hsXBc7xPqJdJO30GAAD//wMAUEsDBBQABgAIAAAAIQC5ri5u4QAAAAwBAAAPAAAAZHJzL2Rvd25y&#10;ZXYueG1sTI9NbsIwEIX3lXoHayp1g8AOaqgb4iCEVKnqikIPYGKThMbjKHZIuH2nq7Kbnzdvvpdv&#10;Jteyq+1D41FBshDALJbeNFgp+D6+zyWwEDUa3Xq0Cm42wKZ4fMh1ZvyIX/Z6iBUjEwyZVlDH2GWc&#10;h7K2ToeF7yzS7ux7pyO1fcVNr0cydy1fCrHiTjdIH2rd2V1ty5/D4AijOl6GLc5mL8Neyo/P2749&#10;70alnp+m7RpYtFP8F8MfPt1AQUwnP6AJrFUgV2lKUgXzREhKRZK3ZULFiUbpqwBe5Pw+RPELAAD/&#10;/wMAUEsBAi0AFAAGAAgAAAAhALaDOJL+AAAA4QEAABMAAAAAAAAAAAAAAAAAAAAAAFtDb250ZW50&#10;X1R5cGVzXS54bWxQSwECLQAUAAYACAAAACEAOP0h/9YAAACUAQAACwAAAAAAAAAAAAAAAAAvAQAA&#10;X3JlbHMvLnJlbHNQSwECLQAUAAYACAAAACEADBpTdp4CAACxBQAADgAAAAAAAAAAAAAAAAAuAgAA&#10;ZHJzL2Uyb0RvYy54bWxQSwECLQAUAAYACAAAACEAua4ubuEAAAAMAQAADwAAAAAAAAAAAAAAAAD4&#10;BAAAZHJzL2Rvd25yZXYueG1sUEsFBgAAAAAEAAQA8wAAAAYGAAAAAA==&#10;" fillcolor="white [3212]" stroked="f" strokeweight=".5pt">
            <v:path arrowok="t"/>
            <v:textbox style="mso-next-textbox:#Caixa de texto 9">
              <w:txbxContent>
                <w:p w:rsidR="00B660CA" w:rsidRDefault="00B660CA" w:rsidP="00C439BC"/>
              </w:txbxContent>
            </v:textbox>
          </v:shape>
        </w:pict>
      </w:r>
    </w:p>
    <w:p w:rsidR="00651C5B" w:rsidRDefault="00651C5B" w:rsidP="00651C5B">
      <w:pPr>
        <w:pStyle w:val="Ttulo2"/>
        <w:tabs>
          <w:tab w:val="left" w:pos="5880"/>
        </w:tabs>
        <w:rPr>
          <w:rFonts w:cs="Arial"/>
          <w:b/>
          <w:bCs w:val="0"/>
          <w:szCs w:val="24"/>
        </w:rPr>
      </w:pPr>
    </w:p>
    <w:p w:rsidR="00235C2D" w:rsidRDefault="00235C2D" w:rsidP="00235C2D"/>
    <w:p w:rsidR="00235C2D" w:rsidRDefault="00235C2D" w:rsidP="00235C2D"/>
    <w:p w:rsidR="00235C2D" w:rsidRDefault="00235C2D" w:rsidP="00235C2D"/>
    <w:p w:rsidR="00235C2D" w:rsidRDefault="00235C2D" w:rsidP="00235C2D"/>
    <w:p w:rsidR="00235C2D" w:rsidRDefault="00235C2D" w:rsidP="00235C2D"/>
    <w:p w:rsidR="00235C2D" w:rsidRDefault="00235C2D" w:rsidP="00235C2D"/>
    <w:p w:rsidR="00235C2D" w:rsidRDefault="00235C2D" w:rsidP="00235C2D"/>
    <w:p w:rsidR="00235C2D" w:rsidRDefault="00235C2D" w:rsidP="00235C2D"/>
    <w:p w:rsidR="00235C2D" w:rsidRDefault="00235C2D" w:rsidP="00235C2D"/>
    <w:p w:rsidR="00235C2D" w:rsidRDefault="00235C2D" w:rsidP="00235C2D"/>
    <w:p w:rsidR="00235C2D" w:rsidRDefault="00235C2D" w:rsidP="00235C2D"/>
    <w:p w:rsidR="00235C2D" w:rsidRDefault="00235C2D" w:rsidP="00235C2D"/>
    <w:p w:rsidR="00235C2D" w:rsidRPr="00235C2D" w:rsidRDefault="00235C2D" w:rsidP="00235C2D"/>
    <w:p w:rsidR="00235C2D" w:rsidRPr="008236C8" w:rsidRDefault="00414E61" w:rsidP="008236C8">
      <w:pPr>
        <w:pStyle w:val="Primeirorecuodecorpodetexto2"/>
        <w:rPr>
          <w:rFonts w:cs="Arial"/>
          <w:b/>
        </w:rPr>
      </w:pPr>
      <w:r w:rsidRPr="00414E61">
        <w:rPr>
          <w:noProof/>
        </w:rPr>
        <w:lastRenderedPageBreak/>
        <w:pict>
          <v:shape id="Caixa de texto 55" o:spid="_x0000_s1039" type="#_x0000_t202" style="position:absolute;left:0;text-align:left;margin-left:422.25pt;margin-top:-51.3pt;width:55.5pt;height:27pt;z-index:251680768;visibility:visible;mso-position-horizontal-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LV7nQIAALIFAAAOAAAAZHJzL2Uyb0RvYy54bWysVN9P2zAQfp+0/8Hy+0hbWqARKeqKmCZV&#10;gAYTz65jtxaOz7PdJt1fv7OTlMJ4YdpLYvu++/3dXV41lSY74bwCU9DhyYASYTiUyqwL+vPx5ssF&#10;JT4wUzINRhR0Lzy9mn3+dFnbXIxgA7oUjqAR4/PaFnQTgs2zzPONqJg/ASsMCiW4igW8unVWOlaj&#10;9Upno8HgLKvBldYBF97j63UrpLNkX0rBw52UXgSiC4qxhfR16buK32x2yfK1Y3ajeBcG+4coKqYM&#10;Oj2YumaBka1Tf5mqFHfgQYYTDlUGUiouUg6YzXDwJpuHDbMi5YLF8fZQJv//zPLb3b0jqsTeTSkx&#10;rMIeLZhqGCkFCaIJQCaTWKXa+hzBDxbhofkKDWqkjL1dAn/2CMmOMK2CR3SsSiNdFf+YL0FFbMT+&#10;UHz0QTg+ng/GFxOUcBSdjkfTQWpO9qJsnQ/fBFQkHgrqsLcpALZb+hDds7yHRF8etCpvlNbpEvkk&#10;FtqRHUMmrNbDmBNqvEJpQ+qCnp1iGFHJQFRvcdrEF5EY1bmL2bYJplPYaxEx2vwQEiua8nzHN+Nc&#10;mND7T+iIkujqI4od/iWqjyi3eaBG8gwmHJQrZcC1fX1dsvK5D1m2+K7fvs07liA0q6al0mnPmBWU&#10;eySMg3bwvOU3Cru3ZD7cM4eThg3H7RHu8CM1YPWhO1GyAff7vfeIxwFAKSU1Tm5B/a8tc4IS/d3g&#10;aEyH43Ec9XQZT85HeHHHktWxxGyrBSAlhrinLE/HiA+6P0oH1RMumXn0iiJmOPouaOiPi9DuE1xS&#10;XMznCYTDbVlYmgfL+zmJ3HxsnpizHYHjdN1CP+Msf8PjFhsbZGC+DSBVInksdFvVrgG4GBKTuyUW&#10;N8/xPaFeVu3sDwAAAP//AwBQSwMEFAAGAAgAAAAhAP1ZKs7hAAAADAEAAA8AAABkcnMvZG93bnJl&#10;di54bWxMj8FOwzAQRO9I/IO1SFyq1mmVRCbEqapKSIhTafsBbuwmAXsdxU6T/j3LCY47Ozv7ptzO&#10;zrKbGULnUcJ6lQAzWHvdYSPhfHpbCmAhKtTKejQS7ibAtnp8KFWh/YSf5naMDaMQDIWS0MbYF5yH&#10;ujVOhZXvDdLu6genIo1Dw/WgJgp3lm+SJOdOdUgfWtWbfWvq7+PoCKM5fY07XCzS8SDE+8f9YK/7&#10;Scrnp3n3CiyaOf6Z4RefbqAiposfUQdmJYg0zcgqYblONjkwsrxkGUkXklKRA69K/r9E9QMAAP//&#10;AwBQSwECLQAUAAYACAAAACEAtoM4kv4AAADhAQAAEwAAAAAAAAAAAAAAAAAAAAAAW0NvbnRlbnRf&#10;VHlwZXNdLnhtbFBLAQItABQABgAIAAAAIQA4/SH/1gAAAJQBAAALAAAAAAAAAAAAAAAAAC8BAABf&#10;cmVscy8ucmVsc1BLAQItABQABgAIAAAAIQB4QLV7nQIAALIFAAAOAAAAAAAAAAAAAAAAAC4CAABk&#10;cnMvZTJvRG9jLnhtbFBLAQItABQABgAIAAAAIQD9WSrO4QAAAAwBAAAPAAAAAAAAAAAAAAAAAPcE&#10;AABkcnMvZG93bnJldi54bWxQSwUGAAAAAAQABADzAAAABQYAAAAA&#10;" fillcolor="white [3212]" stroked="f" strokeweight=".5pt">
            <v:path arrowok="t"/>
            <v:textbox style="mso-next-textbox:#Caixa de texto 55">
              <w:txbxContent>
                <w:p w:rsidR="00B660CA" w:rsidRDefault="00B660CA" w:rsidP="00235C2D"/>
              </w:txbxContent>
            </v:textbox>
            <w10:wrap anchorx="margin"/>
          </v:shape>
        </w:pict>
      </w:r>
      <w:r w:rsidR="00235C2D" w:rsidRPr="00E17B42">
        <w:rPr>
          <w:rFonts w:cs="Arial"/>
          <w:b/>
        </w:rPr>
        <w:t>SUMÁRI</w:t>
      </w:r>
      <w:r w:rsidR="008236C8">
        <w:rPr>
          <w:rFonts w:cs="Arial"/>
          <w:b/>
        </w:rPr>
        <w:t>O</w:t>
      </w:r>
    </w:p>
    <w:sdt>
      <w:sdtPr>
        <w:rPr>
          <w:rFonts w:ascii="Times New Roman" w:hAnsi="Times New Roman" w:cs="Times New Roman"/>
          <w:noProof w:val="0"/>
        </w:rPr>
        <w:id w:val="1828329251"/>
        <w:docPartObj>
          <w:docPartGallery w:val="Table of Contents"/>
          <w:docPartUnique/>
        </w:docPartObj>
      </w:sdtPr>
      <w:sdtContent>
        <w:p w:rsidR="008236C8" w:rsidRDefault="00DC17A2" w:rsidP="008236C8">
          <w:pPr>
            <w:pStyle w:val="Sumrio1"/>
            <w:rPr>
              <w:rFonts w:asciiTheme="minorHAnsi" w:eastAsiaTheme="minorEastAsia" w:hAnsiTheme="minorHAnsi" w:cstheme="minorBidi"/>
              <w:sz w:val="22"/>
            </w:rPr>
          </w:pPr>
          <w:r w:rsidRPr="00DC17A2">
            <w:rPr>
              <w:b/>
            </w:rPr>
            <w:t>1</w:t>
          </w:r>
          <w:r>
            <w:t xml:space="preserve"> </w:t>
          </w:r>
          <w:r w:rsidR="00414E61" w:rsidRPr="00414E61">
            <w:rPr>
              <w:b/>
            </w:rPr>
            <w:fldChar w:fldCharType="begin"/>
          </w:r>
          <w:r w:rsidR="008236C8">
            <w:instrText xml:space="preserve"> TOC \o "1-4" \h \z \u </w:instrText>
          </w:r>
          <w:r w:rsidR="00414E61" w:rsidRPr="00414E61">
            <w:rPr>
              <w:b/>
            </w:rPr>
            <w:fldChar w:fldCharType="separate"/>
          </w:r>
          <w:hyperlink w:anchor="_Toc113906872" w:history="1">
            <w:r w:rsidR="008236C8" w:rsidRPr="00DC17A2">
              <w:rPr>
                <w:rStyle w:val="Hyperlink"/>
                <w:b/>
              </w:rPr>
              <w:t>INTRODUÇÃO</w:t>
            </w:r>
            <w:r w:rsidR="008236C8" w:rsidRPr="00DC17A2">
              <w:rPr>
                <w:b/>
                <w:webHidden/>
              </w:rPr>
              <w:tab/>
            </w:r>
          </w:hyperlink>
          <w:r w:rsidR="008236C8" w:rsidRPr="00DC17A2">
            <w:rPr>
              <w:b/>
            </w:rPr>
            <w:t>13</w:t>
          </w:r>
        </w:p>
        <w:p w:rsidR="008236C8" w:rsidRPr="00D82118" w:rsidRDefault="00414E61" w:rsidP="008236C8">
          <w:pPr>
            <w:pStyle w:val="Sumrio1"/>
            <w:rPr>
              <w:rFonts w:asciiTheme="minorHAnsi" w:eastAsiaTheme="minorEastAsia" w:hAnsiTheme="minorHAnsi" w:cstheme="minorBidi"/>
              <w:sz w:val="22"/>
            </w:rPr>
          </w:pPr>
          <w:hyperlink w:anchor="_Toc113906873" w:history="1">
            <w:r w:rsidR="008236C8" w:rsidRPr="00D82118">
              <w:rPr>
                <w:rStyle w:val="Hyperlink"/>
              </w:rPr>
              <w:t>1.1</w:t>
            </w:r>
            <w:r w:rsidR="008236C8">
              <w:rPr>
                <w:rStyle w:val="Hyperlink"/>
              </w:rPr>
              <w:t xml:space="preserve"> JUSTIFICATIVA</w:t>
            </w:r>
            <w:r w:rsidR="008236C8" w:rsidRPr="00D82118">
              <w:rPr>
                <w:webHidden/>
              </w:rPr>
              <w:tab/>
            </w:r>
          </w:hyperlink>
          <w:r w:rsidR="008236C8">
            <w:t>1</w:t>
          </w:r>
          <w:r w:rsidR="00DC17A2">
            <w:t>4</w:t>
          </w:r>
        </w:p>
        <w:p w:rsidR="008236C8" w:rsidRDefault="00414E61" w:rsidP="008236C8">
          <w:pPr>
            <w:pStyle w:val="Sumrio2"/>
            <w:rPr>
              <w:rFonts w:asciiTheme="minorHAnsi" w:eastAsiaTheme="minorEastAsia" w:hAnsiTheme="minorHAnsi" w:cstheme="minorBidi"/>
              <w:sz w:val="22"/>
            </w:rPr>
          </w:pPr>
          <w:hyperlink w:anchor="_Toc113906874" w:history="1">
            <w:r w:rsidR="008236C8">
              <w:rPr>
                <w:rStyle w:val="Hyperlink"/>
              </w:rPr>
              <w:t>1.2 OBJETIVOS</w:t>
            </w:r>
            <w:r w:rsidR="008236C8">
              <w:rPr>
                <w:webHidden/>
              </w:rPr>
              <w:tab/>
            </w:r>
          </w:hyperlink>
          <w:r w:rsidR="008236C8">
            <w:t>14</w:t>
          </w:r>
        </w:p>
        <w:p w:rsidR="008236C8" w:rsidRDefault="00414E61" w:rsidP="008236C8">
          <w:pPr>
            <w:pStyle w:val="Sumrio2"/>
            <w:rPr>
              <w:rFonts w:asciiTheme="minorHAnsi" w:eastAsiaTheme="minorEastAsia" w:hAnsiTheme="minorHAnsi" w:cstheme="minorBidi"/>
              <w:sz w:val="22"/>
            </w:rPr>
          </w:pPr>
          <w:hyperlink w:anchor="_Toc113906875" w:history="1">
            <w:r w:rsidR="008236C8">
              <w:rPr>
                <w:rStyle w:val="Hyperlink"/>
              </w:rPr>
              <w:t>1.2.1 Objetivo Geral</w:t>
            </w:r>
            <w:r w:rsidR="008236C8">
              <w:rPr>
                <w:webHidden/>
              </w:rPr>
              <w:tab/>
            </w:r>
          </w:hyperlink>
          <w:r w:rsidR="008236C8">
            <w:t>14</w:t>
          </w:r>
        </w:p>
        <w:p w:rsidR="008236C8" w:rsidRDefault="00414E61" w:rsidP="008236C8">
          <w:pPr>
            <w:pStyle w:val="Sumrio2"/>
            <w:rPr>
              <w:rFonts w:asciiTheme="minorHAnsi" w:eastAsiaTheme="minorEastAsia" w:hAnsiTheme="minorHAnsi" w:cstheme="minorBidi"/>
              <w:sz w:val="22"/>
            </w:rPr>
          </w:pPr>
          <w:hyperlink w:anchor="_Toc113906876" w:history="1">
            <w:r w:rsidR="008236C8">
              <w:rPr>
                <w:rStyle w:val="Hyperlink"/>
              </w:rPr>
              <w:t>1.2.2 Objetivos Específicos</w:t>
            </w:r>
            <w:r w:rsidR="008236C8">
              <w:rPr>
                <w:webHidden/>
              </w:rPr>
              <w:tab/>
            </w:r>
          </w:hyperlink>
          <w:r w:rsidR="008236C8">
            <w:t>14</w:t>
          </w:r>
        </w:p>
        <w:p w:rsidR="008236C8" w:rsidRPr="00D900FD" w:rsidRDefault="00414E61" w:rsidP="008236C8">
          <w:pPr>
            <w:pStyle w:val="Sumrio2"/>
            <w:rPr>
              <w:rFonts w:asciiTheme="minorHAnsi" w:eastAsiaTheme="minorEastAsia" w:hAnsiTheme="minorHAnsi" w:cstheme="minorBidi"/>
              <w:b/>
              <w:sz w:val="22"/>
            </w:rPr>
          </w:pPr>
          <w:hyperlink w:anchor="_Toc113906876" w:history="1">
            <w:r w:rsidR="008236C8">
              <w:rPr>
                <w:rStyle w:val="Hyperlink"/>
                <w:b/>
              </w:rPr>
              <w:t>2 REFERENCIAL TEÓRICO</w:t>
            </w:r>
            <w:r w:rsidR="008236C8" w:rsidRPr="00D900FD">
              <w:rPr>
                <w:b/>
                <w:webHidden/>
              </w:rPr>
              <w:tab/>
            </w:r>
          </w:hyperlink>
          <w:r w:rsidR="008236C8">
            <w:rPr>
              <w:b/>
            </w:rPr>
            <w:t>15</w:t>
          </w:r>
        </w:p>
        <w:p w:rsidR="008236C8" w:rsidRDefault="00414E61" w:rsidP="008236C8">
          <w:pPr>
            <w:pStyle w:val="Sumrio2"/>
            <w:rPr>
              <w:rFonts w:asciiTheme="minorHAnsi" w:eastAsiaTheme="minorEastAsia" w:hAnsiTheme="minorHAnsi" w:cstheme="minorBidi"/>
              <w:sz w:val="22"/>
            </w:rPr>
          </w:pPr>
          <w:hyperlink w:anchor="_Toc113906877" w:history="1">
            <w:r w:rsidR="008236C8">
              <w:rPr>
                <w:rStyle w:val="Hyperlink"/>
              </w:rPr>
              <w:t>2.1 CÂNCER</w:t>
            </w:r>
            <w:r w:rsidR="008236C8">
              <w:rPr>
                <w:webHidden/>
              </w:rPr>
              <w:tab/>
            </w:r>
          </w:hyperlink>
          <w:r w:rsidR="008236C8">
            <w:t>15</w:t>
          </w:r>
        </w:p>
        <w:p w:rsidR="008236C8" w:rsidRDefault="00414E61" w:rsidP="008236C8">
          <w:pPr>
            <w:pStyle w:val="Sumrio2"/>
            <w:rPr>
              <w:rFonts w:asciiTheme="minorHAnsi" w:eastAsiaTheme="minorEastAsia" w:hAnsiTheme="minorHAnsi" w:cstheme="minorBidi"/>
              <w:sz w:val="22"/>
            </w:rPr>
          </w:pPr>
          <w:hyperlink w:anchor="_Toc113906878" w:history="1">
            <w:r w:rsidR="008236C8">
              <w:rPr>
                <w:rStyle w:val="Hyperlink"/>
              </w:rPr>
              <w:t>2.2</w:t>
            </w:r>
            <w:r w:rsidR="008236C8" w:rsidRPr="00247774">
              <w:rPr>
                <w:rFonts w:cs="Arial"/>
                <w:color w:val="000000" w:themeColor="text1"/>
                <w:szCs w:val="24"/>
              </w:rPr>
              <w:t xml:space="preserve"> </w:t>
            </w:r>
            <w:r w:rsidR="008236C8" w:rsidRPr="00336B06">
              <w:rPr>
                <w:rFonts w:cs="Arial"/>
                <w:color w:val="000000" w:themeColor="text1"/>
                <w:szCs w:val="24"/>
              </w:rPr>
              <w:t>CÂNCER DE COLO DO ÚTERO</w:t>
            </w:r>
            <w:r w:rsidR="008236C8">
              <w:rPr>
                <w:webHidden/>
              </w:rPr>
              <w:tab/>
            </w:r>
          </w:hyperlink>
          <w:r w:rsidR="008236C8">
            <w:t>16</w:t>
          </w:r>
        </w:p>
        <w:p w:rsidR="008236C8" w:rsidRDefault="00414E61" w:rsidP="008236C8">
          <w:pPr>
            <w:pStyle w:val="Sumrio2"/>
            <w:rPr>
              <w:rFonts w:asciiTheme="minorHAnsi" w:eastAsiaTheme="minorEastAsia" w:hAnsiTheme="minorHAnsi" w:cstheme="minorBidi"/>
              <w:sz w:val="22"/>
            </w:rPr>
          </w:pPr>
          <w:hyperlink w:anchor="_Toc113906878" w:history="1">
            <w:r w:rsidR="008236C8">
              <w:rPr>
                <w:rStyle w:val="Hyperlink"/>
              </w:rPr>
              <w:t xml:space="preserve">2.3 </w:t>
            </w:r>
            <w:r w:rsidR="008236C8" w:rsidRPr="00FF35EA">
              <w:rPr>
                <w:rFonts w:cs="Arial"/>
                <w:color w:val="000000" w:themeColor="text1"/>
                <w:szCs w:val="24"/>
              </w:rPr>
              <w:t>EPIDEMIOLOGIA</w:t>
            </w:r>
            <w:r w:rsidR="008236C8">
              <w:rPr>
                <w:webHidden/>
              </w:rPr>
              <w:tab/>
            </w:r>
          </w:hyperlink>
          <w:r w:rsidR="008236C8">
            <w:t>17</w:t>
          </w:r>
        </w:p>
        <w:p w:rsidR="008236C8" w:rsidRDefault="00414E61" w:rsidP="008236C8">
          <w:pPr>
            <w:pStyle w:val="Sumrio2"/>
            <w:rPr>
              <w:rFonts w:asciiTheme="minorHAnsi" w:eastAsiaTheme="minorEastAsia" w:hAnsiTheme="minorHAnsi" w:cstheme="minorBidi"/>
              <w:sz w:val="22"/>
            </w:rPr>
          </w:pPr>
          <w:hyperlink w:anchor="_Toc113906878" w:history="1">
            <w:r w:rsidR="008236C8">
              <w:rPr>
                <w:rStyle w:val="Hyperlink"/>
              </w:rPr>
              <w:t xml:space="preserve">2.4 </w:t>
            </w:r>
            <w:r w:rsidR="008236C8" w:rsidRPr="009E663E">
              <w:rPr>
                <w:rFonts w:cs="Arial"/>
              </w:rPr>
              <w:t>PAPILOMAVÍRUS HUMANO</w:t>
            </w:r>
            <w:r w:rsidR="008236C8">
              <w:rPr>
                <w:webHidden/>
              </w:rPr>
              <w:tab/>
            </w:r>
          </w:hyperlink>
          <w:r w:rsidR="008236C8">
            <w:t>18</w:t>
          </w:r>
        </w:p>
        <w:p w:rsidR="008236C8" w:rsidRDefault="00414E61" w:rsidP="008236C8">
          <w:pPr>
            <w:pStyle w:val="Sumrio2"/>
            <w:rPr>
              <w:rFonts w:asciiTheme="minorHAnsi" w:eastAsiaTheme="minorEastAsia" w:hAnsiTheme="minorHAnsi" w:cstheme="minorBidi"/>
              <w:sz w:val="22"/>
            </w:rPr>
          </w:pPr>
          <w:hyperlink w:anchor="_Toc113906878" w:history="1">
            <w:r w:rsidR="008236C8">
              <w:rPr>
                <w:rStyle w:val="Hyperlink"/>
              </w:rPr>
              <w:t>2.4.1</w:t>
            </w:r>
            <w:r w:rsidR="008236C8" w:rsidRPr="00ED66CF">
              <w:rPr>
                <w:rStyle w:val="Hyperlink"/>
              </w:rPr>
              <w:t xml:space="preserve"> </w:t>
            </w:r>
            <w:r w:rsidR="008236C8" w:rsidRPr="00ED66CF">
              <w:rPr>
                <w:rFonts w:cs="Arial"/>
                <w:szCs w:val="24"/>
              </w:rPr>
              <w:t>Vacina contra o HPV</w:t>
            </w:r>
            <w:r w:rsidR="008236C8">
              <w:rPr>
                <w:webHidden/>
              </w:rPr>
              <w:tab/>
            </w:r>
          </w:hyperlink>
          <w:r w:rsidR="008236C8">
            <w:t>19</w:t>
          </w:r>
        </w:p>
        <w:p w:rsidR="008236C8" w:rsidRDefault="00414E61" w:rsidP="008236C8">
          <w:pPr>
            <w:pStyle w:val="Sumrio2"/>
            <w:jc w:val="both"/>
            <w:rPr>
              <w:rFonts w:asciiTheme="minorHAnsi" w:eastAsiaTheme="minorEastAsia" w:hAnsiTheme="minorHAnsi" w:cstheme="minorBidi"/>
              <w:sz w:val="22"/>
            </w:rPr>
          </w:pPr>
          <w:hyperlink w:anchor="_Toc113906878" w:history="1">
            <w:r w:rsidR="008236C8">
              <w:rPr>
                <w:rStyle w:val="Hyperlink"/>
              </w:rPr>
              <w:t>2.5</w:t>
            </w:r>
            <w:r w:rsidR="008236C8" w:rsidRPr="00742D35">
              <w:t xml:space="preserve"> PAPEL DA ENFERMAGEM NO CONTROLE DO CÂNCER DE COLO DE ÚTERO</w:t>
            </w:r>
            <w:r w:rsidR="008236C8">
              <w:rPr>
                <w:webHidden/>
              </w:rPr>
              <w:tab/>
            </w:r>
          </w:hyperlink>
          <w:r w:rsidR="008236C8">
            <w:t>20</w:t>
          </w:r>
        </w:p>
        <w:p w:rsidR="008236C8" w:rsidRPr="00742D35" w:rsidRDefault="00414E61" w:rsidP="008236C8">
          <w:pPr>
            <w:pStyle w:val="Sumrio2"/>
            <w:rPr>
              <w:rFonts w:asciiTheme="minorHAnsi" w:eastAsiaTheme="minorEastAsia" w:hAnsiTheme="minorHAnsi" w:cstheme="minorBidi"/>
              <w:sz w:val="22"/>
            </w:rPr>
          </w:pPr>
          <w:hyperlink w:anchor="_Toc113906878" w:history="1">
            <w:r w:rsidR="008236C8" w:rsidRPr="00742D35">
              <w:rPr>
                <w:rStyle w:val="Hyperlink"/>
                <w:b/>
              </w:rPr>
              <w:t>3</w:t>
            </w:r>
            <w:r w:rsidR="008236C8" w:rsidRPr="00742D35">
              <w:rPr>
                <w:rFonts w:cs="Arial"/>
                <w:color w:val="000000" w:themeColor="text1"/>
                <w:szCs w:val="24"/>
              </w:rPr>
              <w:t xml:space="preserve"> </w:t>
            </w:r>
            <w:r w:rsidR="008236C8" w:rsidRPr="00742D35">
              <w:rPr>
                <w:rFonts w:cs="Arial"/>
                <w:b/>
                <w:color w:val="000000" w:themeColor="text1"/>
                <w:szCs w:val="24"/>
              </w:rPr>
              <w:t>MATERIAIS E MÉTODOS</w:t>
            </w:r>
            <w:r w:rsidR="008236C8" w:rsidRPr="00742D35">
              <w:rPr>
                <w:rStyle w:val="Hyperlink"/>
                <w:b/>
              </w:rPr>
              <w:t xml:space="preserve"> </w:t>
            </w:r>
            <w:r w:rsidR="008236C8" w:rsidRPr="00742D35">
              <w:rPr>
                <w:b/>
                <w:webHidden/>
              </w:rPr>
              <w:tab/>
            </w:r>
          </w:hyperlink>
          <w:r w:rsidR="008236C8" w:rsidRPr="00ED263B">
            <w:rPr>
              <w:b/>
            </w:rPr>
            <w:t>22</w:t>
          </w:r>
        </w:p>
        <w:p w:rsidR="008236C8" w:rsidRPr="007B0904" w:rsidRDefault="00414E61" w:rsidP="008236C8">
          <w:pPr>
            <w:pStyle w:val="Sumrio2"/>
            <w:rPr>
              <w:rFonts w:asciiTheme="minorHAnsi" w:eastAsiaTheme="minorEastAsia" w:hAnsiTheme="minorHAnsi" w:cstheme="minorBidi"/>
              <w:sz w:val="22"/>
            </w:rPr>
          </w:pPr>
          <w:hyperlink w:anchor="_Toc113906878" w:history="1">
            <w:r w:rsidR="008236C8" w:rsidRPr="007B0904">
              <w:rPr>
                <w:rStyle w:val="Hyperlink"/>
                <w:b/>
              </w:rPr>
              <w:t>4 RESULTADOS E DISCUSSÃO</w:t>
            </w:r>
            <w:r w:rsidR="008236C8" w:rsidRPr="007B0904">
              <w:rPr>
                <w:webHidden/>
              </w:rPr>
              <w:tab/>
            </w:r>
          </w:hyperlink>
          <w:r w:rsidR="008236C8" w:rsidRPr="007B0904">
            <w:t>26</w:t>
          </w:r>
        </w:p>
        <w:p w:rsidR="008236C8" w:rsidRDefault="00414E61" w:rsidP="008236C8">
          <w:pPr>
            <w:pStyle w:val="Sumrio2"/>
            <w:rPr>
              <w:rFonts w:asciiTheme="minorHAnsi" w:eastAsiaTheme="minorEastAsia" w:hAnsiTheme="minorHAnsi" w:cstheme="minorBidi"/>
              <w:sz w:val="22"/>
            </w:rPr>
          </w:pPr>
          <w:hyperlink w:anchor="_Toc113906878" w:history="1">
            <w:r w:rsidR="008236C8">
              <w:rPr>
                <w:rStyle w:val="Hyperlink"/>
              </w:rPr>
              <w:t xml:space="preserve">4.1 </w:t>
            </w:r>
            <w:r w:rsidR="008236C8" w:rsidRPr="007B0904">
              <w:t>FATORES QUE IMPEDEM AS MULHERES DE REALIZAREM O EXAME</w:t>
            </w:r>
            <w:r w:rsidR="008236C8">
              <w:rPr>
                <w:webHidden/>
              </w:rPr>
              <w:tab/>
            </w:r>
          </w:hyperlink>
          <w:r w:rsidR="008236C8">
            <w:t>30</w:t>
          </w:r>
        </w:p>
        <w:p w:rsidR="008236C8" w:rsidRDefault="00414E61" w:rsidP="008236C8">
          <w:pPr>
            <w:pStyle w:val="Sumrio2"/>
            <w:rPr>
              <w:rFonts w:asciiTheme="minorHAnsi" w:eastAsiaTheme="minorEastAsia" w:hAnsiTheme="minorHAnsi" w:cstheme="minorBidi"/>
              <w:sz w:val="22"/>
            </w:rPr>
          </w:pPr>
          <w:hyperlink w:anchor="_Toc113906878" w:history="1">
            <w:r w:rsidR="008236C8">
              <w:rPr>
                <w:rStyle w:val="Hyperlink"/>
              </w:rPr>
              <w:t xml:space="preserve">4.1.1 </w:t>
            </w:r>
            <w:r w:rsidR="008236C8" w:rsidRPr="005939F7">
              <w:rPr>
                <w:rFonts w:cs="Arial"/>
              </w:rPr>
              <w:t>Fatores sociodemográficos</w:t>
            </w:r>
            <w:r w:rsidR="008236C8">
              <w:rPr>
                <w:webHidden/>
              </w:rPr>
              <w:tab/>
            </w:r>
          </w:hyperlink>
          <w:r w:rsidR="008236C8">
            <w:t>30</w:t>
          </w:r>
        </w:p>
        <w:p w:rsidR="008236C8" w:rsidRDefault="00414E61" w:rsidP="008236C8">
          <w:pPr>
            <w:pStyle w:val="Sumrio2"/>
            <w:rPr>
              <w:rFonts w:asciiTheme="minorHAnsi" w:eastAsiaTheme="minorEastAsia" w:hAnsiTheme="minorHAnsi" w:cstheme="minorBidi"/>
              <w:sz w:val="22"/>
            </w:rPr>
          </w:pPr>
          <w:hyperlink w:anchor="_Toc113906878" w:history="1">
            <w:r w:rsidR="008236C8">
              <w:rPr>
                <w:rStyle w:val="Hyperlink"/>
              </w:rPr>
              <w:t xml:space="preserve">4.1.2 </w:t>
            </w:r>
            <w:r w:rsidR="008236C8" w:rsidRPr="005939F7">
              <w:rPr>
                <w:rStyle w:val="Hyperlink"/>
              </w:rPr>
              <w:t>Vergonha</w:t>
            </w:r>
            <w:r w:rsidR="008236C8">
              <w:rPr>
                <w:webHidden/>
              </w:rPr>
              <w:tab/>
            </w:r>
          </w:hyperlink>
          <w:r w:rsidR="008236C8">
            <w:t>33</w:t>
          </w:r>
        </w:p>
        <w:p w:rsidR="008236C8" w:rsidRDefault="00414E61" w:rsidP="008236C8">
          <w:pPr>
            <w:pStyle w:val="Sumrio2"/>
            <w:rPr>
              <w:rFonts w:asciiTheme="minorHAnsi" w:eastAsiaTheme="minorEastAsia" w:hAnsiTheme="minorHAnsi" w:cstheme="minorBidi"/>
              <w:sz w:val="22"/>
            </w:rPr>
          </w:pPr>
          <w:hyperlink w:anchor="_Toc113906878" w:history="1">
            <w:r w:rsidR="008236C8">
              <w:rPr>
                <w:rStyle w:val="Hyperlink"/>
              </w:rPr>
              <w:t>4.1.3 Medo</w:t>
            </w:r>
            <w:r w:rsidR="008236C8">
              <w:rPr>
                <w:webHidden/>
              </w:rPr>
              <w:tab/>
            </w:r>
          </w:hyperlink>
          <w:r w:rsidR="008236C8">
            <w:t>34</w:t>
          </w:r>
        </w:p>
        <w:p w:rsidR="008236C8" w:rsidRDefault="00414E61" w:rsidP="008236C8">
          <w:pPr>
            <w:pStyle w:val="Sumrio2"/>
            <w:rPr>
              <w:rFonts w:asciiTheme="minorHAnsi" w:eastAsiaTheme="minorEastAsia" w:hAnsiTheme="minorHAnsi" w:cstheme="minorBidi"/>
              <w:sz w:val="22"/>
            </w:rPr>
          </w:pPr>
          <w:hyperlink w:anchor="_Toc113906878" w:history="1">
            <w:r w:rsidR="008236C8">
              <w:rPr>
                <w:rStyle w:val="Hyperlink"/>
              </w:rPr>
              <w:t xml:space="preserve">4.1.4 </w:t>
            </w:r>
            <w:r w:rsidR="008236C8" w:rsidRPr="005939F7">
              <w:rPr>
                <w:rStyle w:val="Hyperlink"/>
              </w:rPr>
              <w:t>Insegurança, desconforto e a posição para realizar o exame</w:t>
            </w:r>
            <w:r w:rsidR="008236C8">
              <w:rPr>
                <w:webHidden/>
              </w:rPr>
              <w:tab/>
            </w:r>
          </w:hyperlink>
          <w:r w:rsidR="008236C8">
            <w:t>34</w:t>
          </w:r>
        </w:p>
        <w:p w:rsidR="008236C8" w:rsidRDefault="00414E61" w:rsidP="008236C8">
          <w:pPr>
            <w:pStyle w:val="Sumrio2"/>
            <w:rPr>
              <w:rFonts w:asciiTheme="minorHAnsi" w:eastAsiaTheme="minorEastAsia" w:hAnsiTheme="minorHAnsi" w:cstheme="minorBidi"/>
              <w:sz w:val="22"/>
            </w:rPr>
          </w:pPr>
          <w:hyperlink w:anchor="_Toc113906878" w:history="1">
            <w:r w:rsidR="008236C8">
              <w:rPr>
                <w:rStyle w:val="Hyperlink"/>
              </w:rPr>
              <w:t xml:space="preserve">4.1.5 </w:t>
            </w:r>
            <w:r w:rsidR="008236C8" w:rsidRPr="00B0497C">
              <w:rPr>
                <w:rFonts w:cs="Arial"/>
                <w:color w:val="000000" w:themeColor="text1"/>
                <w:szCs w:val="24"/>
              </w:rPr>
              <w:t>Ansiedade</w:t>
            </w:r>
            <w:r w:rsidR="008236C8">
              <w:rPr>
                <w:webHidden/>
              </w:rPr>
              <w:tab/>
            </w:r>
          </w:hyperlink>
          <w:r w:rsidR="008236C8">
            <w:t>35</w:t>
          </w:r>
        </w:p>
        <w:p w:rsidR="008236C8" w:rsidRDefault="00414E61" w:rsidP="008236C8">
          <w:pPr>
            <w:pStyle w:val="Sumrio2"/>
            <w:rPr>
              <w:rFonts w:asciiTheme="minorHAnsi" w:eastAsiaTheme="minorEastAsia" w:hAnsiTheme="minorHAnsi" w:cstheme="minorBidi"/>
              <w:sz w:val="22"/>
            </w:rPr>
          </w:pPr>
          <w:hyperlink w:anchor="_Toc113906878" w:history="1">
            <w:r w:rsidR="008236C8">
              <w:rPr>
                <w:rStyle w:val="Hyperlink"/>
              </w:rPr>
              <w:t xml:space="preserve">4.1.6 </w:t>
            </w:r>
            <w:r w:rsidR="008236C8" w:rsidRPr="00E40EC1">
              <w:rPr>
                <w:rStyle w:val="Hyperlink"/>
              </w:rPr>
              <w:t>Falta de tempo</w:t>
            </w:r>
            <w:r w:rsidR="008236C8">
              <w:rPr>
                <w:webHidden/>
              </w:rPr>
              <w:tab/>
            </w:r>
          </w:hyperlink>
          <w:r w:rsidR="008236C8">
            <w:t>35</w:t>
          </w:r>
        </w:p>
        <w:p w:rsidR="008236C8" w:rsidRDefault="00414E61" w:rsidP="008236C8">
          <w:pPr>
            <w:pStyle w:val="Sumrio2"/>
            <w:rPr>
              <w:rFonts w:asciiTheme="minorHAnsi" w:eastAsiaTheme="minorEastAsia" w:hAnsiTheme="minorHAnsi" w:cstheme="minorBidi"/>
              <w:sz w:val="22"/>
            </w:rPr>
          </w:pPr>
          <w:hyperlink w:anchor="_Toc113906878" w:history="1">
            <w:r w:rsidR="008236C8">
              <w:rPr>
                <w:rStyle w:val="Hyperlink"/>
              </w:rPr>
              <w:t>4.1.7</w:t>
            </w:r>
            <w:r w:rsidR="008236C8" w:rsidRPr="00E40EC1">
              <w:rPr>
                <w:rFonts w:cs="Arial"/>
                <w:b/>
                <w:color w:val="000000" w:themeColor="text1"/>
                <w:szCs w:val="24"/>
              </w:rPr>
              <w:t xml:space="preserve"> </w:t>
            </w:r>
            <w:r w:rsidR="008236C8" w:rsidRPr="00E40EC1">
              <w:rPr>
                <w:rFonts w:cs="Arial"/>
                <w:color w:val="000000" w:themeColor="text1"/>
                <w:szCs w:val="24"/>
              </w:rPr>
              <w:t>Outros fatores</w:t>
            </w:r>
            <w:r w:rsidR="008236C8">
              <w:rPr>
                <w:webHidden/>
              </w:rPr>
              <w:tab/>
            </w:r>
          </w:hyperlink>
          <w:r w:rsidR="008236C8">
            <w:t>36</w:t>
          </w:r>
        </w:p>
        <w:p w:rsidR="008236C8" w:rsidRDefault="00414E61" w:rsidP="008236C8">
          <w:pPr>
            <w:pStyle w:val="Sumrio2"/>
            <w:rPr>
              <w:rFonts w:asciiTheme="minorHAnsi" w:eastAsiaTheme="minorEastAsia" w:hAnsiTheme="minorHAnsi" w:cstheme="minorBidi"/>
              <w:sz w:val="22"/>
            </w:rPr>
          </w:pPr>
          <w:hyperlink w:anchor="_Toc113906879" w:history="1">
            <w:r w:rsidR="008236C8">
              <w:rPr>
                <w:rStyle w:val="Hyperlink"/>
                <w:b/>
              </w:rPr>
              <w:t>5 CONSIDERAÇÕES FINAIS</w:t>
            </w:r>
            <w:r w:rsidR="008236C8">
              <w:rPr>
                <w:webHidden/>
              </w:rPr>
              <w:tab/>
            </w:r>
          </w:hyperlink>
          <w:r w:rsidR="008236C8">
            <w:t>39</w:t>
          </w:r>
        </w:p>
        <w:p w:rsidR="008236C8" w:rsidRPr="00C2397A" w:rsidRDefault="00414E61" w:rsidP="008236C8">
          <w:pPr>
            <w:pStyle w:val="Sumrio2"/>
            <w:rPr>
              <w:rFonts w:asciiTheme="minorHAnsi" w:eastAsiaTheme="minorEastAsia" w:hAnsiTheme="minorHAnsi" w:cstheme="minorBidi"/>
              <w:sz w:val="22"/>
            </w:rPr>
          </w:pPr>
          <w:r>
            <w:fldChar w:fldCharType="end"/>
          </w:r>
          <w:r w:rsidR="008236C8" w:rsidRPr="00C2397A">
            <w:rPr>
              <w:b/>
            </w:rPr>
            <w:t>REFERÊNCIAS</w:t>
          </w:r>
          <w:r w:rsidR="008236C8" w:rsidRPr="00C2397A">
            <w:rPr>
              <w:b/>
              <w:webHidden/>
            </w:rPr>
            <w:tab/>
            <w:t>40</w:t>
          </w:r>
        </w:p>
        <w:p w:rsidR="008236C8" w:rsidRDefault="008236C8" w:rsidP="008236C8">
          <w:pPr>
            <w:pStyle w:val="Ttulo2"/>
            <w:tabs>
              <w:tab w:val="left" w:pos="5880"/>
            </w:tabs>
            <w:rPr>
              <w:rFonts w:cs="Arial"/>
              <w:b/>
              <w:bCs w:val="0"/>
              <w:szCs w:val="24"/>
            </w:rPr>
          </w:pPr>
        </w:p>
        <w:p w:rsidR="008236C8" w:rsidRDefault="008236C8" w:rsidP="008236C8"/>
        <w:p w:rsidR="008236C8" w:rsidRDefault="008236C8" w:rsidP="008236C8">
          <w:pPr>
            <w:pStyle w:val="CabealhodoSumrio"/>
            <w:tabs>
              <w:tab w:val="left" w:pos="975"/>
            </w:tabs>
          </w:pPr>
        </w:p>
        <w:p w:rsidR="008236C8" w:rsidRDefault="00414E61" w:rsidP="008236C8">
          <w:pPr>
            <w:pStyle w:val="Sumrio1"/>
            <w:rPr>
              <w:rFonts w:asciiTheme="minorHAnsi" w:eastAsiaTheme="minorEastAsia" w:hAnsiTheme="minorHAnsi" w:cstheme="minorBidi"/>
              <w:sz w:val="22"/>
            </w:rPr>
          </w:pPr>
          <w:r w:rsidRPr="00414E61">
            <w:fldChar w:fldCharType="begin"/>
          </w:r>
          <w:r w:rsidR="008236C8">
            <w:instrText xml:space="preserve"> TOC \o "1-3" \h \z \u </w:instrText>
          </w:r>
          <w:r w:rsidRPr="00414E61">
            <w:fldChar w:fldCharType="separate"/>
          </w:r>
        </w:p>
        <w:p w:rsidR="00DC17A2" w:rsidRPr="00DC17A2" w:rsidRDefault="00414E61" w:rsidP="00DC17A2">
          <w:pPr>
            <w:sectPr w:rsidR="00DC17A2" w:rsidRPr="00DC17A2" w:rsidSect="00C439BC">
              <w:headerReference w:type="default" r:id="rId9"/>
              <w:type w:val="continuous"/>
              <w:pgSz w:w="11907" w:h="16840" w:code="9"/>
              <w:pgMar w:top="1701" w:right="1134" w:bottom="1134" w:left="1701" w:header="851" w:footer="851" w:gutter="0"/>
              <w:pgNumType w:start="0"/>
              <w:cols w:space="708"/>
              <w:docGrid w:linePitch="360"/>
            </w:sectPr>
          </w:pPr>
          <w:r>
            <w:fldChar w:fldCharType="end"/>
          </w:r>
        </w:p>
      </w:sdtContent>
    </w:sdt>
    <w:p w:rsidR="00235C2D" w:rsidRPr="00DC17A2" w:rsidRDefault="00235C2D" w:rsidP="008236C8">
      <w:pPr>
        <w:pStyle w:val="Ttulo1"/>
        <w:rPr>
          <w:rFonts w:cs="Arial"/>
        </w:rPr>
      </w:pPr>
      <w:bookmarkStart w:id="6" w:name="_Toc119340996"/>
      <w:r w:rsidRPr="00DC17A2">
        <w:rPr>
          <w:rFonts w:cs="Arial"/>
        </w:rPr>
        <w:lastRenderedPageBreak/>
        <w:t>1 INTRODUÇÃO</w:t>
      </w:r>
      <w:bookmarkEnd w:id="6"/>
    </w:p>
    <w:p w:rsidR="00A75ED3" w:rsidRDefault="00A75ED3" w:rsidP="00235C2D">
      <w:pPr>
        <w:ind w:firstLine="0"/>
        <w:rPr>
          <w:rFonts w:ascii="Arial" w:hAnsi="Arial" w:cs="Arial"/>
        </w:rPr>
      </w:pPr>
    </w:p>
    <w:p w:rsidR="00CD38E0" w:rsidRPr="00CD38E0" w:rsidRDefault="00CD38E0" w:rsidP="00CD38E0">
      <w:pPr>
        <w:pStyle w:val="NormalWeb"/>
        <w:shd w:val="clear" w:color="auto" w:fill="FFFFFF"/>
        <w:spacing w:before="0" w:beforeAutospacing="0" w:after="0" w:afterAutospacing="0" w:line="360" w:lineRule="auto"/>
        <w:ind w:firstLine="851"/>
        <w:jc w:val="both"/>
        <w:rPr>
          <w:rFonts w:ascii="Arial" w:hAnsi="Arial" w:cs="Arial"/>
        </w:rPr>
      </w:pPr>
      <w:r w:rsidRPr="00CD38E0">
        <w:rPr>
          <w:rFonts w:ascii="Arial" w:hAnsi="Arial" w:cs="Arial"/>
        </w:rPr>
        <w:t>Câncer é o nome dado a um conjunto de mais de 200 doenças que têm em comum o crescimento desordenado (maligno) de células que invadem os tecidos e órgãos, podendo espalhar-se (metástase) para outras regiões do corpo, dividindo-se rapidamente, estas células tendem a ser muito agressivas e incontroláveis, determinando a formação de tumores ou neoplasias malignas. As causas do câncer são variadas, podendo ser externas ou internas ao organismo, estando ambas inter-relacionadas. Mas de todos os casos de câncer, de 80% a 90% estão associados a fatores ambientais (</w:t>
      </w:r>
      <w:r w:rsidR="00DC17A2" w:rsidRPr="00CD38E0">
        <w:rPr>
          <w:rFonts w:ascii="Arial" w:hAnsi="Arial" w:cs="Arial"/>
        </w:rPr>
        <w:t>INCA</w:t>
      </w:r>
      <w:r w:rsidR="00DC17A2">
        <w:rPr>
          <w:rFonts w:ascii="Arial" w:hAnsi="Arial" w:cs="Arial"/>
        </w:rPr>
        <w:t>,</w:t>
      </w:r>
      <w:r w:rsidR="00DC17A2" w:rsidRPr="00CD38E0">
        <w:rPr>
          <w:rFonts w:ascii="Arial" w:hAnsi="Arial" w:cs="Arial"/>
        </w:rPr>
        <w:t xml:space="preserve"> 2011</w:t>
      </w:r>
      <w:r w:rsidRPr="00CD38E0">
        <w:rPr>
          <w:rFonts w:ascii="Arial" w:hAnsi="Arial" w:cs="Arial"/>
        </w:rPr>
        <w:t>).</w:t>
      </w:r>
    </w:p>
    <w:p w:rsidR="00CD38E0" w:rsidRPr="00CD38E0" w:rsidRDefault="00CD38E0" w:rsidP="00CD38E0">
      <w:pPr>
        <w:pStyle w:val="NormalWeb"/>
        <w:shd w:val="clear" w:color="auto" w:fill="FFFFFF"/>
        <w:spacing w:before="0" w:beforeAutospacing="0" w:after="0" w:afterAutospacing="0" w:line="360" w:lineRule="auto"/>
        <w:ind w:firstLine="851"/>
        <w:jc w:val="both"/>
        <w:rPr>
          <w:rFonts w:ascii="Arial" w:hAnsi="Arial" w:cs="Arial"/>
        </w:rPr>
      </w:pPr>
      <w:r w:rsidRPr="00CD38E0">
        <w:rPr>
          <w:rFonts w:ascii="Arial" w:hAnsi="Arial" w:cs="Arial"/>
        </w:rPr>
        <w:tab/>
        <w:t>O câncer é caracterizado como uma doença crônico-degenerativa, com evolução progressiva se não sofrer interferência. Trata-se não apenas de uma moléstia, mas de um processo comum a um grupo heterogêneo de doenças que se diferem em sua etiologia, frequência e manifestações clínica (INCA, 2004).</w:t>
      </w:r>
    </w:p>
    <w:p w:rsidR="00CD38E0" w:rsidRPr="00CD38E0" w:rsidRDefault="00CD38E0" w:rsidP="00CD38E0">
      <w:pPr>
        <w:pStyle w:val="NormalWeb"/>
        <w:shd w:val="clear" w:color="auto" w:fill="FFFFFF"/>
        <w:spacing w:before="0" w:beforeAutospacing="0" w:after="0" w:afterAutospacing="0" w:line="360" w:lineRule="auto"/>
        <w:ind w:firstLine="851"/>
        <w:jc w:val="both"/>
        <w:rPr>
          <w:rFonts w:ascii="Arial" w:hAnsi="Arial" w:cs="Arial"/>
        </w:rPr>
      </w:pPr>
      <w:r w:rsidRPr="00CD38E0">
        <w:rPr>
          <w:rFonts w:ascii="Arial" w:hAnsi="Arial" w:cs="Arial"/>
        </w:rPr>
        <w:tab/>
      </w:r>
      <w:r w:rsidRPr="00CD38E0">
        <w:rPr>
          <w:rFonts w:ascii="Arial" w:hAnsi="Arial" w:cs="Arial"/>
          <w:color w:val="000000" w:themeColor="text1"/>
        </w:rPr>
        <w:t>Guimarães (2019) descreve o câncer de colo de útero como uma neoplasia maligna, que ocorre no epitélio da cérvice uterina, proveniente de alterações celulares que vão evoluindo de forma insignificante, terminando no carcinoma cervical invasor. Contudo, é válido salientar que, dentre todos os tipos de câncer, é o que apresenta um dos mais altos potenciais de prevenção e cura, pois apresenta etapas bem definidas, longo período para evolução das lesões precursoras e facilidade de detecção das alterações na fase inicial.</w:t>
      </w:r>
    </w:p>
    <w:p w:rsidR="00CD38E0" w:rsidRPr="00CD38E0" w:rsidRDefault="00CD38E0" w:rsidP="00CD38E0">
      <w:pPr>
        <w:pStyle w:val="NormalWeb"/>
        <w:shd w:val="clear" w:color="auto" w:fill="FFFFFF"/>
        <w:spacing w:before="0" w:beforeAutospacing="0" w:after="0" w:afterAutospacing="0" w:line="360" w:lineRule="auto"/>
        <w:ind w:firstLine="851"/>
        <w:jc w:val="both"/>
        <w:rPr>
          <w:rFonts w:ascii="Arial" w:hAnsi="Arial" w:cs="Arial"/>
          <w:color w:val="000000" w:themeColor="text1"/>
        </w:rPr>
      </w:pPr>
      <w:r w:rsidRPr="00CD38E0">
        <w:rPr>
          <w:rFonts w:ascii="Arial" w:hAnsi="Arial" w:cs="Arial"/>
          <w:color w:val="000000" w:themeColor="text1"/>
        </w:rPr>
        <w:tab/>
      </w:r>
      <w:r w:rsidRPr="00CD38E0">
        <w:rPr>
          <w:rFonts w:ascii="Arial" w:hAnsi="Arial" w:cs="Arial"/>
        </w:rPr>
        <w:t xml:space="preserve">O Exame citopatológico é o exame ginecológico utilizado para auxiliar no diagnóstico precoce do câncer de colo de útero e alterações causadas pelo vírus do Papilomavírus Humano (HPV). </w:t>
      </w:r>
      <w:r w:rsidRPr="00CD38E0">
        <w:rPr>
          <w:rFonts w:ascii="Arial" w:hAnsi="Arial" w:cs="Arial"/>
          <w:color w:val="000000" w:themeColor="text1"/>
          <w:shd w:val="clear" w:color="auto" w:fill="FFFFFF"/>
        </w:rPr>
        <w:t>Esse exame é a principal estratégia para detectar lesões precocemente e fazer o diagnóstico da doença no início, antes que a mulher apresente sintomas. Pode ser feito em postos ou unidades básicas de saúde da rede pública que tenham profissionais capacitados (BRASIL, 2002).</w:t>
      </w:r>
    </w:p>
    <w:p w:rsidR="00CD38E0" w:rsidRPr="00CD38E0" w:rsidRDefault="00CD38E0" w:rsidP="00CD38E0">
      <w:pPr>
        <w:rPr>
          <w:rFonts w:ascii="Arial" w:hAnsi="Arial" w:cs="Arial"/>
          <w:color w:val="000000" w:themeColor="text1"/>
          <w:szCs w:val="24"/>
        </w:rPr>
      </w:pPr>
      <w:r w:rsidRPr="00CD38E0">
        <w:rPr>
          <w:rFonts w:ascii="Arial" w:hAnsi="Arial" w:cs="Arial"/>
          <w:color w:val="000000" w:themeColor="text1"/>
          <w:szCs w:val="24"/>
          <w:shd w:val="clear" w:color="auto" w:fill="FFFFFF"/>
        </w:rPr>
        <w:tab/>
        <w:t>É fundamental que os serviços de saúde orientem sobre o que é e qual a importância do exame preventivo, pois sua realização periódica permite que o diagnóstico seja feito cedo e reduza a mortalidade por câncer do colo do útero. O exame preventivo é indolor, simples e rápido, podendo, no máximo, causar um pequeno desconforto que diminui se a mulher conseguir relaxar e o exame for realizado com boa técnica e de forma delicada (BRASIL, 2008).</w:t>
      </w:r>
    </w:p>
    <w:p w:rsidR="00651C5B" w:rsidRPr="00A75ED3" w:rsidRDefault="00651C5B" w:rsidP="0052163D">
      <w:pPr>
        <w:pStyle w:val="Ttulo2"/>
        <w:jc w:val="both"/>
        <w:rPr>
          <w:rFonts w:cs="Arial"/>
          <w:bCs w:val="0"/>
          <w:szCs w:val="24"/>
        </w:rPr>
      </w:pPr>
      <w:bookmarkStart w:id="7" w:name="_Toc119340519"/>
      <w:bookmarkStart w:id="8" w:name="_Toc119340997"/>
      <w:r w:rsidRPr="00A75ED3">
        <w:rPr>
          <w:rFonts w:cs="Arial"/>
          <w:bCs w:val="0"/>
          <w:szCs w:val="24"/>
        </w:rPr>
        <w:lastRenderedPageBreak/>
        <w:t>1.1 JUSTIFICATIVA</w:t>
      </w:r>
      <w:bookmarkEnd w:id="7"/>
      <w:bookmarkEnd w:id="8"/>
      <w:r w:rsidRPr="00A75ED3">
        <w:rPr>
          <w:rFonts w:cs="Arial"/>
          <w:bCs w:val="0"/>
          <w:szCs w:val="24"/>
        </w:rPr>
        <w:tab/>
      </w:r>
    </w:p>
    <w:p w:rsidR="00651C5B" w:rsidRPr="00A75ED3" w:rsidRDefault="00651C5B" w:rsidP="00EA1B79">
      <w:pPr>
        <w:ind w:left="1560" w:hanging="720"/>
      </w:pPr>
    </w:p>
    <w:p w:rsidR="00A75ED3" w:rsidRDefault="00651C5B" w:rsidP="00033A13">
      <w:pPr>
        <w:pStyle w:val="PargrafodaLista"/>
        <w:rPr>
          <w:b/>
        </w:rPr>
      </w:pPr>
      <w:r w:rsidRPr="00DE3DF4">
        <w:t>Segundo Carvalho (2014)</w:t>
      </w:r>
      <w:r w:rsidR="000B3270">
        <w:t>,</w:t>
      </w:r>
      <w:r w:rsidRPr="00DE3DF4">
        <w:t xml:space="preserve"> o câncer de colo de útero no Brasil apresenta altas taxas de mortalidade e morbidade, em decorrência do diagnóstico tardio, sendo que este tipo de câncer pode ser facilmente diagnosticado e apresenta altas taxas de cura quando o diagnóstico é realizado precocemente.</w:t>
      </w:r>
    </w:p>
    <w:p w:rsidR="00651C5B" w:rsidRPr="00D577D8" w:rsidRDefault="00651C5B" w:rsidP="00D577D8">
      <w:pPr>
        <w:rPr>
          <w:rFonts w:ascii="Arial" w:hAnsi="Arial" w:cs="Arial"/>
          <w:b/>
        </w:rPr>
      </w:pPr>
      <w:r w:rsidRPr="00D577D8">
        <w:rPr>
          <w:rFonts w:ascii="Arial" w:hAnsi="Arial" w:cs="Arial"/>
        </w:rPr>
        <w:t>O interesse pela pesquisa surgiu após relatos acerca dos fatores que impedem algumas mulheres de não realizarem a coleta do exame preventivo anualmente, entre estes fatores destacam-se a vergonha das mulheres para realizar o exame e o agendamento nas unidades básicas de saúde de apenas um dia na semana para a realização do mesmo.</w:t>
      </w:r>
    </w:p>
    <w:p w:rsidR="00651C5B" w:rsidRPr="00D577D8" w:rsidRDefault="00651C5B" w:rsidP="00D577D8">
      <w:pPr>
        <w:tabs>
          <w:tab w:val="left" w:pos="851"/>
        </w:tabs>
        <w:rPr>
          <w:rFonts w:ascii="Arial" w:hAnsi="Arial" w:cs="Arial"/>
        </w:rPr>
      </w:pPr>
      <w:r w:rsidRPr="00D577D8">
        <w:rPr>
          <w:rFonts w:ascii="Arial" w:hAnsi="Arial" w:cs="Arial"/>
        </w:rPr>
        <w:t>Entretanto</w:t>
      </w:r>
      <w:r w:rsidR="00376F5F" w:rsidRPr="00D577D8">
        <w:rPr>
          <w:rFonts w:ascii="Arial" w:hAnsi="Arial" w:cs="Arial"/>
        </w:rPr>
        <w:t>,</w:t>
      </w:r>
      <w:r w:rsidRPr="00D577D8">
        <w:rPr>
          <w:rFonts w:ascii="Arial" w:hAnsi="Arial" w:cs="Arial"/>
        </w:rPr>
        <w:t xml:space="preserve"> através destes relatos surgiu a intenção de abordar esta temática de fundamental importância para </w:t>
      </w:r>
      <w:r w:rsidR="001264C7" w:rsidRPr="00D577D8">
        <w:rPr>
          <w:rFonts w:ascii="Arial" w:hAnsi="Arial" w:cs="Arial"/>
        </w:rPr>
        <w:t xml:space="preserve">os enfermeiros, </w:t>
      </w:r>
      <w:r w:rsidRPr="00D577D8">
        <w:rPr>
          <w:rFonts w:ascii="Arial" w:hAnsi="Arial" w:cs="Arial"/>
        </w:rPr>
        <w:t xml:space="preserve">profissionais de saúde, considerando que o exame é muito simples de ser realizado, mas importante e necessário para a saúde da mulher. </w:t>
      </w:r>
    </w:p>
    <w:p w:rsidR="00651C5B" w:rsidRPr="00DE3DF4" w:rsidRDefault="00651C5B" w:rsidP="00033A13">
      <w:pPr>
        <w:pStyle w:val="PargrafodaLista"/>
      </w:pPr>
    </w:p>
    <w:p w:rsidR="00651C5B" w:rsidRPr="006E46A6" w:rsidRDefault="00651C5B" w:rsidP="0052163D">
      <w:pPr>
        <w:pStyle w:val="Ttulo2"/>
        <w:jc w:val="both"/>
        <w:rPr>
          <w:rFonts w:cs="Arial"/>
          <w:bCs w:val="0"/>
          <w:szCs w:val="24"/>
        </w:rPr>
      </w:pPr>
      <w:bookmarkStart w:id="9" w:name="_Toc90278102"/>
      <w:bookmarkStart w:id="10" w:name="_Toc104301031"/>
      <w:bookmarkStart w:id="11" w:name="_Toc113289057"/>
      <w:bookmarkStart w:id="12" w:name="_Toc116136255"/>
      <w:bookmarkStart w:id="13" w:name="_Toc119340520"/>
      <w:bookmarkStart w:id="14" w:name="_Toc119340998"/>
      <w:r w:rsidRPr="006E46A6">
        <w:rPr>
          <w:rFonts w:cs="Arial"/>
          <w:bCs w:val="0"/>
          <w:szCs w:val="24"/>
        </w:rPr>
        <w:t>1.2 OBJETIVOS</w:t>
      </w:r>
      <w:bookmarkEnd w:id="9"/>
      <w:bookmarkEnd w:id="10"/>
      <w:bookmarkEnd w:id="11"/>
      <w:bookmarkEnd w:id="12"/>
      <w:bookmarkEnd w:id="13"/>
      <w:bookmarkEnd w:id="14"/>
    </w:p>
    <w:p w:rsidR="00651C5B" w:rsidRPr="00D12B5E" w:rsidRDefault="00651C5B" w:rsidP="0052163D"/>
    <w:p w:rsidR="00651C5B" w:rsidRPr="00DE3DF4" w:rsidRDefault="00651C5B" w:rsidP="0052163D">
      <w:pPr>
        <w:pStyle w:val="Ttulo3"/>
        <w:jc w:val="both"/>
        <w:rPr>
          <w:rFonts w:cs="Arial"/>
          <w:b w:val="0"/>
          <w:szCs w:val="24"/>
        </w:rPr>
      </w:pPr>
      <w:bookmarkStart w:id="15" w:name="_Toc90278103"/>
      <w:bookmarkStart w:id="16" w:name="_Toc104301032"/>
      <w:bookmarkStart w:id="17" w:name="_Toc113289058"/>
      <w:bookmarkStart w:id="18" w:name="_Toc116136256"/>
      <w:bookmarkStart w:id="19" w:name="_Toc119340521"/>
      <w:bookmarkStart w:id="20" w:name="_Toc119340999"/>
      <w:r w:rsidRPr="00DE3DF4">
        <w:rPr>
          <w:rFonts w:cs="Arial"/>
          <w:b w:val="0"/>
          <w:szCs w:val="24"/>
        </w:rPr>
        <w:t>1.2.1 Objetivo Geral</w:t>
      </w:r>
      <w:bookmarkEnd w:id="15"/>
      <w:bookmarkEnd w:id="16"/>
      <w:bookmarkEnd w:id="17"/>
      <w:bookmarkEnd w:id="18"/>
      <w:bookmarkEnd w:id="19"/>
      <w:bookmarkEnd w:id="20"/>
    </w:p>
    <w:p w:rsidR="00651C5B" w:rsidRPr="00DE3DF4" w:rsidRDefault="00651C5B" w:rsidP="0052163D">
      <w:pPr>
        <w:rPr>
          <w:rFonts w:ascii="Arial" w:hAnsi="Arial" w:cs="Arial"/>
        </w:rPr>
      </w:pPr>
    </w:p>
    <w:p w:rsidR="00651C5B" w:rsidRDefault="00651C5B" w:rsidP="00033A13">
      <w:pPr>
        <w:pStyle w:val="PargrafodaLista"/>
      </w:pPr>
      <w:r w:rsidRPr="00DE3DF4">
        <w:t>Identificar possíveis causas que levam as mulheres a não realização do exame citopatológico.</w:t>
      </w:r>
      <w:bookmarkStart w:id="21" w:name="_Toc90278104"/>
      <w:bookmarkStart w:id="22" w:name="_Toc104301033"/>
    </w:p>
    <w:p w:rsidR="00651C5B" w:rsidRPr="00DE3DF4" w:rsidRDefault="00651C5B" w:rsidP="00033A13">
      <w:pPr>
        <w:pStyle w:val="PargrafodaLista"/>
      </w:pPr>
    </w:p>
    <w:p w:rsidR="00651C5B" w:rsidRPr="00DE3DF4" w:rsidRDefault="00651C5B" w:rsidP="00D577D8">
      <w:pPr>
        <w:pStyle w:val="Ttulo3"/>
        <w:numPr>
          <w:ilvl w:val="2"/>
          <w:numId w:val="7"/>
        </w:numPr>
        <w:jc w:val="both"/>
        <w:rPr>
          <w:rFonts w:cs="Arial"/>
          <w:b w:val="0"/>
          <w:szCs w:val="24"/>
        </w:rPr>
      </w:pPr>
      <w:bookmarkStart w:id="23" w:name="_Toc113289059"/>
      <w:bookmarkStart w:id="24" w:name="_Toc116136257"/>
      <w:bookmarkStart w:id="25" w:name="_Toc119340522"/>
      <w:bookmarkStart w:id="26" w:name="_Toc119341000"/>
      <w:r w:rsidRPr="00DE3DF4">
        <w:rPr>
          <w:rFonts w:cs="Arial"/>
          <w:b w:val="0"/>
          <w:szCs w:val="24"/>
        </w:rPr>
        <w:t>Objetivos Específicos</w:t>
      </w:r>
      <w:bookmarkEnd w:id="21"/>
      <w:bookmarkEnd w:id="22"/>
      <w:bookmarkEnd w:id="23"/>
      <w:bookmarkEnd w:id="24"/>
      <w:bookmarkEnd w:id="25"/>
      <w:bookmarkEnd w:id="26"/>
    </w:p>
    <w:p w:rsidR="00651C5B" w:rsidRPr="00DE3DF4" w:rsidRDefault="00651C5B" w:rsidP="0052163D">
      <w:pPr>
        <w:rPr>
          <w:rFonts w:ascii="Arial" w:hAnsi="Arial" w:cs="Arial"/>
        </w:rPr>
      </w:pPr>
    </w:p>
    <w:p w:rsidR="00D577D8" w:rsidRDefault="00D577D8" w:rsidP="00033A13">
      <w:pPr>
        <w:pStyle w:val="PargrafodaLista"/>
      </w:pPr>
      <w:r w:rsidRPr="00B66F53">
        <w:t xml:space="preserve"># </w:t>
      </w:r>
      <w:r w:rsidR="00651C5B" w:rsidRPr="00DE3DF4">
        <w:t>Buscar evidências na literatura acerca da assistência de enfermagem na preve</w:t>
      </w:r>
      <w:r w:rsidR="00390FF7">
        <w:t>nção do câncer de colo de útero;</w:t>
      </w:r>
    </w:p>
    <w:p w:rsidR="00D577D8" w:rsidRDefault="00D577D8" w:rsidP="00033A13">
      <w:pPr>
        <w:pStyle w:val="PargrafodaLista"/>
      </w:pPr>
      <w:r w:rsidRPr="00B66F53">
        <w:t xml:space="preserve"># </w:t>
      </w:r>
      <w:r w:rsidR="00651C5B" w:rsidRPr="00DE3DF4">
        <w:t xml:space="preserve">Ampliar o conhecimento em relação </w:t>
      </w:r>
      <w:r w:rsidR="00D82118" w:rsidRPr="00DE3DF4">
        <w:t>à</w:t>
      </w:r>
      <w:r w:rsidR="00651C5B" w:rsidRPr="00DE3DF4">
        <w:t xml:space="preserve"> preve</w:t>
      </w:r>
      <w:r w:rsidR="00390FF7">
        <w:t>nção do câncer de colo de útero;</w:t>
      </w:r>
    </w:p>
    <w:p w:rsidR="00651C5B" w:rsidRPr="00DE3DF4" w:rsidRDefault="00D577D8" w:rsidP="00033A13">
      <w:pPr>
        <w:pStyle w:val="PargrafodaLista"/>
      </w:pPr>
      <w:r w:rsidRPr="00B66F53">
        <w:t xml:space="preserve"># </w:t>
      </w:r>
      <w:r w:rsidR="00651C5B" w:rsidRPr="00DE3DF4">
        <w:t>Analisar na literatura a importância da realização do exame do Papanicolau na detecção precoce do câncer de colo do útero.</w:t>
      </w:r>
    </w:p>
    <w:p w:rsidR="00651C5B" w:rsidRPr="00DE3DF4" w:rsidRDefault="00651C5B" w:rsidP="00651C5B">
      <w:pPr>
        <w:pStyle w:val="Ttulo1"/>
        <w:rPr>
          <w:rFonts w:cs="Arial"/>
          <w:szCs w:val="24"/>
        </w:rPr>
      </w:pPr>
      <w:bookmarkStart w:id="27" w:name="_Toc90278106"/>
      <w:bookmarkStart w:id="28" w:name="_Toc104301034"/>
      <w:r w:rsidRPr="00DE3DF4">
        <w:rPr>
          <w:rFonts w:cs="Arial"/>
          <w:szCs w:val="24"/>
        </w:rPr>
        <w:t xml:space="preserve"> </w:t>
      </w:r>
      <w:bookmarkEnd w:id="27"/>
      <w:bookmarkEnd w:id="28"/>
    </w:p>
    <w:p w:rsidR="00651C5B" w:rsidRPr="00DE3DF4" w:rsidRDefault="00651C5B" w:rsidP="00651C5B">
      <w:pPr>
        <w:rPr>
          <w:rFonts w:ascii="Arial" w:eastAsia="Times New Roman" w:hAnsi="Arial" w:cs="Arial"/>
          <w:b/>
          <w:bCs/>
          <w:kern w:val="36"/>
          <w:szCs w:val="24"/>
        </w:rPr>
      </w:pPr>
      <w:r w:rsidRPr="00DE3DF4">
        <w:rPr>
          <w:rFonts w:ascii="Arial" w:hAnsi="Arial" w:cs="Arial"/>
          <w:szCs w:val="24"/>
        </w:rPr>
        <w:br w:type="page"/>
      </w:r>
    </w:p>
    <w:p w:rsidR="00651C5B" w:rsidRDefault="00651C5B" w:rsidP="00651C5B">
      <w:pPr>
        <w:pStyle w:val="Ttulo1"/>
        <w:rPr>
          <w:rFonts w:cs="Arial"/>
          <w:szCs w:val="24"/>
        </w:rPr>
      </w:pPr>
      <w:bookmarkStart w:id="29" w:name="_Toc113289060"/>
      <w:bookmarkStart w:id="30" w:name="_Toc116136258"/>
      <w:bookmarkStart w:id="31" w:name="_Toc119340523"/>
      <w:bookmarkStart w:id="32" w:name="_Toc119341001"/>
      <w:proofErr w:type="gramStart"/>
      <w:r w:rsidRPr="00DE3DF4">
        <w:rPr>
          <w:rFonts w:cs="Arial"/>
          <w:szCs w:val="24"/>
        </w:rPr>
        <w:lastRenderedPageBreak/>
        <w:t>2</w:t>
      </w:r>
      <w:proofErr w:type="gramEnd"/>
      <w:r w:rsidRPr="00DE3DF4">
        <w:rPr>
          <w:rFonts w:cs="Arial"/>
          <w:szCs w:val="24"/>
        </w:rPr>
        <w:t xml:space="preserve"> REFERENCIAL TEÓRICO</w:t>
      </w:r>
      <w:bookmarkEnd w:id="29"/>
      <w:bookmarkEnd w:id="30"/>
      <w:bookmarkEnd w:id="31"/>
      <w:bookmarkEnd w:id="32"/>
    </w:p>
    <w:p w:rsidR="00651C5B" w:rsidRPr="00DE3DF4" w:rsidRDefault="00651C5B" w:rsidP="00651C5B">
      <w:pPr>
        <w:pStyle w:val="Ttulo1"/>
        <w:rPr>
          <w:rFonts w:cs="Arial"/>
          <w:szCs w:val="24"/>
        </w:rPr>
      </w:pPr>
    </w:p>
    <w:p w:rsidR="00651C5B" w:rsidRPr="0046395F" w:rsidRDefault="00651C5B" w:rsidP="00651C5B">
      <w:pPr>
        <w:pStyle w:val="Ttulo2"/>
        <w:rPr>
          <w:rFonts w:cs="Arial"/>
          <w:color w:val="000000" w:themeColor="text1"/>
          <w:szCs w:val="24"/>
        </w:rPr>
      </w:pPr>
      <w:bookmarkStart w:id="33" w:name="_Toc104301035"/>
      <w:bookmarkStart w:id="34" w:name="_Toc113289061"/>
      <w:bookmarkStart w:id="35" w:name="_Toc116136259"/>
      <w:bookmarkStart w:id="36" w:name="_Toc119340524"/>
      <w:bookmarkStart w:id="37" w:name="_Toc119341002"/>
      <w:bookmarkStart w:id="38" w:name="_Toc90278107"/>
      <w:r w:rsidRPr="0046395F">
        <w:rPr>
          <w:rFonts w:cs="Arial"/>
          <w:color w:val="000000" w:themeColor="text1"/>
          <w:szCs w:val="24"/>
        </w:rPr>
        <w:t>2.1 CÂNCER</w:t>
      </w:r>
      <w:bookmarkEnd w:id="33"/>
      <w:bookmarkEnd w:id="34"/>
      <w:bookmarkEnd w:id="35"/>
      <w:bookmarkEnd w:id="36"/>
      <w:bookmarkEnd w:id="37"/>
    </w:p>
    <w:p w:rsidR="00651C5B" w:rsidRPr="00502753" w:rsidRDefault="00651C5B" w:rsidP="00651C5B"/>
    <w:p w:rsidR="00651C5B" w:rsidRPr="00DE3DF4" w:rsidRDefault="00651C5B" w:rsidP="00B557B8">
      <w:pPr>
        <w:autoSpaceDE w:val="0"/>
        <w:autoSpaceDN w:val="0"/>
        <w:adjustRightInd w:val="0"/>
        <w:ind w:firstLine="709"/>
        <w:rPr>
          <w:rFonts w:ascii="Arial" w:hAnsi="Arial" w:cs="Arial"/>
          <w:szCs w:val="24"/>
        </w:rPr>
      </w:pPr>
      <w:r w:rsidRPr="00DE3DF4">
        <w:rPr>
          <w:rFonts w:ascii="Arial" w:hAnsi="Arial" w:cs="Arial"/>
        </w:rPr>
        <w:tab/>
      </w:r>
      <w:r w:rsidRPr="00DE3DF4">
        <w:rPr>
          <w:rFonts w:ascii="Arial" w:hAnsi="Arial" w:cs="Arial"/>
          <w:szCs w:val="24"/>
        </w:rPr>
        <w:t xml:space="preserve">A palavra câncer tem origem do grego </w:t>
      </w:r>
      <w:proofErr w:type="spellStart"/>
      <w:r w:rsidRPr="00DE3DF4">
        <w:rPr>
          <w:rFonts w:ascii="Arial" w:hAnsi="Arial" w:cs="Arial"/>
          <w:i/>
          <w:iCs/>
          <w:szCs w:val="24"/>
        </w:rPr>
        <w:t>karkínos</w:t>
      </w:r>
      <w:proofErr w:type="spellEnd"/>
      <w:r w:rsidRPr="00DE3DF4">
        <w:rPr>
          <w:rFonts w:ascii="Arial" w:hAnsi="Arial" w:cs="Arial"/>
          <w:szCs w:val="24"/>
        </w:rPr>
        <w:t>, que significa caranguejo, e foi utilizada pela primeira vez por Hipócrates, o pai da medicina, portanto</w:t>
      </w:r>
      <w:r w:rsidR="00136EFB">
        <w:rPr>
          <w:rFonts w:ascii="Arial" w:hAnsi="Arial" w:cs="Arial"/>
          <w:szCs w:val="24"/>
        </w:rPr>
        <w:t>,</w:t>
      </w:r>
      <w:r w:rsidRPr="00DE3DF4">
        <w:rPr>
          <w:rFonts w:ascii="Arial" w:hAnsi="Arial" w:cs="Arial"/>
          <w:szCs w:val="24"/>
        </w:rPr>
        <w:t xml:space="preserve"> o câncer não é uma doença nova, pois foi detectado em múmias egípcias o que comprova que ele já comprometia o homem há mais de três mil anos antes de Cristo (</w:t>
      </w:r>
      <w:proofErr w:type="gramStart"/>
      <w:r w:rsidRPr="00DE3DF4">
        <w:rPr>
          <w:rFonts w:ascii="Arial" w:hAnsi="Arial" w:cs="Arial"/>
          <w:szCs w:val="24"/>
        </w:rPr>
        <w:t>INCA, 2011</w:t>
      </w:r>
      <w:proofErr w:type="gramEnd"/>
      <w:r w:rsidRPr="00DE3DF4">
        <w:rPr>
          <w:rFonts w:ascii="Arial" w:hAnsi="Arial" w:cs="Arial"/>
          <w:szCs w:val="24"/>
        </w:rPr>
        <w:t>).</w:t>
      </w:r>
    </w:p>
    <w:p w:rsidR="00651C5B" w:rsidRPr="00DE3DF4" w:rsidRDefault="00651C5B" w:rsidP="00B557B8">
      <w:pPr>
        <w:ind w:firstLine="709"/>
        <w:rPr>
          <w:rFonts w:ascii="Arial" w:hAnsi="Arial" w:cs="Arial"/>
          <w:szCs w:val="24"/>
        </w:rPr>
      </w:pPr>
      <w:r w:rsidRPr="00DE3DF4">
        <w:rPr>
          <w:rFonts w:ascii="Arial" w:hAnsi="Arial" w:cs="Arial"/>
          <w:szCs w:val="24"/>
        </w:rPr>
        <w:t>Nosso corpo</w:t>
      </w:r>
      <w:r w:rsidR="00136EFB">
        <w:rPr>
          <w:rFonts w:ascii="Arial" w:hAnsi="Arial" w:cs="Arial"/>
          <w:szCs w:val="24"/>
        </w:rPr>
        <w:t>,</w:t>
      </w:r>
      <w:r w:rsidRPr="00DE3DF4">
        <w:rPr>
          <w:rFonts w:ascii="Arial" w:hAnsi="Arial" w:cs="Arial"/>
          <w:szCs w:val="24"/>
        </w:rPr>
        <w:t xml:space="preserve"> assim como todos os órgãos</w:t>
      </w:r>
      <w:r w:rsidR="00136EFB">
        <w:rPr>
          <w:rFonts w:ascii="Arial" w:hAnsi="Arial" w:cs="Arial"/>
          <w:szCs w:val="24"/>
        </w:rPr>
        <w:t>,</w:t>
      </w:r>
      <w:r w:rsidRPr="00DE3DF4">
        <w:rPr>
          <w:rFonts w:ascii="Arial" w:hAnsi="Arial" w:cs="Arial"/>
          <w:szCs w:val="24"/>
        </w:rPr>
        <w:t xml:space="preserve"> é feito de tecidos e cada tecido é constituído de células, e todos os dias ocorre um ciclo de reprodução das células</w:t>
      </w:r>
      <w:r w:rsidR="00136EFB">
        <w:rPr>
          <w:rFonts w:ascii="Arial" w:hAnsi="Arial" w:cs="Arial"/>
          <w:szCs w:val="24"/>
        </w:rPr>
        <w:t>, sendo que</w:t>
      </w:r>
      <w:r w:rsidRPr="00DE3DF4">
        <w:rPr>
          <w:rFonts w:ascii="Arial" w:hAnsi="Arial" w:cs="Arial"/>
          <w:szCs w:val="24"/>
        </w:rPr>
        <w:t xml:space="preserve"> elas nascem e </w:t>
      </w:r>
      <w:proofErr w:type="gramStart"/>
      <w:r w:rsidRPr="00DE3DF4">
        <w:rPr>
          <w:rFonts w:ascii="Arial" w:hAnsi="Arial" w:cs="Arial"/>
          <w:szCs w:val="24"/>
        </w:rPr>
        <w:t>morrem</w:t>
      </w:r>
      <w:proofErr w:type="gramEnd"/>
      <w:r w:rsidRPr="00DE3DF4">
        <w:rPr>
          <w:rFonts w:ascii="Arial" w:hAnsi="Arial" w:cs="Arial"/>
          <w:szCs w:val="24"/>
        </w:rPr>
        <w:t>, esse é um processo natural durante nossa vida. Pois as células contêm um núcleo que controla a reprodução das mesmas, quando a célula se multiplica de maneira irregular e em uma quantidade maior do que o necessário chamamos</w:t>
      </w:r>
      <w:r w:rsidR="00136EFB">
        <w:rPr>
          <w:rFonts w:ascii="Arial" w:hAnsi="Arial" w:cs="Arial"/>
          <w:szCs w:val="24"/>
        </w:rPr>
        <w:t xml:space="preserve"> de Neoplasia (PORTO; </w:t>
      </w:r>
      <w:r w:rsidRPr="00DE3DF4">
        <w:rPr>
          <w:rFonts w:ascii="Arial" w:hAnsi="Arial" w:cs="Arial"/>
          <w:szCs w:val="24"/>
        </w:rPr>
        <w:t>VIANA, 2011).</w:t>
      </w:r>
    </w:p>
    <w:p w:rsidR="00651C5B" w:rsidRPr="00DE3DF4" w:rsidRDefault="00651C5B" w:rsidP="00B557B8">
      <w:pPr>
        <w:ind w:firstLine="709"/>
        <w:rPr>
          <w:rFonts w:ascii="Arial" w:hAnsi="Arial" w:cs="Arial"/>
          <w:szCs w:val="24"/>
        </w:rPr>
      </w:pPr>
      <w:r w:rsidRPr="00DE3DF4">
        <w:rPr>
          <w:rFonts w:ascii="Arial" w:hAnsi="Arial" w:cs="Arial"/>
          <w:szCs w:val="24"/>
        </w:rPr>
        <w:t>A neoplasia é o aumento e a reprodução de maneira irregular das células, as células causadoras da doen</w:t>
      </w:r>
      <w:r w:rsidR="00136EFB">
        <w:rPr>
          <w:rFonts w:ascii="Arial" w:hAnsi="Arial" w:cs="Arial"/>
          <w:szCs w:val="24"/>
        </w:rPr>
        <w:t>ça multiplicam-se de forma contí</w:t>
      </w:r>
      <w:r w:rsidRPr="00DE3DF4">
        <w:rPr>
          <w:rFonts w:ascii="Arial" w:hAnsi="Arial" w:cs="Arial"/>
          <w:szCs w:val="24"/>
        </w:rPr>
        <w:t>nua e mais rápido do que as células saudáveis, ou seja, acontece uma falha na divisão celular que impede o desenvolvimento normal das estruturas orgânicas (</w:t>
      </w:r>
      <w:proofErr w:type="gramStart"/>
      <w:r w:rsidRPr="00DE3DF4">
        <w:rPr>
          <w:rFonts w:ascii="Arial" w:hAnsi="Arial" w:cs="Arial"/>
          <w:szCs w:val="24"/>
        </w:rPr>
        <w:t>INCA, 2020</w:t>
      </w:r>
      <w:proofErr w:type="gramEnd"/>
      <w:r w:rsidRPr="00DE3DF4">
        <w:rPr>
          <w:rFonts w:ascii="Arial" w:hAnsi="Arial" w:cs="Arial"/>
          <w:szCs w:val="24"/>
        </w:rPr>
        <w:t>).</w:t>
      </w:r>
    </w:p>
    <w:p w:rsidR="00DC17A2" w:rsidRDefault="00651C5B" w:rsidP="00DC17A2">
      <w:pPr>
        <w:autoSpaceDE w:val="0"/>
        <w:autoSpaceDN w:val="0"/>
        <w:adjustRightInd w:val="0"/>
        <w:ind w:firstLine="709"/>
        <w:rPr>
          <w:rFonts w:ascii="Arial" w:hAnsi="Arial" w:cs="Arial"/>
          <w:szCs w:val="24"/>
        </w:rPr>
      </w:pPr>
      <w:r w:rsidRPr="00DE3DF4">
        <w:rPr>
          <w:rFonts w:ascii="Arial" w:hAnsi="Arial" w:cs="Arial"/>
          <w:szCs w:val="24"/>
        </w:rPr>
        <w:t>Existem mais de 200 tipos de câncer que são classificados como malignos</w:t>
      </w:r>
      <w:r w:rsidR="00136EFB">
        <w:rPr>
          <w:rFonts w:ascii="Arial" w:hAnsi="Arial" w:cs="Arial"/>
          <w:szCs w:val="24"/>
        </w:rPr>
        <w:t>,</w:t>
      </w:r>
      <w:r w:rsidRPr="00DE3DF4">
        <w:rPr>
          <w:rFonts w:ascii="Arial" w:hAnsi="Arial" w:cs="Arial"/>
          <w:szCs w:val="24"/>
        </w:rPr>
        <w:t xml:space="preserve"> quando se desenvolvem e interfere o funcionamento dos órgãos são resistentes e podem causar a morte</w:t>
      </w:r>
      <w:r w:rsidR="00136EFB">
        <w:rPr>
          <w:rFonts w:ascii="Arial" w:hAnsi="Arial" w:cs="Arial"/>
          <w:szCs w:val="24"/>
        </w:rPr>
        <w:t>. J</w:t>
      </w:r>
      <w:r w:rsidRPr="00DE3DF4">
        <w:rPr>
          <w:rFonts w:ascii="Arial" w:hAnsi="Arial" w:cs="Arial"/>
          <w:szCs w:val="24"/>
        </w:rPr>
        <w:t>á os tumores benignos crescem, mas não evoluem como exemplo de tumores benignos segundo o Instituto Nacional do Câncer (INCA, 2011)</w:t>
      </w:r>
      <w:r w:rsidR="00136EFB">
        <w:rPr>
          <w:rFonts w:ascii="Arial" w:hAnsi="Arial" w:cs="Arial"/>
          <w:szCs w:val="24"/>
        </w:rPr>
        <w:t>,</w:t>
      </w:r>
      <w:r w:rsidRPr="00DE3DF4">
        <w:rPr>
          <w:rFonts w:ascii="Arial" w:hAnsi="Arial" w:cs="Arial"/>
          <w:szCs w:val="24"/>
        </w:rPr>
        <w:t xml:space="preserve"> “temos o lipoma que tem origem no tecido gorduroso, o mioma que tem origem no tecido muscular liso e o adenoma tumor benigno das glândulas”. Entre os tumores malignos e benigno</w:t>
      </w:r>
      <w:r w:rsidR="00336B06">
        <w:rPr>
          <w:rFonts w:ascii="Arial" w:hAnsi="Arial" w:cs="Arial"/>
          <w:szCs w:val="24"/>
        </w:rPr>
        <w:t>s encontram-se tais diferenças:</w:t>
      </w:r>
      <w:bookmarkStart w:id="39" w:name="_Toc106888385"/>
    </w:p>
    <w:p w:rsidR="00033A13" w:rsidRDefault="00033A13" w:rsidP="00DC17A2">
      <w:pPr>
        <w:autoSpaceDE w:val="0"/>
        <w:autoSpaceDN w:val="0"/>
        <w:adjustRightInd w:val="0"/>
        <w:ind w:firstLine="709"/>
        <w:rPr>
          <w:rFonts w:ascii="Arial" w:hAnsi="Arial" w:cs="Arial"/>
          <w:szCs w:val="24"/>
        </w:rPr>
      </w:pPr>
    </w:p>
    <w:p w:rsidR="00DC17A2" w:rsidRDefault="00651C5B" w:rsidP="00DC17A2">
      <w:pPr>
        <w:pStyle w:val="Legenda"/>
      </w:pPr>
      <w:r w:rsidRPr="00D577D8">
        <w:rPr>
          <w:b/>
        </w:rPr>
        <w:t xml:space="preserve">Quadro </w:t>
      </w:r>
      <w:r w:rsidR="00414E61" w:rsidRPr="00D577D8">
        <w:rPr>
          <w:b/>
        </w:rPr>
        <w:fldChar w:fldCharType="begin"/>
      </w:r>
      <w:r w:rsidR="00323977" w:rsidRPr="00D577D8">
        <w:rPr>
          <w:b/>
        </w:rPr>
        <w:instrText xml:space="preserve"> SEQ Tabela \* ARABIC </w:instrText>
      </w:r>
      <w:r w:rsidR="00414E61" w:rsidRPr="00D577D8">
        <w:rPr>
          <w:b/>
        </w:rPr>
        <w:fldChar w:fldCharType="separate"/>
      </w:r>
      <w:r w:rsidR="00BE414F" w:rsidRPr="00D577D8">
        <w:rPr>
          <w:b/>
          <w:noProof/>
        </w:rPr>
        <w:t>1</w:t>
      </w:r>
      <w:r w:rsidR="00414E61" w:rsidRPr="00D577D8">
        <w:rPr>
          <w:b/>
          <w:noProof/>
        </w:rPr>
        <w:fldChar w:fldCharType="end"/>
      </w:r>
      <w:r w:rsidR="00136EFB">
        <w:t xml:space="preserve"> -</w:t>
      </w:r>
      <w:r w:rsidRPr="00136EFB">
        <w:t xml:space="preserve"> Diferença entre os tumores malignos e benignos.</w:t>
      </w:r>
      <w:bookmarkEnd w:id="39"/>
    </w:p>
    <w:p w:rsidR="00033A13" w:rsidRPr="00033A13" w:rsidRDefault="00033A13" w:rsidP="00033A1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3"/>
        <w:gridCol w:w="3821"/>
      </w:tblGrid>
      <w:tr w:rsidR="00651C5B" w:rsidRPr="00DE3DF4" w:rsidTr="0016720D">
        <w:tc>
          <w:tcPr>
            <w:tcW w:w="4673" w:type="dxa"/>
          </w:tcPr>
          <w:p w:rsidR="00651C5B" w:rsidRPr="00DE3DF4" w:rsidRDefault="00651C5B" w:rsidP="0016720D">
            <w:pPr>
              <w:autoSpaceDE w:val="0"/>
              <w:autoSpaceDN w:val="0"/>
              <w:adjustRightInd w:val="0"/>
              <w:rPr>
                <w:rFonts w:ascii="Arial" w:hAnsi="Arial" w:cs="Arial"/>
                <w:b/>
                <w:bCs/>
                <w:sz w:val="20"/>
                <w:szCs w:val="20"/>
              </w:rPr>
            </w:pPr>
            <w:r w:rsidRPr="00DE3DF4">
              <w:rPr>
                <w:rFonts w:ascii="Arial" w:hAnsi="Arial" w:cs="Arial"/>
                <w:b/>
                <w:bCs/>
                <w:sz w:val="20"/>
                <w:szCs w:val="20"/>
              </w:rPr>
              <w:t>Tumores Benignos</w:t>
            </w:r>
          </w:p>
        </w:tc>
        <w:tc>
          <w:tcPr>
            <w:tcW w:w="3821" w:type="dxa"/>
          </w:tcPr>
          <w:p w:rsidR="00651C5B" w:rsidRPr="00DE3DF4" w:rsidRDefault="00651C5B" w:rsidP="0016720D">
            <w:pPr>
              <w:autoSpaceDE w:val="0"/>
              <w:autoSpaceDN w:val="0"/>
              <w:adjustRightInd w:val="0"/>
              <w:rPr>
                <w:rFonts w:ascii="Arial" w:hAnsi="Arial" w:cs="Arial"/>
                <w:b/>
                <w:bCs/>
                <w:sz w:val="20"/>
                <w:szCs w:val="20"/>
              </w:rPr>
            </w:pPr>
            <w:r w:rsidRPr="00DE3DF4">
              <w:rPr>
                <w:rFonts w:ascii="Arial" w:hAnsi="Arial" w:cs="Arial"/>
                <w:b/>
                <w:bCs/>
                <w:sz w:val="20"/>
                <w:szCs w:val="20"/>
              </w:rPr>
              <w:t>Tumores Malignos</w:t>
            </w:r>
          </w:p>
        </w:tc>
      </w:tr>
      <w:tr w:rsidR="00651C5B" w:rsidRPr="00DE3DF4" w:rsidTr="0016720D">
        <w:tc>
          <w:tcPr>
            <w:tcW w:w="4673" w:type="dxa"/>
          </w:tcPr>
          <w:p w:rsidR="00651C5B" w:rsidRPr="00DE3DF4" w:rsidRDefault="00651C5B" w:rsidP="0016720D">
            <w:pPr>
              <w:autoSpaceDE w:val="0"/>
              <w:autoSpaceDN w:val="0"/>
              <w:adjustRightInd w:val="0"/>
              <w:rPr>
                <w:rFonts w:ascii="Arial" w:hAnsi="Arial" w:cs="Arial"/>
                <w:sz w:val="20"/>
                <w:szCs w:val="20"/>
              </w:rPr>
            </w:pPr>
            <w:r w:rsidRPr="00DE3DF4">
              <w:rPr>
                <w:rFonts w:ascii="Arial" w:hAnsi="Arial" w:cs="Arial"/>
                <w:sz w:val="20"/>
                <w:szCs w:val="20"/>
              </w:rPr>
              <w:t>São formados por células semelhantes ao do tecido normal.</w:t>
            </w:r>
          </w:p>
        </w:tc>
        <w:tc>
          <w:tcPr>
            <w:tcW w:w="3821" w:type="dxa"/>
          </w:tcPr>
          <w:p w:rsidR="00651C5B" w:rsidRPr="00DE3DF4" w:rsidRDefault="00651C5B" w:rsidP="0016720D">
            <w:pPr>
              <w:autoSpaceDE w:val="0"/>
              <w:autoSpaceDN w:val="0"/>
              <w:adjustRightInd w:val="0"/>
              <w:rPr>
                <w:rFonts w:ascii="Arial" w:hAnsi="Arial" w:cs="Arial"/>
                <w:sz w:val="20"/>
                <w:szCs w:val="20"/>
              </w:rPr>
            </w:pPr>
            <w:r w:rsidRPr="00DE3DF4">
              <w:rPr>
                <w:rFonts w:ascii="Arial" w:hAnsi="Arial" w:cs="Arial"/>
                <w:sz w:val="20"/>
                <w:szCs w:val="20"/>
              </w:rPr>
              <w:t>São formadas por células diferentes das normais.</w:t>
            </w:r>
          </w:p>
        </w:tc>
      </w:tr>
      <w:tr w:rsidR="00651C5B" w:rsidRPr="00DE3DF4" w:rsidTr="0016720D">
        <w:tc>
          <w:tcPr>
            <w:tcW w:w="4673" w:type="dxa"/>
          </w:tcPr>
          <w:p w:rsidR="00651C5B" w:rsidRPr="00DE3DF4" w:rsidRDefault="00651C5B" w:rsidP="0016720D">
            <w:pPr>
              <w:autoSpaceDE w:val="0"/>
              <w:autoSpaceDN w:val="0"/>
              <w:adjustRightInd w:val="0"/>
              <w:rPr>
                <w:rFonts w:ascii="Arial" w:hAnsi="Arial" w:cs="Arial"/>
                <w:sz w:val="20"/>
                <w:szCs w:val="20"/>
              </w:rPr>
            </w:pPr>
            <w:r w:rsidRPr="00DE3DF4">
              <w:rPr>
                <w:rFonts w:ascii="Arial" w:hAnsi="Arial" w:cs="Arial"/>
                <w:sz w:val="20"/>
                <w:szCs w:val="20"/>
              </w:rPr>
              <w:t>Crescimento progressivo, mas pode regredir.</w:t>
            </w:r>
          </w:p>
        </w:tc>
        <w:tc>
          <w:tcPr>
            <w:tcW w:w="3821" w:type="dxa"/>
          </w:tcPr>
          <w:p w:rsidR="00651C5B" w:rsidRPr="00DE3DF4" w:rsidRDefault="00651C5B" w:rsidP="0016720D">
            <w:pPr>
              <w:autoSpaceDE w:val="0"/>
              <w:autoSpaceDN w:val="0"/>
              <w:adjustRightInd w:val="0"/>
              <w:rPr>
                <w:rFonts w:ascii="Arial" w:hAnsi="Arial" w:cs="Arial"/>
                <w:sz w:val="20"/>
                <w:szCs w:val="20"/>
              </w:rPr>
            </w:pPr>
            <w:r w:rsidRPr="00DE3DF4">
              <w:rPr>
                <w:rFonts w:ascii="Arial" w:hAnsi="Arial" w:cs="Arial"/>
                <w:sz w:val="20"/>
                <w:szCs w:val="20"/>
              </w:rPr>
              <w:t>Tem o crescimento rápido.</w:t>
            </w:r>
          </w:p>
        </w:tc>
      </w:tr>
      <w:tr w:rsidR="00651C5B" w:rsidRPr="00DE3DF4" w:rsidTr="0016720D">
        <w:tc>
          <w:tcPr>
            <w:tcW w:w="4673" w:type="dxa"/>
          </w:tcPr>
          <w:p w:rsidR="00651C5B" w:rsidRPr="00DE3DF4" w:rsidRDefault="00651C5B" w:rsidP="0016720D">
            <w:pPr>
              <w:autoSpaceDE w:val="0"/>
              <w:autoSpaceDN w:val="0"/>
              <w:adjustRightInd w:val="0"/>
              <w:rPr>
                <w:rFonts w:ascii="Arial" w:hAnsi="Arial" w:cs="Arial"/>
                <w:sz w:val="20"/>
                <w:szCs w:val="20"/>
              </w:rPr>
            </w:pPr>
            <w:r w:rsidRPr="00DE3DF4">
              <w:rPr>
                <w:rFonts w:ascii="Arial" w:hAnsi="Arial" w:cs="Arial"/>
                <w:sz w:val="20"/>
                <w:szCs w:val="20"/>
              </w:rPr>
              <w:t xml:space="preserve">Não infiltra outros tecidos. </w:t>
            </w:r>
          </w:p>
        </w:tc>
        <w:tc>
          <w:tcPr>
            <w:tcW w:w="3821" w:type="dxa"/>
          </w:tcPr>
          <w:p w:rsidR="00651C5B" w:rsidRPr="00DE3DF4" w:rsidRDefault="00651C5B" w:rsidP="0016720D">
            <w:pPr>
              <w:autoSpaceDE w:val="0"/>
              <w:autoSpaceDN w:val="0"/>
              <w:adjustRightInd w:val="0"/>
              <w:rPr>
                <w:rFonts w:ascii="Arial" w:hAnsi="Arial" w:cs="Arial"/>
                <w:sz w:val="20"/>
                <w:szCs w:val="20"/>
              </w:rPr>
            </w:pPr>
            <w:r w:rsidRPr="00DE3DF4">
              <w:rPr>
                <w:rFonts w:ascii="Arial" w:hAnsi="Arial" w:cs="Arial"/>
                <w:sz w:val="20"/>
                <w:szCs w:val="20"/>
              </w:rPr>
              <w:t>Infiltra outros tecidos</w:t>
            </w:r>
          </w:p>
        </w:tc>
      </w:tr>
      <w:tr w:rsidR="00651C5B" w:rsidRPr="00DE3DF4" w:rsidTr="0016720D">
        <w:tc>
          <w:tcPr>
            <w:tcW w:w="4673" w:type="dxa"/>
          </w:tcPr>
          <w:p w:rsidR="00651C5B" w:rsidRPr="00DE3DF4" w:rsidRDefault="00651C5B" w:rsidP="0016720D">
            <w:pPr>
              <w:autoSpaceDE w:val="0"/>
              <w:autoSpaceDN w:val="0"/>
              <w:adjustRightInd w:val="0"/>
              <w:rPr>
                <w:rFonts w:ascii="Arial" w:hAnsi="Arial" w:cs="Arial"/>
                <w:sz w:val="20"/>
                <w:szCs w:val="20"/>
              </w:rPr>
            </w:pPr>
            <w:r w:rsidRPr="00DE3DF4">
              <w:rPr>
                <w:rFonts w:ascii="Arial" w:hAnsi="Arial" w:cs="Arial"/>
                <w:sz w:val="20"/>
                <w:szCs w:val="20"/>
              </w:rPr>
              <w:lastRenderedPageBreak/>
              <w:t>Não ocorre metástase.</w:t>
            </w:r>
          </w:p>
        </w:tc>
        <w:tc>
          <w:tcPr>
            <w:tcW w:w="3821" w:type="dxa"/>
          </w:tcPr>
          <w:p w:rsidR="00651C5B" w:rsidRPr="00DE3DF4" w:rsidRDefault="00651C5B" w:rsidP="0016720D">
            <w:pPr>
              <w:keepNext/>
              <w:autoSpaceDE w:val="0"/>
              <w:autoSpaceDN w:val="0"/>
              <w:adjustRightInd w:val="0"/>
              <w:rPr>
                <w:rFonts w:ascii="Arial" w:hAnsi="Arial" w:cs="Arial"/>
                <w:sz w:val="20"/>
                <w:szCs w:val="20"/>
              </w:rPr>
            </w:pPr>
            <w:r w:rsidRPr="00DE3DF4">
              <w:rPr>
                <w:rFonts w:ascii="Arial" w:hAnsi="Arial" w:cs="Arial"/>
                <w:sz w:val="20"/>
                <w:szCs w:val="20"/>
              </w:rPr>
              <w:t>Ocorre metástase.</w:t>
            </w:r>
          </w:p>
        </w:tc>
      </w:tr>
    </w:tbl>
    <w:p w:rsidR="00336B06" w:rsidRDefault="00651C5B" w:rsidP="00F14AF8">
      <w:pPr>
        <w:pStyle w:val="Legenda"/>
      </w:pPr>
      <w:r w:rsidRPr="00336B06">
        <w:t>F</w:t>
      </w:r>
      <w:r w:rsidR="00336B06" w:rsidRPr="00336B06">
        <w:t>onte</w:t>
      </w:r>
      <w:r w:rsidR="00336B06">
        <w:t>: INCA, 2011</w:t>
      </w:r>
      <w:bookmarkStart w:id="40" w:name="_Toc104301037"/>
      <w:bookmarkStart w:id="41" w:name="_Toc113289062"/>
      <w:bookmarkStart w:id="42" w:name="_Toc116136260"/>
    </w:p>
    <w:p w:rsidR="0007219A" w:rsidRPr="0007219A" w:rsidRDefault="0007219A" w:rsidP="0007219A"/>
    <w:p w:rsidR="00651C5B" w:rsidRPr="00336B06" w:rsidRDefault="00651C5B" w:rsidP="00651C5B">
      <w:pPr>
        <w:pStyle w:val="Ttulo2"/>
        <w:rPr>
          <w:rFonts w:cs="Arial"/>
          <w:color w:val="FF0000"/>
          <w:szCs w:val="24"/>
        </w:rPr>
      </w:pPr>
      <w:bookmarkStart w:id="43" w:name="_Toc119340525"/>
      <w:bookmarkStart w:id="44" w:name="_Toc119341003"/>
      <w:proofErr w:type="gramStart"/>
      <w:r w:rsidRPr="00336B06">
        <w:rPr>
          <w:rFonts w:cs="Arial"/>
          <w:color w:val="000000" w:themeColor="text1"/>
          <w:szCs w:val="24"/>
        </w:rPr>
        <w:t>2.2 CÂNCER</w:t>
      </w:r>
      <w:proofErr w:type="gramEnd"/>
      <w:r w:rsidRPr="00336B06">
        <w:rPr>
          <w:rFonts w:cs="Arial"/>
          <w:color w:val="000000" w:themeColor="text1"/>
          <w:szCs w:val="24"/>
        </w:rPr>
        <w:t xml:space="preserve"> DE COLO DO ÚTERO</w:t>
      </w:r>
      <w:bookmarkEnd w:id="40"/>
      <w:bookmarkEnd w:id="41"/>
      <w:bookmarkEnd w:id="42"/>
      <w:bookmarkEnd w:id="43"/>
      <w:bookmarkEnd w:id="44"/>
      <w:r w:rsidRPr="00336B06">
        <w:rPr>
          <w:rFonts w:cs="Arial"/>
          <w:color w:val="FF0000"/>
          <w:szCs w:val="24"/>
        </w:rPr>
        <w:t xml:space="preserve"> </w:t>
      </w:r>
    </w:p>
    <w:p w:rsidR="00651C5B" w:rsidRPr="00DE3DF4" w:rsidRDefault="00651C5B" w:rsidP="00651C5B">
      <w:pPr>
        <w:rPr>
          <w:rFonts w:ascii="Arial" w:hAnsi="Arial" w:cs="Arial"/>
        </w:rPr>
      </w:pPr>
      <w:r w:rsidRPr="00DE3DF4">
        <w:rPr>
          <w:rFonts w:ascii="Arial" w:hAnsi="Arial" w:cs="Arial"/>
        </w:rPr>
        <w:tab/>
      </w:r>
    </w:p>
    <w:p w:rsidR="00651C5B" w:rsidRPr="00DE3DF4" w:rsidRDefault="00651C5B" w:rsidP="00651C5B">
      <w:pPr>
        <w:ind w:firstLine="708"/>
        <w:rPr>
          <w:rFonts w:ascii="Arial" w:hAnsi="Arial" w:cs="Arial"/>
          <w:szCs w:val="24"/>
        </w:rPr>
      </w:pPr>
      <w:r w:rsidRPr="00DE3DF4">
        <w:rPr>
          <w:rFonts w:ascii="Arial" w:hAnsi="Arial" w:cs="Arial"/>
          <w:szCs w:val="24"/>
        </w:rPr>
        <w:t xml:space="preserve">O câncer do colo do útero é uma doença que gera muito medo nas mulheres devido a sua grande </w:t>
      </w:r>
      <w:proofErr w:type="spellStart"/>
      <w:r w:rsidRPr="00DE3DF4">
        <w:rPr>
          <w:rFonts w:ascii="Arial" w:hAnsi="Arial" w:cs="Arial"/>
          <w:szCs w:val="24"/>
        </w:rPr>
        <w:t>morbimortalidade</w:t>
      </w:r>
      <w:proofErr w:type="spellEnd"/>
      <w:r w:rsidRPr="00DE3DF4">
        <w:rPr>
          <w:rFonts w:ascii="Arial" w:hAnsi="Arial" w:cs="Arial"/>
          <w:szCs w:val="24"/>
        </w:rPr>
        <w:t>, representa também um importante problema de saúde pública, pois alcança altas taxas de prevalência e mortalidade em mulheres que se encontram em plena fase produtiva. A evolução do câncer cérvico-uterino, na maioria dos casos, ocorre de forma lenta, passando por fases pré-clínicas detectáveis, por isso</w:t>
      </w:r>
      <w:r w:rsidR="00875F65">
        <w:rPr>
          <w:rFonts w:ascii="Arial" w:hAnsi="Arial" w:cs="Arial"/>
          <w:szCs w:val="24"/>
        </w:rPr>
        <w:t>,</w:t>
      </w:r>
      <w:r w:rsidRPr="00DE3DF4">
        <w:rPr>
          <w:rFonts w:ascii="Arial" w:hAnsi="Arial" w:cs="Arial"/>
          <w:szCs w:val="24"/>
        </w:rPr>
        <w:t xml:space="preserve"> apresenta alto potencial de cura, além disso, possui como facilitador o exame citopatológico, que é um método simples e de baixo custo (SILVA, 2010).</w:t>
      </w:r>
    </w:p>
    <w:p w:rsidR="00651C5B" w:rsidRPr="00DE3DF4" w:rsidRDefault="00651C5B" w:rsidP="00B557B8">
      <w:pPr>
        <w:ind w:firstLine="709"/>
        <w:rPr>
          <w:rFonts w:ascii="Arial" w:hAnsi="Arial" w:cs="Arial"/>
          <w:color w:val="000000" w:themeColor="text1"/>
          <w:szCs w:val="24"/>
        </w:rPr>
      </w:pPr>
      <w:r w:rsidRPr="00DE3DF4">
        <w:rPr>
          <w:rFonts w:ascii="Arial" w:hAnsi="Arial" w:cs="Arial"/>
          <w:color w:val="000000" w:themeColor="text1"/>
          <w:szCs w:val="24"/>
        </w:rPr>
        <w:tab/>
        <w:t xml:space="preserve">Essa neoplasia apresenta diferentes tipos histológicos, sendo o mais comum o carcinoma de células escamosas (SCC) (80%), seguidas pelo </w:t>
      </w:r>
      <w:proofErr w:type="spellStart"/>
      <w:r w:rsidRPr="00DE3DF4">
        <w:rPr>
          <w:rFonts w:ascii="Arial" w:hAnsi="Arial" w:cs="Arial"/>
          <w:color w:val="000000" w:themeColor="text1"/>
          <w:szCs w:val="24"/>
        </w:rPr>
        <w:t>adenocarcinoma</w:t>
      </w:r>
      <w:proofErr w:type="spellEnd"/>
      <w:r w:rsidRPr="00DE3DF4">
        <w:rPr>
          <w:rFonts w:ascii="Arial" w:hAnsi="Arial" w:cs="Arial"/>
          <w:color w:val="000000" w:themeColor="text1"/>
          <w:szCs w:val="24"/>
        </w:rPr>
        <w:t xml:space="preserve"> cervical (AC) e o carcinoma </w:t>
      </w:r>
      <w:proofErr w:type="spellStart"/>
      <w:r w:rsidRPr="00DE3DF4">
        <w:rPr>
          <w:rFonts w:ascii="Arial" w:hAnsi="Arial" w:cs="Arial"/>
          <w:color w:val="000000" w:themeColor="text1"/>
          <w:szCs w:val="24"/>
        </w:rPr>
        <w:t>adenoescamoso</w:t>
      </w:r>
      <w:proofErr w:type="spellEnd"/>
      <w:r w:rsidRPr="00DE3DF4">
        <w:rPr>
          <w:rFonts w:ascii="Arial" w:hAnsi="Arial" w:cs="Arial"/>
          <w:color w:val="000000" w:themeColor="text1"/>
          <w:szCs w:val="24"/>
        </w:rPr>
        <w:t xml:space="preserve"> (ASC) (10-15%). O câncer de colo de útero é um tumor maligno que acomete a parte inferior do útero, que tem como principal fator de risco a infecção pelo </w:t>
      </w:r>
      <w:proofErr w:type="spellStart"/>
      <w:r w:rsidRPr="00DE3DF4">
        <w:rPr>
          <w:rFonts w:ascii="Arial" w:hAnsi="Arial" w:cs="Arial"/>
          <w:color w:val="000000" w:themeColor="text1"/>
          <w:szCs w:val="24"/>
        </w:rPr>
        <w:t>Papilomavírus</w:t>
      </w:r>
      <w:proofErr w:type="spellEnd"/>
      <w:r w:rsidRPr="00DE3DF4">
        <w:rPr>
          <w:rFonts w:ascii="Arial" w:hAnsi="Arial" w:cs="Arial"/>
          <w:color w:val="000000" w:themeColor="text1"/>
          <w:szCs w:val="24"/>
        </w:rPr>
        <w:t xml:space="preserve"> Humano (HPV). Entretanto, há outros fatores que também predispõem o desenvolvimento do câncer, como o início precoce da atividade sexual, múltiplos parceiros, tabagismo e pílulas anticoncepcionais (MENDONÇA, 2020).</w:t>
      </w:r>
    </w:p>
    <w:p w:rsidR="00651C5B" w:rsidRPr="00DE3DF4" w:rsidRDefault="00651C5B" w:rsidP="00B557B8">
      <w:pPr>
        <w:ind w:firstLine="709"/>
        <w:rPr>
          <w:rFonts w:ascii="Arial" w:hAnsi="Arial" w:cs="Arial"/>
          <w:color w:val="000000" w:themeColor="text1"/>
          <w:szCs w:val="24"/>
        </w:rPr>
      </w:pPr>
      <w:r w:rsidRPr="00DE3DF4">
        <w:rPr>
          <w:rFonts w:ascii="Arial" w:hAnsi="Arial" w:cs="Arial"/>
          <w:color w:val="666666"/>
          <w:sz w:val="21"/>
          <w:szCs w:val="21"/>
        </w:rPr>
        <w:tab/>
      </w:r>
      <w:r w:rsidRPr="00DE3DF4">
        <w:rPr>
          <w:rFonts w:ascii="Arial" w:hAnsi="Arial" w:cs="Arial"/>
          <w:color w:val="000000" w:themeColor="text1"/>
          <w:szCs w:val="24"/>
        </w:rPr>
        <w:t>O câncer de colo do útero pode ser diagnosticado em mulheres com idade entre 35 e 44 anos, sendo que a idade média no momento do diagnóstico é aos 50 anos. Raramente se desenvolve em mulheres com menos de 20 anos. Muitas mulheres mais velhas não percebem que o risco de desenvolver o câncer de col</w:t>
      </w:r>
      <w:r w:rsidR="00875F65">
        <w:rPr>
          <w:rFonts w:ascii="Arial" w:hAnsi="Arial" w:cs="Arial"/>
          <w:color w:val="000000" w:themeColor="text1"/>
          <w:szCs w:val="24"/>
        </w:rPr>
        <w:t xml:space="preserve">o do útero ainda está presente </w:t>
      </w:r>
      <w:r w:rsidR="00E2110C">
        <w:rPr>
          <w:rFonts w:ascii="Arial" w:hAnsi="Arial" w:cs="Arial"/>
          <w:color w:val="000000" w:themeColor="text1"/>
          <w:szCs w:val="24"/>
        </w:rPr>
        <w:t>à</w:t>
      </w:r>
      <w:r w:rsidRPr="00DE3DF4">
        <w:rPr>
          <w:rFonts w:ascii="Arial" w:hAnsi="Arial" w:cs="Arial"/>
          <w:color w:val="000000" w:themeColor="text1"/>
          <w:szCs w:val="24"/>
        </w:rPr>
        <w:t xml:space="preserve"> medida que envelhecem. Mais de 20% dos casos de câncer de colo do útero</w:t>
      </w:r>
      <w:r w:rsidR="00DC17A2">
        <w:rPr>
          <w:rFonts w:ascii="Arial" w:hAnsi="Arial" w:cs="Arial"/>
          <w:color w:val="000000" w:themeColor="text1"/>
          <w:szCs w:val="24"/>
        </w:rPr>
        <w:t xml:space="preserve"> são</w:t>
      </w:r>
      <w:r w:rsidRPr="00DE3DF4">
        <w:rPr>
          <w:rFonts w:ascii="Arial" w:hAnsi="Arial" w:cs="Arial"/>
          <w:color w:val="000000" w:themeColor="text1"/>
          <w:szCs w:val="24"/>
        </w:rPr>
        <w:t xml:space="preserve"> diagnosticados em mulheres com mais de 65 anos. No entanto, esses cânceres raramente ocorrem em mulheres que realizam exames regulares de rastreamento para câncer de colo do útero antes dos 65 anos (LOPES; RIBEIRO, 2019).</w:t>
      </w:r>
    </w:p>
    <w:p w:rsidR="00651C5B" w:rsidRPr="00DE3DF4" w:rsidRDefault="00651C5B" w:rsidP="00B557B8">
      <w:pPr>
        <w:ind w:firstLine="709"/>
        <w:rPr>
          <w:rFonts w:ascii="Arial" w:hAnsi="Arial" w:cs="Arial"/>
          <w:color w:val="000000" w:themeColor="text1"/>
          <w:szCs w:val="24"/>
        </w:rPr>
      </w:pPr>
      <w:r w:rsidRPr="00DE3DF4">
        <w:rPr>
          <w:rFonts w:ascii="Arial" w:hAnsi="Arial" w:cs="Arial"/>
          <w:color w:val="000000" w:themeColor="text1"/>
          <w:szCs w:val="24"/>
        </w:rPr>
        <w:tab/>
        <w:t xml:space="preserve">O câncer de colo de útero é considerado um câncer 100% </w:t>
      </w:r>
      <w:proofErr w:type="spellStart"/>
      <w:r w:rsidRPr="00DE3DF4">
        <w:rPr>
          <w:rFonts w:ascii="Arial" w:hAnsi="Arial" w:cs="Arial"/>
          <w:color w:val="000000" w:themeColor="text1"/>
          <w:szCs w:val="24"/>
        </w:rPr>
        <w:t>prevenível</w:t>
      </w:r>
      <w:proofErr w:type="spellEnd"/>
      <w:r w:rsidRPr="00DE3DF4">
        <w:rPr>
          <w:rFonts w:ascii="Arial" w:hAnsi="Arial" w:cs="Arial"/>
          <w:color w:val="000000" w:themeColor="text1"/>
          <w:szCs w:val="24"/>
        </w:rPr>
        <w:t xml:space="preserve"> e com alta possibilidade de cura, devido à evolução lenta e a facilidade de identificar precocemente as alterações. Diante do exposto, o Papanicolau se torna um grande aliado na luta contra o câncer e sua erradicação (MENDONÇA, 2020).</w:t>
      </w:r>
    </w:p>
    <w:p w:rsidR="00B557B8" w:rsidRDefault="00651C5B" w:rsidP="00B557B8">
      <w:pPr>
        <w:ind w:firstLine="709"/>
        <w:rPr>
          <w:rFonts w:ascii="Arial" w:hAnsi="Arial" w:cs="Arial"/>
          <w:color w:val="000000" w:themeColor="text1"/>
          <w:szCs w:val="24"/>
        </w:rPr>
      </w:pPr>
      <w:r w:rsidRPr="00DE3DF4">
        <w:rPr>
          <w:rFonts w:ascii="Arial" w:hAnsi="Arial" w:cs="Arial"/>
          <w:color w:val="000000" w:themeColor="text1"/>
          <w:szCs w:val="24"/>
        </w:rPr>
        <w:lastRenderedPageBreak/>
        <w:tab/>
        <w:t>O Papanicolau continua sendo o teste de triagem mais bem-sucedido já desenvolvido, o exame, em geral</w:t>
      </w:r>
      <w:r w:rsidR="00875F65">
        <w:rPr>
          <w:rFonts w:ascii="Arial" w:hAnsi="Arial" w:cs="Arial"/>
          <w:color w:val="000000" w:themeColor="text1"/>
          <w:szCs w:val="24"/>
        </w:rPr>
        <w:t>,</w:t>
      </w:r>
      <w:r w:rsidRPr="00DE3DF4">
        <w:rPr>
          <w:rFonts w:ascii="Arial" w:hAnsi="Arial" w:cs="Arial"/>
          <w:color w:val="000000" w:themeColor="text1"/>
          <w:szCs w:val="24"/>
        </w:rPr>
        <w:t xml:space="preserve"> não causa dor acentuada, apenas um desconforto, é de fácil execução e rápido, porém</w:t>
      </w:r>
      <w:r w:rsidR="00875F65">
        <w:rPr>
          <w:rFonts w:ascii="Arial" w:hAnsi="Arial" w:cs="Arial"/>
          <w:color w:val="000000" w:themeColor="text1"/>
          <w:szCs w:val="24"/>
        </w:rPr>
        <w:t>,</w:t>
      </w:r>
      <w:r w:rsidRPr="00DE3DF4">
        <w:rPr>
          <w:rFonts w:ascii="Arial" w:hAnsi="Arial" w:cs="Arial"/>
          <w:color w:val="000000" w:themeColor="text1"/>
          <w:szCs w:val="24"/>
        </w:rPr>
        <w:t xml:space="preserve"> a mulher deve ser orientada a não ter relações sexuais, mesmo com preservativo, na noite anterior ao exame e a não realizar o exame se estiver menstruada, além de evitar o uso de duchas, medicamentos vaginais e anticoncepcionais locais nas 48 horas anteriores à realização do exame para que se obtenha o resultado correto sem interferências na coleta do material. Após a realização do exame é necessário que a paciente retorne ao local onde o mesmo foi coletado para receber o resultado (TONATTO, 2020).</w:t>
      </w:r>
    </w:p>
    <w:p w:rsidR="00651C5B" w:rsidRPr="00B557B8" w:rsidRDefault="00651C5B" w:rsidP="00B557B8">
      <w:pPr>
        <w:ind w:firstLine="709"/>
        <w:rPr>
          <w:rFonts w:ascii="Arial" w:hAnsi="Arial" w:cs="Arial"/>
          <w:color w:val="000000" w:themeColor="text1"/>
          <w:szCs w:val="24"/>
        </w:rPr>
      </w:pPr>
      <w:r w:rsidRPr="00DE3DF4">
        <w:rPr>
          <w:rFonts w:ascii="Arial" w:hAnsi="Arial" w:cs="Arial"/>
          <w:szCs w:val="24"/>
        </w:rPr>
        <w:t>Apesar dos diversos meios de prevenção, o câncer de colo de útero ainda acomete um número significativo de mulheres, todavia, é notável a importância da realização e a criação de estratégias e programas de ações educativas que promovam o conhecimento e desperte nas mulheres a curiosidade e o interesse pelo cuidado da sua própria saúde (MENDONÇA, 2020).</w:t>
      </w:r>
    </w:p>
    <w:p w:rsidR="00FF35EA" w:rsidRPr="00FF35EA" w:rsidRDefault="00FF35EA" w:rsidP="00651C5B">
      <w:pPr>
        <w:shd w:val="clear" w:color="auto" w:fill="FFFFFF"/>
        <w:rPr>
          <w:rFonts w:ascii="Arial" w:hAnsi="Arial" w:cs="Arial"/>
          <w:szCs w:val="24"/>
        </w:rPr>
      </w:pPr>
    </w:p>
    <w:p w:rsidR="00651C5B" w:rsidRPr="00FF35EA" w:rsidRDefault="00651C5B" w:rsidP="00651C5B">
      <w:pPr>
        <w:pStyle w:val="Ttulo2"/>
        <w:rPr>
          <w:rFonts w:cs="Arial"/>
          <w:color w:val="000000" w:themeColor="text1"/>
          <w:szCs w:val="24"/>
        </w:rPr>
      </w:pPr>
      <w:bookmarkStart w:id="45" w:name="_Toc113289063"/>
      <w:bookmarkStart w:id="46" w:name="_Toc116136261"/>
      <w:bookmarkStart w:id="47" w:name="_Toc119340526"/>
      <w:bookmarkStart w:id="48" w:name="_Toc119341004"/>
      <w:r w:rsidRPr="00FF35EA">
        <w:rPr>
          <w:rFonts w:cs="Arial"/>
          <w:color w:val="000000" w:themeColor="text1"/>
          <w:szCs w:val="24"/>
        </w:rPr>
        <w:t>2.3 EPIDEMIOLOGIA</w:t>
      </w:r>
      <w:bookmarkEnd w:id="45"/>
      <w:bookmarkEnd w:id="46"/>
      <w:bookmarkEnd w:id="47"/>
      <w:bookmarkEnd w:id="48"/>
    </w:p>
    <w:p w:rsidR="00651C5B" w:rsidRPr="00DE3DF4" w:rsidRDefault="00651C5B" w:rsidP="00651C5B">
      <w:pPr>
        <w:pStyle w:val="Ttulo2"/>
        <w:tabs>
          <w:tab w:val="left" w:pos="2970"/>
        </w:tabs>
        <w:rPr>
          <w:rFonts w:cs="Arial"/>
          <w:b/>
          <w:color w:val="000000" w:themeColor="text1"/>
          <w:szCs w:val="24"/>
        </w:rPr>
      </w:pPr>
      <w:r w:rsidRPr="00DE3DF4">
        <w:rPr>
          <w:rFonts w:cs="Arial"/>
          <w:b/>
          <w:color w:val="000000" w:themeColor="text1"/>
          <w:szCs w:val="24"/>
        </w:rPr>
        <w:tab/>
      </w:r>
    </w:p>
    <w:p w:rsidR="00F14AF8" w:rsidRDefault="00651C5B" w:rsidP="0097193C">
      <w:pPr>
        <w:ind w:firstLine="709"/>
        <w:rPr>
          <w:rFonts w:ascii="Arial" w:hAnsi="Arial" w:cs="Arial"/>
          <w:color w:val="000000" w:themeColor="text1"/>
          <w:szCs w:val="24"/>
        </w:rPr>
      </w:pPr>
      <w:r w:rsidRPr="00DE3DF4">
        <w:rPr>
          <w:rFonts w:ascii="Arial" w:hAnsi="Arial" w:cs="Arial"/>
        </w:rPr>
        <w:tab/>
      </w:r>
      <w:r w:rsidRPr="00DE3DF4">
        <w:rPr>
          <w:rFonts w:ascii="Arial" w:hAnsi="Arial" w:cs="Arial"/>
          <w:color w:val="000000" w:themeColor="text1"/>
          <w:szCs w:val="24"/>
        </w:rPr>
        <w:t>No Brasil, o câncer do colo do útero é o terceiro tipo de câncer mais incidente entre as mulheres. Para o ano de 2021, foram esperados 16.710 casos novos, com um risco estimado de 15,38 casos a cada 100 mil mulheres, na análise regional, o câncer do colo do útero é o primeiro mais incidente na região Norte (26,24/100 mil) e o segundo nas regiões Nordeste (16,10/100 mil) e Centro-Oeste (12,35/100 mil), já na região Sul (12,60/100 mil) ocupa a, quarta posição e, na região Sudeste (8,61/100 mil), a quinta posição (</w:t>
      </w:r>
      <w:proofErr w:type="gramStart"/>
      <w:r w:rsidRPr="00DE3DF4">
        <w:rPr>
          <w:rFonts w:ascii="Arial" w:hAnsi="Arial" w:cs="Arial"/>
          <w:color w:val="000000" w:themeColor="text1"/>
          <w:szCs w:val="24"/>
        </w:rPr>
        <w:t>INCA, 2020</w:t>
      </w:r>
      <w:proofErr w:type="gramEnd"/>
      <w:r w:rsidRPr="00DE3DF4">
        <w:rPr>
          <w:rFonts w:ascii="Arial" w:hAnsi="Arial" w:cs="Arial"/>
          <w:color w:val="000000" w:themeColor="text1"/>
          <w:szCs w:val="24"/>
        </w:rPr>
        <w:t>).</w:t>
      </w:r>
      <w:bookmarkStart w:id="49" w:name="_Toc106888386"/>
    </w:p>
    <w:p w:rsidR="00033A13" w:rsidRDefault="00033A13" w:rsidP="0097193C">
      <w:pPr>
        <w:ind w:firstLine="709"/>
        <w:rPr>
          <w:rFonts w:ascii="Arial" w:hAnsi="Arial" w:cs="Arial"/>
          <w:color w:val="000000" w:themeColor="text1"/>
          <w:szCs w:val="24"/>
        </w:rPr>
      </w:pPr>
    </w:p>
    <w:p w:rsidR="00033A13" w:rsidRDefault="00033A13" w:rsidP="0097193C">
      <w:pPr>
        <w:ind w:firstLine="709"/>
        <w:rPr>
          <w:rFonts w:ascii="Arial" w:hAnsi="Arial" w:cs="Arial"/>
          <w:color w:val="000000" w:themeColor="text1"/>
          <w:szCs w:val="24"/>
        </w:rPr>
      </w:pPr>
    </w:p>
    <w:p w:rsidR="00033A13" w:rsidRDefault="00033A13" w:rsidP="0097193C">
      <w:pPr>
        <w:ind w:firstLine="709"/>
        <w:rPr>
          <w:rFonts w:ascii="Arial" w:hAnsi="Arial" w:cs="Arial"/>
          <w:color w:val="000000" w:themeColor="text1"/>
          <w:szCs w:val="24"/>
        </w:rPr>
      </w:pPr>
    </w:p>
    <w:p w:rsidR="00033A13" w:rsidRDefault="00033A13" w:rsidP="0097193C">
      <w:pPr>
        <w:ind w:firstLine="709"/>
        <w:rPr>
          <w:rFonts w:ascii="Arial" w:hAnsi="Arial" w:cs="Arial"/>
          <w:color w:val="000000" w:themeColor="text1"/>
          <w:szCs w:val="24"/>
        </w:rPr>
      </w:pPr>
    </w:p>
    <w:p w:rsidR="00033A13" w:rsidRDefault="00033A13" w:rsidP="0097193C">
      <w:pPr>
        <w:ind w:firstLine="709"/>
        <w:rPr>
          <w:rFonts w:ascii="Arial" w:hAnsi="Arial" w:cs="Arial"/>
          <w:color w:val="000000" w:themeColor="text1"/>
          <w:szCs w:val="24"/>
        </w:rPr>
      </w:pPr>
    </w:p>
    <w:p w:rsidR="00033A13" w:rsidRDefault="00033A13" w:rsidP="0097193C">
      <w:pPr>
        <w:ind w:firstLine="709"/>
        <w:rPr>
          <w:rFonts w:ascii="Arial" w:hAnsi="Arial" w:cs="Arial"/>
          <w:color w:val="000000" w:themeColor="text1"/>
          <w:szCs w:val="24"/>
        </w:rPr>
      </w:pPr>
    </w:p>
    <w:p w:rsidR="00033A13" w:rsidRDefault="00033A13" w:rsidP="0097193C">
      <w:pPr>
        <w:ind w:firstLine="709"/>
        <w:rPr>
          <w:rFonts w:ascii="Arial" w:hAnsi="Arial" w:cs="Arial"/>
          <w:color w:val="000000" w:themeColor="text1"/>
          <w:szCs w:val="24"/>
        </w:rPr>
      </w:pPr>
    </w:p>
    <w:p w:rsidR="00033A13" w:rsidRDefault="00033A13" w:rsidP="0097193C">
      <w:pPr>
        <w:ind w:firstLine="709"/>
        <w:rPr>
          <w:rFonts w:ascii="Arial" w:hAnsi="Arial" w:cs="Arial"/>
          <w:color w:val="000000" w:themeColor="text1"/>
          <w:szCs w:val="24"/>
        </w:rPr>
      </w:pPr>
    </w:p>
    <w:p w:rsidR="00033A13" w:rsidRPr="00F14AF8" w:rsidRDefault="00033A13" w:rsidP="0097193C">
      <w:pPr>
        <w:ind w:firstLine="709"/>
        <w:rPr>
          <w:rFonts w:ascii="Arial" w:hAnsi="Arial" w:cs="Arial"/>
          <w:color w:val="000000" w:themeColor="text1"/>
          <w:szCs w:val="24"/>
        </w:rPr>
      </w:pPr>
    </w:p>
    <w:p w:rsidR="00651C5B" w:rsidRDefault="00651C5B" w:rsidP="00BE05A9">
      <w:pPr>
        <w:ind w:firstLine="0"/>
        <w:rPr>
          <w:rFonts w:ascii="Arial" w:hAnsi="Arial" w:cs="Arial"/>
          <w:sz w:val="20"/>
          <w:szCs w:val="24"/>
        </w:rPr>
      </w:pPr>
      <w:r w:rsidRPr="00D577D8">
        <w:rPr>
          <w:rFonts w:ascii="Arial" w:hAnsi="Arial" w:cs="Arial"/>
          <w:b/>
          <w:bCs/>
          <w:sz w:val="20"/>
          <w:szCs w:val="24"/>
        </w:rPr>
        <w:lastRenderedPageBreak/>
        <w:t xml:space="preserve">Quadro </w:t>
      </w:r>
      <w:r w:rsidR="00414E61" w:rsidRPr="00D577D8">
        <w:rPr>
          <w:rFonts w:ascii="Arial" w:hAnsi="Arial" w:cs="Arial"/>
          <w:b/>
          <w:bCs/>
          <w:sz w:val="20"/>
          <w:szCs w:val="24"/>
        </w:rPr>
        <w:fldChar w:fldCharType="begin"/>
      </w:r>
      <w:r w:rsidRPr="00D577D8">
        <w:rPr>
          <w:rFonts w:ascii="Arial" w:hAnsi="Arial" w:cs="Arial"/>
          <w:b/>
          <w:bCs/>
          <w:sz w:val="20"/>
          <w:szCs w:val="24"/>
        </w:rPr>
        <w:instrText xml:space="preserve"> SEQ Tabela \* ARABIC </w:instrText>
      </w:r>
      <w:r w:rsidR="00414E61" w:rsidRPr="00D577D8">
        <w:rPr>
          <w:rFonts w:ascii="Arial" w:hAnsi="Arial" w:cs="Arial"/>
          <w:b/>
          <w:bCs/>
          <w:sz w:val="20"/>
          <w:szCs w:val="24"/>
        </w:rPr>
        <w:fldChar w:fldCharType="separate"/>
      </w:r>
      <w:r w:rsidR="00BE414F" w:rsidRPr="00D577D8">
        <w:rPr>
          <w:rFonts w:ascii="Arial" w:hAnsi="Arial" w:cs="Arial"/>
          <w:b/>
          <w:bCs/>
          <w:noProof/>
          <w:sz w:val="20"/>
          <w:szCs w:val="24"/>
        </w:rPr>
        <w:t>2</w:t>
      </w:r>
      <w:r w:rsidR="00414E61" w:rsidRPr="00D577D8">
        <w:rPr>
          <w:rFonts w:ascii="Arial" w:hAnsi="Arial" w:cs="Arial"/>
          <w:b/>
          <w:bCs/>
          <w:sz w:val="20"/>
          <w:szCs w:val="24"/>
        </w:rPr>
        <w:fldChar w:fldCharType="end"/>
      </w:r>
      <w:r w:rsidR="009E663E" w:rsidRPr="00AF2FA2">
        <w:rPr>
          <w:rFonts w:ascii="Arial" w:hAnsi="Arial" w:cs="Arial"/>
          <w:sz w:val="20"/>
          <w:szCs w:val="24"/>
        </w:rPr>
        <w:t xml:space="preserve"> -</w:t>
      </w:r>
      <w:r w:rsidRPr="00AF2FA2">
        <w:rPr>
          <w:rFonts w:ascii="Arial" w:hAnsi="Arial" w:cs="Arial"/>
          <w:sz w:val="20"/>
          <w:szCs w:val="24"/>
        </w:rPr>
        <w:t xml:space="preserve"> </w:t>
      </w:r>
      <w:proofErr w:type="gramStart"/>
      <w:r w:rsidRPr="00AF2FA2">
        <w:rPr>
          <w:rFonts w:ascii="Arial" w:hAnsi="Arial" w:cs="Arial"/>
          <w:sz w:val="20"/>
          <w:szCs w:val="24"/>
        </w:rPr>
        <w:t>Taxa</w:t>
      </w:r>
      <w:proofErr w:type="gramEnd"/>
      <w:r w:rsidRPr="00AF2FA2">
        <w:rPr>
          <w:rFonts w:ascii="Arial" w:hAnsi="Arial" w:cs="Arial"/>
          <w:sz w:val="20"/>
          <w:szCs w:val="24"/>
        </w:rPr>
        <w:t xml:space="preserve"> de mortalidade por câncer de colo de útero nos últimos cinco anos em Santa Catarina e Canoinhas.</w:t>
      </w:r>
      <w:bookmarkEnd w:id="49"/>
    </w:p>
    <w:p w:rsidR="00033A13" w:rsidRPr="00AF2FA2" w:rsidRDefault="00033A13" w:rsidP="00BE05A9">
      <w:pPr>
        <w:ind w:firstLine="0"/>
        <w:rPr>
          <w:rFonts w:ascii="Arial" w:hAnsi="Arial" w:cs="Arial"/>
          <w:color w:val="000000" w:themeColor="text1"/>
          <w:sz w:val="20"/>
          <w:szCs w:val="24"/>
        </w:rPr>
      </w:pPr>
    </w:p>
    <w:tbl>
      <w:tblPr>
        <w:tblStyle w:val="Tabelacomgrade"/>
        <w:tblW w:w="0" w:type="auto"/>
        <w:tblLook w:val="04A0"/>
      </w:tblPr>
      <w:tblGrid>
        <w:gridCol w:w="1699"/>
        <w:gridCol w:w="1700"/>
        <w:gridCol w:w="1700"/>
        <w:gridCol w:w="1700"/>
        <w:gridCol w:w="1700"/>
      </w:tblGrid>
      <w:tr w:rsidR="00651C5B" w:rsidRPr="00DE3DF4" w:rsidTr="0016720D">
        <w:tc>
          <w:tcPr>
            <w:tcW w:w="8499" w:type="dxa"/>
            <w:gridSpan w:val="5"/>
            <w:tcBorders>
              <w:right w:val="single" w:sz="4" w:space="0" w:color="auto"/>
            </w:tcBorders>
          </w:tcPr>
          <w:p w:rsidR="00651C5B" w:rsidRPr="00DE3DF4" w:rsidRDefault="00651C5B" w:rsidP="0016720D">
            <w:pPr>
              <w:jc w:val="center"/>
              <w:rPr>
                <w:rFonts w:ascii="Arial" w:hAnsi="Arial" w:cs="Arial"/>
                <w:b/>
                <w:bCs/>
                <w:color w:val="000000" w:themeColor="text1"/>
                <w:sz w:val="20"/>
                <w:szCs w:val="20"/>
              </w:rPr>
            </w:pPr>
            <w:r w:rsidRPr="00DE3DF4">
              <w:rPr>
                <w:rFonts w:ascii="Arial" w:hAnsi="Arial" w:cs="Arial"/>
                <w:b/>
                <w:bCs/>
                <w:color w:val="000000" w:themeColor="text1"/>
                <w:sz w:val="20"/>
                <w:szCs w:val="20"/>
              </w:rPr>
              <w:t>Óbitos por câncer de colo de útero em Santa Catarina</w:t>
            </w:r>
          </w:p>
        </w:tc>
      </w:tr>
      <w:tr w:rsidR="00651C5B" w:rsidRPr="00DE3DF4" w:rsidTr="0016720D">
        <w:tc>
          <w:tcPr>
            <w:tcW w:w="1699" w:type="dxa"/>
          </w:tcPr>
          <w:p w:rsidR="00651C5B" w:rsidRPr="00DE3DF4" w:rsidRDefault="00651C5B" w:rsidP="0016720D">
            <w:pPr>
              <w:jc w:val="center"/>
              <w:rPr>
                <w:rFonts w:ascii="Arial" w:hAnsi="Arial" w:cs="Arial"/>
                <w:color w:val="000000" w:themeColor="text1"/>
                <w:sz w:val="20"/>
                <w:szCs w:val="20"/>
              </w:rPr>
            </w:pPr>
            <w:r w:rsidRPr="00DE3DF4">
              <w:rPr>
                <w:rFonts w:ascii="Arial" w:hAnsi="Arial" w:cs="Arial"/>
                <w:color w:val="000000" w:themeColor="text1"/>
                <w:sz w:val="20"/>
                <w:szCs w:val="20"/>
              </w:rPr>
              <w:t>2017</w:t>
            </w:r>
          </w:p>
        </w:tc>
        <w:tc>
          <w:tcPr>
            <w:tcW w:w="1700" w:type="dxa"/>
          </w:tcPr>
          <w:p w:rsidR="00651C5B" w:rsidRPr="00DE3DF4" w:rsidRDefault="00651C5B" w:rsidP="0016720D">
            <w:pPr>
              <w:jc w:val="center"/>
              <w:rPr>
                <w:rFonts w:ascii="Arial" w:hAnsi="Arial" w:cs="Arial"/>
                <w:color w:val="000000" w:themeColor="text1"/>
                <w:sz w:val="20"/>
                <w:szCs w:val="20"/>
              </w:rPr>
            </w:pPr>
            <w:r w:rsidRPr="00DE3DF4">
              <w:rPr>
                <w:rFonts w:ascii="Arial" w:hAnsi="Arial" w:cs="Arial"/>
                <w:color w:val="000000" w:themeColor="text1"/>
                <w:sz w:val="20"/>
                <w:szCs w:val="20"/>
              </w:rPr>
              <w:t>2018</w:t>
            </w:r>
          </w:p>
        </w:tc>
        <w:tc>
          <w:tcPr>
            <w:tcW w:w="1700" w:type="dxa"/>
          </w:tcPr>
          <w:p w:rsidR="00651C5B" w:rsidRPr="00DE3DF4" w:rsidRDefault="00651C5B" w:rsidP="0016720D">
            <w:pPr>
              <w:jc w:val="center"/>
              <w:rPr>
                <w:rFonts w:ascii="Arial" w:hAnsi="Arial" w:cs="Arial"/>
                <w:color w:val="000000" w:themeColor="text1"/>
                <w:sz w:val="20"/>
                <w:szCs w:val="20"/>
              </w:rPr>
            </w:pPr>
            <w:r w:rsidRPr="00DE3DF4">
              <w:rPr>
                <w:rFonts w:ascii="Arial" w:hAnsi="Arial" w:cs="Arial"/>
                <w:color w:val="000000" w:themeColor="text1"/>
                <w:sz w:val="20"/>
                <w:szCs w:val="20"/>
              </w:rPr>
              <w:t>2019</w:t>
            </w:r>
          </w:p>
        </w:tc>
        <w:tc>
          <w:tcPr>
            <w:tcW w:w="1700" w:type="dxa"/>
          </w:tcPr>
          <w:p w:rsidR="00651C5B" w:rsidRPr="00DE3DF4" w:rsidRDefault="00651C5B" w:rsidP="0016720D">
            <w:pPr>
              <w:jc w:val="center"/>
              <w:rPr>
                <w:rFonts w:ascii="Arial" w:hAnsi="Arial" w:cs="Arial"/>
                <w:color w:val="000000" w:themeColor="text1"/>
                <w:sz w:val="20"/>
                <w:szCs w:val="20"/>
              </w:rPr>
            </w:pPr>
            <w:r w:rsidRPr="00DE3DF4">
              <w:rPr>
                <w:rFonts w:ascii="Arial" w:hAnsi="Arial" w:cs="Arial"/>
                <w:color w:val="000000" w:themeColor="text1"/>
                <w:sz w:val="20"/>
                <w:szCs w:val="20"/>
              </w:rPr>
              <w:t>2020</w:t>
            </w:r>
          </w:p>
        </w:tc>
        <w:tc>
          <w:tcPr>
            <w:tcW w:w="1700" w:type="dxa"/>
          </w:tcPr>
          <w:p w:rsidR="00651C5B" w:rsidRPr="00DE3DF4" w:rsidRDefault="00651C5B" w:rsidP="0016720D">
            <w:pPr>
              <w:jc w:val="center"/>
              <w:rPr>
                <w:rFonts w:ascii="Arial" w:hAnsi="Arial" w:cs="Arial"/>
                <w:color w:val="000000" w:themeColor="text1"/>
                <w:sz w:val="20"/>
                <w:szCs w:val="20"/>
              </w:rPr>
            </w:pPr>
            <w:r w:rsidRPr="00DE3DF4">
              <w:rPr>
                <w:rFonts w:ascii="Arial" w:hAnsi="Arial" w:cs="Arial"/>
                <w:color w:val="000000" w:themeColor="text1"/>
                <w:sz w:val="20"/>
                <w:szCs w:val="20"/>
              </w:rPr>
              <w:t>2021</w:t>
            </w:r>
          </w:p>
        </w:tc>
      </w:tr>
      <w:tr w:rsidR="00651C5B" w:rsidRPr="00DE3DF4" w:rsidTr="0016720D">
        <w:tc>
          <w:tcPr>
            <w:tcW w:w="1699" w:type="dxa"/>
          </w:tcPr>
          <w:p w:rsidR="00651C5B" w:rsidRPr="00DE3DF4" w:rsidRDefault="00651C5B" w:rsidP="0016720D">
            <w:pPr>
              <w:jc w:val="center"/>
              <w:rPr>
                <w:rFonts w:ascii="Arial" w:hAnsi="Arial" w:cs="Arial"/>
                <w:color w:val="000000" w:themeColor="text1"/>
                <w:sz w:val="20"/>
                <w:szCs w:val="20"/>
              </w:rPr>
            </w:pPr>
            <w:r w:rsidRPr="00DE3DF4">
              <w:rPr>
                <w:rFonts w:ascii="Arial" w:hAnsi="Arial" w:cs="Arial"/>
                <w:color w:val="000000" w:themeColor="text1"/>
                <w:sz w:val="20"/>
                <w:szCs w:val="20"/>
              </w:rPr>
              <w:t>207</w:t>
            </w:r>
          </w:p>
        </w:tc>
        <w:tc>
          <w:tcPr>
            <w:tcW w:w="1700" w:type="dxa"/>
          </w:tcPr>
          <w:p w:rsidR="00651C5B" w:rsidRPr="00DE3DF4" w:rsidRDefault="00651C5B" w:rsidP="0016720D">
            <w:pPr>
              <w:jc w:val="center"/>
              <w:rPr>
                <w:rFonts w:ascii="Arial" w:hAnsi="Arial" w:cs="Arial"/>
                <w:color w:val="000000" w:themeColor="text1"/>
                <w:sz w:val="20"/>
                <w:szCs w:val="20"/>
              </w:rPr>
            </w:pPr>
            <w:r w:rsidRPr="00DE3DF4">
              <w:rPr>
                <w:rFonts w:ascii="Arial" w:hAnsi="Arial" w:cs="Arial"/>
                <w:color w:val="000000" w:themeColor="text1"/>
                <w:sz w:val="20"/>
                <w:szCs w:val="20"/>
              </w:rPr>
              <w:t>222</w:t>
            </w:r>
          </w:p>
        </w:tc>
        <w:tc>
          <w:tcPr>
            <w:tcW w:w="1700" w:type="dxa"/>
          </w:tcPr>
          <w:p w:rsidR="00651C5B" w:rsidRPr="00DE3DF4" w:rsidRDefault="00651C5B" w:rsidP="0016720D">
            <w:pPr>
              <w:jc w:val="center"/>
              <w:rPr>
                <w:rFonts w:ascii="Arial" w:hAnsi="Arial" w:cs="Arial"/>
                <w:color w:val="000000" w:themeColor="text1"/>
                <w:sz w:val="20"/>
                <w:szCs w:val="20"/>
              </w:rPr>
            </w:pPr>
            <w:r w:rsidRPr="00DE3DF4">
              <w:rPr>
                <w:rFonts w:ascii="Arial" w:hAnsi="Arial" w:cs="Arial"/>
                <w:color w:val="000000" w:themeColor="text1"/>
                <w:sz w:val="20"/>
                <w:szCs w:val="20"/>
              </w:rPr>
              <w:t>221</w:t>
            </w:r>
          </w:p>
        </w:tc>
        <w:tc>
          <w:tcPr>
            <w:tcW w:w="1700" w:type="dxa"/>
          </w:tcPr>
          <w:p w:rsidR="00651C5B" w:rsidRPr="00DE3DF4" w:rsidRDefault="00651C5B" w:rsidP="0016720D">
            <w:pPr>
              <w:jc w:val="center"/>
              <w:rPr>
                <w:rFonts w:ascii="Arial" w:hAnsi="Arial" w:cs="Arial"/>
                <w:color w:val="000000" w:themeColor="text1"/>
                <w:sz w:val="20"/>
                <w:szCs w:val="20"/>
              </w:rPr>
            </w:pPr>
            <w:r w:rsidRPr="00DE3DF4">
              <w:rPr>
                <w:rFonts w:ascii="Arial" w:hAnsi="Arial" w:cs="Arial"/>
                <w:color w:val="000000" w:themeColor="text1"/>
                <w:sz w:val="20"/>
                <w:szCs w:val="20"/>
              </w:rPr>
              <w:t>209</w:t>
            </w:r>
          </w:p>
        </w:tc>
        <w:tc>
          <w:tcPr>
            <w:tcW w:w="1700" w:type="dxa"/>
            <w:tcBorders>
              <w:bottom w:val="single" w:sz="4" w:space="0" w:color="auto"/>
            </w:tcBorders>
          </w:tcPr>
          <w:p w:rsidR="00651C5B" w:rsidRPr="00DE3DF4" w:rsidRDefault="00651C5B" w:rsidP="0016720D">
            <w:pPr>
              <w:jc w:val="center"/>
              <w:rPr>
                <w:rFonts w:ascii="Arial" w:hAnsi="Arial" w:cs="Arial"/>
                <w:color w:val="000000" w:themeColor="text1"/>
                <w:sz w:val="20"/>
                <w:szCs w:val="20"/>
              </w:rPr>
            </w:pPr>
            <w:r w:rsidRPr="00DE3DF4">
              <w:rPr>
                <w:rFonts w:ascii="Arial" w:hAnsi="Arial" w:cs="Arial"/>
                <w:color w:val="000000" w:themeColor="text1"/>
                <w:sz w:val="20"/>
                <w:szCs w:val="20"/>
              </w:rPr>
              <w:t>215</w:t>
            </w:r>
          </w:p>
        </w:tc>
      </w:tr>
      <w:tr w:rsidR="00651C5B" w:rsidRPr="00DE3DF4" w:rsidTr="0016720D">
        <w:tc>
          <w:tcPr>
            <w:tcW w:w="1699" w:type="dxa"/>
          </w:tcPr>
          <w:p w:rsidR="00651C5B" w:rsidRPr="00DE3DF4" w:rsidRDefault="00651C5B" w:rsidP="0016720D">
            <w:pPr>
              <w:jc w:val="center"/>
              <w:rPr>
                <w:rFonts w:ascii="Arial" w:hAnsi="Arial" w:cs="Arial"/>
                <w:color w:val="000000" w:themeColor="text1"/>
                <w:sz w:val="20"/>
                <w:szCs w:val="20"/>
              </w:rPr>
            </w:pPr>
            <w:r w:rsidRPr="00DE3DF4">
              <w:rPr>
                <w:rFonts w:ascii="Arial" w:hAnsi="Arial" w:cs="Arial"/>
                <w:color w:val="000000" w:themeColor="text1"/>
                <w:sz w:val="20"/>
                <w:szCs w:val="20"/>
              </w:rPr>
              <w:t xml:space="preserve"> </w:t>
            </w:r>
          </w:p>
        </w:tc>
        <w:tc>
          <w:tcPr>
            <w:tcW w:w="1700" w:type="dxa"/>
          </w:tcPr>
          <w:p w:rsidR="00651C5B" w:rsidRPr="00DE3DF4" w:rsidRDefault="00651C5B" w:rsidP="0016720D">
            <w:pPr>
              <w:jc w:val="center"/>
              <w:rPr>
                <w:rFonts w:ascii="Arial" w:hAnsi="Arial" w:cs="Arial"/>
                <w:color w:val="000000" w:themeColor="text1"/>
                <w:sz w:val="20"/>
                <w:szCs w:val="20"/>
              </w:rPr>
            </w:pPr>
          </w:p>
        </w:tc>
        <w:tc>
          <w:tcPr>
            <w:tcW w:w="1700" w:type="dxa"/>
          </w:tcPr>
          <w:p w:rsidR="00651C5B" w:rsidRPr="00DE3DF4" w:rsidRDefault="00651C5B" w:rsidP="0016720D">
            <w:pPr>
              <w:jc w:val="center"/>
              <w:rPr>
                <w:rFonts w:ascii="Arial" w:hAnsi="Arial" w:cs="Arial"/>
                <w:color w:val="000000" w:themeColor="text1"/>
                <w:sz w:val="20"/>
                <w:szCs w:val="20"/>
              </w:rPr>
            </w:pPr>
          </w:p>
        </w:tc>
        <w:tc>
          <w:tcPr>
            <w:tcW w:w="1700" w:type="dxa"/>
          </w:tcPr>
          <w:p w:rsidR="00651C5B" w:rsidRPr="00DE3DF4" w:rsidRDefault="00651C5B" w:rsidP="0016720D">
            <w:pPr>
              <w:jc w:val="center"/>
              <w:rPr>
                <w:rFonts w:ascii="Arial" w:hAnsi="Arial" w:cs="Arial"/>
                <w:color w:val="000000" w:themeColor="text1"/>
                <w:sz w:val="20"/>
                <w:szCs w:val="20"/>
              </w:rPr>
            </w:pPr>
            <w:r w:rsidRPr="00DE3DF4">
              <w:rPr>
                <w:rFonts w:ascii="Arial" w:hAnsi="Arial" w:cs="Arial"/>
                <w:color w:val="000000" w:themeColor="text1"/>
                <w:sz w:val="20"/>
                <w:szCs w:val="20"/>
              </w:rPr>
              <w:t>Total</w:t>
            </w:r>
          </w:p>
        </w:tc>
        <w:tc>
          <w:tcPr>
            <w:tcW w:w="1700" w:type="dxa"/>
          </w:tcPr>
          <w:p w:rsidR="00651C5B" w:rsidRPr="00DE3DF4" w:rsidRDefault="00651C5B" w:rsidP="0016720D">
            <w:pPr>
              <w:jc w:val="center"/>
              <w:rPr>
                <w:rFonts w:ascii="Arial" w:hAnsi="Arial" w:cs="Arial"/>
                <w:color w:val="000000" w:themeColor="text1"/>
                <w:sz w:val="20"/>
                <w:szCs w:val="20"/>
              </w:rPr>
            </w:pPr>
            <w:r w:rsidRPr="00DE3DF4">
              <w:rPr>
                <w:rFonts w:ascii="Arial" w:hAnsi="Arial" w:cs="Arial"/>
                <w:color w:val="000000" w:themeColor="text1"/>
                <w:sz w:val="20"/>
                <w:szCs w:val="20"/>
              </w:rPr>
              <w:t>1074</w:t>
            </w:r>
          </w:p>
        </w:tc>
      </w:tr>
      <w:tr w:rsidR="00651C5B" w:rsidRPr="00DE3DF4" w:rsidTr="0016720D">
        <w:tc>
          <w:tcPr>
            <w:tcW w:w="8499" w:type="dxa"/>
            <w:gridSpan w:val="5"/>
          </w:tcPr>
          <w:p w:rsidR="00651C5B" w:rsidRPr="00DE3DF4" w:rsidRDefault="00651C5B" w:rsidP="0016720D">
            <w:pPr>
              <w:jc w:val="center"/>
              <w:rPr>
                <w:rFonts w:ascii="Arial" w:hAnsi="Arial" w:cs="Arial"/>
                <w:b/>
                <w:bCs/>
                <w:color w:val="000000" w:themeColor="text1"/>
                <w:sz w:val="20"/>
                <w:szCs w:val="20"/>
              </w:rPr>
            </w:pPr>
            <w:r w:rsidRPr="00DE3DF4">
              <w:rPr>
                <w:rFonts w:ascii="Arial" w:hAnsi="Arial" w:cs="Arial"/>
                <w:b/>
                <w:bCs/>
                <w:color w:val="000000" w:themeColor="text1"/>
                <w:sz w:val="20"/>
                <w:szCs w:val="20"/>
              </w:rPr>
              <w:t>Óbitos por câncer de colo de útero em Canoinhas</w:t>
            </w:r>
          </w:p>
        </w:tc>
      </w:tr>
      <w:tr w:rsidR="00651C5B" w:rsidRPr="00DE3DF4" w:rsidTr="0016720D">
        <w:tc>
          <w:tcPr>
            <w:tcW w:w="1699" w:type="dxa"/>
          </w:tcPr>
          <w:p w:rsidR="00651C5B" w:rsidRPr="00DE3DF4" w:rsidRDefault="00651C5B" w:rsidP="0016720D">
            <w:pPr>
              <w:jc w:val="center"/>
              <w:rPr>
                <w:rFonts w:ascii="Arial" w:hAnsi="Arial" w:cs="Arial"/>
                <w:color w:val="000000" w:themeColor="text1"/>
                <w:sz w:val="20"/>
                <w:szCs w:val="20"/>
              </w:rPr>
            </w:pPr>
            <w:r w:rsidRPr="00DE3DF4">
              <w:rPr>
                <w:rFonts w:ascii="Arial" w:hAnsi="Arial" w:cs="Arial"/>
                <w:color w:val="000000" w:themeColor="text1"/>
                <w:sz w:val="20"/>
                <w:szCs w:val="20"/>
              </w:rPr>
              <w:t>2017</w:t>
            </w:r>
          </w:p>
        </w:tc>
        <w:tc>
          <w:tcPr>
            <w:tcW w:w="1700" w:type="dxa"/>
          </w:tcPr>
          <w:p w:rsidR="00651C5B" w:rsidRPr="00DE3DF4" w:rsidRDefault="00651C5B" w:rsidP="0016720D">
            <w:pPr>
              <w:jc w:val="center"/>
              <w:rPr>
                <w:rFonts w:ascii="Arial" w:hAnsi="Arial" w:cs="Arial"/>
                <w:color w:val="000000" w:themeColor="text1"/>
                <w:sz w:val="20"/>
                <w:szCs w:val="20"/>
              </w:rPr>
            </w:pPr>
            <w:r w:rsidRPr="00DE3DF4">
              <w:rPr>
                <w:rFonts w:ascii="Arial" w:hAnsi="Arial" w:cs="Arial"/>
                <w:color w:val="000000" w:themeColor="text1"/>
                <w:sz w:val="20"/>
                <w:szCs w:val="20"/>
              </w:rPr>
              <w:t>2018</w:t>
            </w:r>
          </w:p>
        </w:tc>
        <w:tc>
          <w:tcPr>
            <w:tcW w:w="1700" w:type="dxa"/>
          </w:tcPr>
          <w:p w:rsidR="00651C5B" w:rsidRPr="00DE3DF4" w:rsidRDefault="00651C5B" w:rsidP="0016720D">
            <w:pPr>
              <w:jc w:val="center"/>
              <w:rPr>
                <w:rFonts w:ascii="Arial" w:hAnsi="Arial" w:cs="Arial"/>
                <w:color w:val="000000" w:themeColor="text1"/>
                <w:sz w:val="20"/>
                <w:szCs w:val="20"/>
              </w:rPr>
            </w:pPr>
            <w:r w:rsidRPr="00DE3DF4">
              <w:rPr>
                <w:rFonts w:ascii="Arial" w:hAnsi="Arial" w:cs="Arial"/>
                <w:color w:val="000000" w:themeColor="text1"/>
                <w:sz w:val="20"/>
                <w:szCs w:val="20"/>
              </w:rPr>
              <w:t>2019</w:t>
            </w:r>
          </w:p>
        </w:tc>
        <w:tc>
          <w:tcPr>
            <w:tcW w:w="1700" w:type="dxa"/>
          </w:tcPr>
          <w:p w:rsidR="00651C5B" w:rsidRPr="00DE3DF4" w:rsidRDefault="00651C5B" w:rsidP="0016720D">
            <w:pPr>
              <w:jc w:val="center"/>
              <w:rPr>
                <w:rFonts w:ascii="Arial" w:hAnsi="Arial" w:cs="Arial"/>
                <w:color w:val="000000" w:themeColor="text1"/>
                <w:sz w:val="20"/>
                <w:szCs w:val="20"/>
              </w:rPr>
            </w:pPr>
            <w:r w:rsidRPr="00DE3DF4">
              <w:rPr>
                <w:rFonts w:ascii="Arial" w:hAnsi="Arial" w:cs="Arial"/>
                <w:color w:val="000000" w:themeColor="text1"/>
                <w:sz w:val="20"/>
                <w:szCs w:val="20"/>
              </w:rPr>
              <w:t>2020</w:t>
            </w:r>
          </w:p>
        </w:tc>
        <w:tc>
          <w:tcPr>
            <w:tcW w:w="1700" w:type="dxa"/>
          </w:tcPr>
          <w:p w:rsidR="00651C5B" w:rsidRPr="00DE3DF4" w:rsidRDefault="00651C5B" w:rsidP="0016720D">
            <w:pPr>
              <w:jc w:val="center"/>
              <w:rPr>
                <w:rFonts w:ascii="Arial" w:hAnsi="Arial" w:cs="Arial"/>
                <w:color w:val="000000" w:themeColor="text1"/>
                <w:sz w:val="20"/>
                <w:szCs w:val="20"/>
              </w:rPr>
            </w:pPr>
            <w:r w:rsidRPr="00DE3DF4">
              <w:rPr>
                <w:rFonts w:ascii="Arial" w:hAnsi="Arial" w:cs="Arial"/>
                <w:color w:val="000000" w:themeColor="text1"/>
                <w:sz w:val="20"/>
                <w:szCs w:val="20"/>
              </w:rPr>
              <w:t>2021</w:t>
            </w:r>
          </w:p>
        </w:tc>
      </w:tr>
      <w:tr w:rsidR="00651C5B" w:rsidRPr="00DE3DF4" w:rsidTr="0016720D">
        <w:tc>
          <w:tcPr>
            <w:tcW w:w="1699" w:type="dxa"/>
          </w:tcPr>
          <w:p w:rsidR="00651C5B" w:rsidRPr="00DE3DF4" w:rsidRDefault="00651C5B" w:rsidP="0016720D">
            <w:pPr>
              <w:jc w:val="center"/>
              <w:rPr>
                <w:rFonts w:ascii="Arial" w:hAnsi="Arial" w:cs="Arial"/>
                <w:color w:val="000000" w:themeColor="text1"/>
                <w:sz w:val="20"/>
                <w:szCs w:val="20"/>
              </w:rPr>
            </w:pPr>
            <w:proofErr w:type="gramStart"/>
            <w:r w:rsidRPr="00DE3DF4">
              <w:rPr>
                <w:rFonts w:ascii="Arial" w:hAnsi="Arial" w:cs="Arial"/>
                <w:color w:val="000000" w:themeColor="text1"/>
                <w:sz w:val="20"/>
                <w:szCs w:val="20"/>
              </w:rPr>
              <w:t>3</w:t>
            </w:r>
            <w:proofErr w:type="gramEnd"/>
          </w:p>
        </w:tc>
        <w:tc>
          <w:tcPr>
            <w:tcW w:w="1700" w:type="dxa"/>
          </w:tcPr>
          <w:p w:rsidR="00651C5B" w:rsidRPr="00DE3DF4" w:rsidRDefault="00651C5B" w:rsidP="0016720D">
            <w:pPr>
              <w:jc w:val="center"/>
              <w:rPr>
                <w:rFonts w:ascii="Arial" w:hAnsi="Arial" w:cs="Arial"/>
                <w:color w:val="000000" w:themeColor="text1"/>
                <w:sz w:val="20"/>
                <w:szCs w:val="20"/>
              </w:rPr>
            </w:pPr>
            <w:proofErr w:type="gramStart"/>
            <w:r w:rsidRPr="00DE3DF4">
              <w:rPr>
                <w:rFonts w:ascii="Arial" w:hAnsi="Arial" w:cs="Arial"/>
                <w:color w:val="000000" w:themeColor="text1"/>
                <w:sz w:val="20"/>
                <w:szCs w:val="20"/>
              </w:rPr>
              <w:t>1</w:t>
            </w:r>
            <w:proofErr w:type="gramEnd"/>
          </w:p>
        </w:tc>
        <w:tc>
          <w:tcPr>
            <w:tcW w:w="1700" w:type="dxa"/>
          </w:tcPr>
          <w:p w:rsidR="00651C5B" w:rsidRPr="00DE3DF4" w:rsidRDefault="00651C5B" w:rsidP="0016720D">
            <w:pPr>
              <w:jc w:val="center"/>
              <w:rPr>
                <w:rFonts w:ascii="Arial" w:hAnsi="Arial" w:cs="Arial"/>
                <w:color w:val="000000" w:themeColor="text1"/>
                <w:sz w:val="20"/>
                <w:szCs w:val="20"/>
              </w:rPr>
            </w:pPr>
            <w:proofErr w:type="gramStart"/>
            <w:r w:rsidRPr="00DE3DF4">
              <w:rPr>
                <w:rFonts w:ascii="Arial" w:hAnsi="Arial" w:cs="Arial"/>
                <w:color w:val="000000" w:themeColor="text1"/>
                <w:sz w:val="20"/>
                <w:szCs w:val="20"/>
              </w:rPr>
              <w:t>2</w:t>
            </w:r>
            <w:proofErr w:type="gramEnd"/>
          </w:p>
        </w:tc>
        <w:tc>
          <w:tcPr>
            <w:tcW w:w="1700" w:type="dxa"/>
          </w:tcPr>
          <w:p w:rsidR="00651C5B" w:rsidRPr="00DE3DF4" w:rsidRDefault="00651C5B" w:rsidP="0016720D">
            <w:pPr>
              <w:jc w:val="center"/>
              <w:rPr>
                <w:rFonts w:ascii="Arial" w:hAnsi="Arial" w:cs="Arial"/>
                <w:color w:val="000000" w:themeColor="text1"/>
                <w:sz w:val="20"/>
                <w:szCs w:val="20"/>
              </w:rPr>
            </w:pPr>
            <w:proofErr w:type="gramStart"/>
            <w:r w:rsidRPr="00DE3DF4">
              <w:rPr>
                <w:rFonts w:ascii="Arial" w:hAnsi="Arial" w:cs="Arial"/>
                <w:color w:val="000000" w:themeColor="text1"/>
                <w:sz w:val="20"/>
                <w:szCs w:val="20"/>
              </w:rPr>
              <w:t>2</w:t>
            </w:r>
            <w:proofErr w:type="gramEnd"/>
          </w:p>
        </w:tc>
        <w:tc>
          <w:tcPr>
            <w:tcW w:w="1700" w:type="dxa"/>
          </w:tcPr>
          <w:p w:rsidR="00651C5B" w:rsidRPr="00DE3DF4" w:rsidRDefault="00651C5B" w:rsidP="0016720D">
            <w:pPr>
              <w:jc w:val="center"/>
              <w:rPr>
                <w:rFonts w:ascii="Arial" w:hAnsi="Arial" w:cs="Arial"/>
                <w:color w:val="000000" w:themeColor="text1"/>
                <w:sz w:val="20"/>
                <w:szCs w:val="20"/>
              </w:rPr>
            </w:pPr>
            <w:proofErr w:type="gramStart"/>
            <w:r w:rsidRPr="00DE3DF4">
              <w:rPr>
                <w:rFonts w:ascii="Arial" w:hAnsi="Arial" w:cs="Arial"/>
                <w:color w:val="000000" w:themeColor="text1"/>
                <w:sz w:val="20"/>
                <w:szCs w:val="20"/>
              </w:rPr>
              <w:t>3</w:t>
            </w:r>
            <w:proofErr w:type="gramEnd"/>
          </w:p>
        </w:tc>
      </w:tr>
      <w:tr w:rsidR="00651C5B" w:rsidRPr="00DE3DF4" w:rsidTr="0016720D">
        <w:tc>
          <w:tcPr>
            <w:tcW w:w="1699" w:type="dxa"/>
          </w:tcPr>
          <w:p w:rsidR="00651C5B" w:rsidRPr="00DE3DF4" w:rsidRDefault="00651C5B" w:rsidP="0016720D">
            <w:pPr>
              <w:jc w:val="center"/>
              <w:rPr>
                <w:rFonts w:ascii="Arial" w:hAnsi="Arial" w:cs="Arial"/>
                <w:color w:val="000000" w:themeColor="text1"/>
                <w:sz w:val="20"/>
                <w:szCs w:val="20"/>
              </w:rPr>
            </w:pPr>
          </w:p>
        </w:tc>
        <w:tc>
          <w:tcPr>
            <w:tcW w:w="1700" w:type="dxa"/>
          </w:tcPr>
          <w:p w:rsidR="00651C5B" w:rsidRPr="00DE3DF4" w:rsidRDefault="00651C5B" w:rsidP="0016720D">
            <w:pPr>
              <w:jc w:val="center"/>
              <w:rPr>
                <w:rFonts w:ascii="Arial" w:hAnsi="Arial" w:cs="Arial"/>
                <w:color w:val="000000" w:themeColor="text1"/>
                <w:sz w:val="20"/>
                <w:szCs w:val="20"/>
              </w:rPr>
            </w:pPr>
          </w:p>
        </w:tc>
        <w:tc>
          <w:tcPr>
            <w:tcW w:w="1700" w:type="dxa"/>
          </w:tcPr>
          <w:p w:rsidR="00651C5B" w:rsidRPr="00DE3DF4" w:rsidRDefault="00651C5B" w:rsidP="0016720D">
            <w:pPr>
              <w:jc w:val="center"/>
              <w:rPr>
                <w:rFonts w:ascii="Arial" w:hAnsi="Arial" w:cs="Arial"/>
                <w:color w:val="000000" w:themeColor="text1"/>
                <w:sz w:val="20"/>
                <w:szCs w:val="20"/>
              </w:rPr>
            </w:pPr>
          </w:p>
        </w:tc>
        <w:tc>
          <w:tcPr>
            <w:tcW w:w="1700" w:type="dxa"/>
          </w:tcPr>
          <w:p w:rsidR="00651C5B" w:rsidRPr="00DE3DF4" w:rsidRDefault="00651C5B" w:rsidP="0016720D">
            <w:pPr>
              <w:jc w:val="center"/>
              <w:rPr>
                <w:rFonts w:ascii="Arial" w:hAnsi="Arial" w:cs="Arial"/>
                <w:color w:val="000000" w:themeColor="text1"/>
                <w:sz w:val="20"/>
                <w:szCs w:val="20"/>
              </w:rPr>
            </w:pPr>
            <w:r w:rsidRPr="00DE3DF4">
              <w:rPr>
                <w:rFonts w:ascii="Arial" w:hAnsi="Arial" w:cs="Arial"/>
                <w:color w:val="000000" w:themeColor="text1"/>
                <w:sz w:val="20"/>
                <w:szCs w:val="20"/>
              </w:rPr>
              <w:t>Total</w:t>
            </w:r>
          </w:p>
        </w:tc>
        <w:tc>
          <w:tcPr>
            <w:tcW w:w="1700" w:type="dxa"/>
          </w:tcPr>
          <w:p w:rsidR="00651C5B" w:rsidRPr="00DE3DF4" w:rsidRDefault="00651C5B" w:rsidP="0016720D">
            <w:pPr>
              <w:jc w:val="center"/>
              <w:rPr>
                <w:rFonts w:ascii="Arial" w:hAnsi="Arial" w:cs="Arial"/>
                <w:color w:val="000000" w:themeColor="text1"/>
                <w:sz w:val="20"/>
                <w:szCs w:val="20"/>
              </w:rPr>
            </w:pPr>
            <w:r w:rsidRPr="00DE3DF4">
              <w:rPr>
                <w:rFonts w:ascii="Arial" w:hAnsi="Arial" w:cs="Arial"/>
                <w:color w:val="000000" w:themeColor="text1"/>
                <w:sz w:val="20"/>
                <w:szCs w:val="20"/>
              </w:rPr>
              <w:t>11</w:t>
            </w:r>
          </w:p>
        </w:tc>
      </w:tr>
    </w:tbl>
    <w:p w:rsidR="00651C5B" w:rsidRPr="009E663E" w:rsidRDefault="00651C5B" w:rsidP="00F14AF8">
      <w:pPr>
        <w:ind w:firstLine="0"/>
        <w:jc w:val="left"/>
        <w:rPr>
          <w:rFonts w:ascii="Arial" w:hAnsi="Arial" w:cs="Arial"/>
          <w:sz w:val="20"/>
          <w:szCs w:val="18"/>
        </w:rPr>
      </w:pPr>
      <w:r w:rsidRPr="009E663E">
        <w:rPr>
          <w:rFonts w:ascii="Arial" w:hAnsi="Arial" w:cs="Arial"/>
          <w:sz w:val="20"/>
          <w:szCs w:val="18"/>
        </w:rPr>
        <w:t>Fonte: SIM/SES (2022).</w:t>
      </w:r>
      <w:bookmarkEnd w:id="38"/>
    </w:p>
    <w:p w:rsidR="00651C5B" w:rsidRPr="00DE3DF4" w:rsidRDefault="00651C5B" w:rsidP="00651C5B">
      <w:pPr>
        <w:rPr>
          <w:rFonts w:ascii="Arial" w:hAnsi="Arial" w:cs="Arial"/>
          <w:i/>
          <w:sz w:val="18"/>
          <w:szCs w:val="18"/>
        </w:rPr>
      </w:pPr>
    </w:p>
    <w:p w:rsidR="00651C5B" w:rsidRPr="00DE3DF4" w:rsidRDefault="00651C5B" w:rsidP="00651C5B">
      <w:pPr>
        <w:ind w:firstLine="708"/>
        <w:rPr>
          <w:rFonts w:ascii="Arial" w:hAnsi="Arial" w:cs="Arial"/>
          <w:color w:val="000000" w:themeColor="text1"/>
          <w:szCs w:val="24"/>
          <w:shd w:val="clear" w:color="auto" w:fill="FFFFFF"/>
        </w:rPr>
      </w:pPr>
      <w:r w:rsidRPr="00DE3DF4">
        <w:rPr>
          <w:rFonts w:ascii="Arial" w:hAnsi="Arial" w:cs="Arial"/>
          <w:color w:val="000000" w:themeColor="text1"/>
          <w:szCs w:val="24"/>
        </w:rPr>
        <w:t>Segundo dados do Sistema de Informação de Mortalidade SIM/SES (</w:t>
      </w:r>
      <w:r w:rsidRPr="00DE3DF4">
        <w:rPr>
          <w:rFonts w:ascii="Arial" w:hAnsi="Arial" w:cs="Arial"/>
          <w:szCs w:val="24"/>
        </w:rPr>
        <w:t>2022)</w:t>
      </w:r>
      <w:r w:rsidR="009E663E">
        <w:rPr>
          <w:rFonts w:ascii="Arial" w:hAnsi="Arial" w:cs="Arial"/>
          <w:szCs w:val="24"/>
        </w:rPr>
        <w:t>,</w:t>
      </w:r>
      <w:r w:rsidRPr="00DE3DF4">
        <w:rPr>
          <w:rFonts w:ascii="Arial" w:hAnsi="Arial" w:cs="Arial"/>
          <w:color w:val="000000" w:themeColor="text1"/>
          <w:szCs w:val="24"/>
        </w:rPr>
        <w:t xml:space="preserve"> no quadro </w:t>
      </w:r>
      <w:proofErr w:type="gramStart"/>
      <w:r w:rsidRPr="00DE3DF4">
        <w:rPr>
          <w:rFonts w:ascii="Arial" w:hAnsi="Arial" w:cs="Arial"/>
          <w:color w:val="000000" w:themeColor="text1"/>
          <w:szCs w:val="24"/>
        </w:rPr>
        <w:t>2</w:t>
      </w:r>
      <w:proofErr w:type="gramEnd"/>
      <w:r w:rsidRPr="00DE3DF4">
        <w:rPr>
          <w:rFonts w:ascii="Arial" w:hAnsi="Arial" w:cs="Arial"/>
          <w:color w:val="000000" w:themeColor="text1"/>
          <w:szCs w:val="24"/>
        </w:rPr>
        <w:t>, a taxa de mortalidade por CCU em Santa Catarina nos anos de 2017 a 2021 soma um total de 1074 óbitos, sendo que</w:t>
      </w:r>
      <w:r w:rsidR="00E2110C">
        <w:rPr>
          <w:rFonts w:ascii="Arial" w:hAnsi="Arial" w:cs="Arial"/>
          <w:color w:val="000000" w:themeColor="text1"/>
          <w:szCs w:val="24"/>
        </w:rPr>
        <w:t>,</w:t>
      </w:r>
      <w:r w:rsidRPr="00DE3DF4">
        <w:rPr>
          <w:rFonts w:ascii="Arial" w:hAnsi="Arial" w:cs="Arial"/>
          <w:color w:val="000000" w:themeColor="text1"/>
          <w:szCs w:val="24"/>
        </w:rPr>
        <w:t xml:space="preserve"> no município de Canoinhas</w:t>
      </w:r>
      <w:r w:rsidR="00E2110C">
        <w:rPr>
          <w:rFonts w:ascii="Arial" w:hAnsi="Arial" w:cs="Arial"/>
          <w:color w:val="000000" w:themeColor="text1"/>
          <w:szCs w:val="24"/>
        </w:rPr>
        <w:t>,</w:t>
      </w:r>
      <w:r w:rsidRPr="00DE3DF4">
        <w:rPr>
          <w:rFonts w:ascii="Arial" w:hAnsi="Arial" w:cs="Arial"/>
          <w:color w:val="000000" w:themeColor="text1"/>
          <w:szCs w:val="24"/>
        </w:rPr>
        <w:t xml:space="preserve"> neste mesmo período de tempo</w:t>
      </w:r>
      <w:r w:rsidR="00E2110C">
        <w:rPr>
          <w:rFonts w:ascii="Arial" w:hAnsi="Arial" w:cs="Arial"/>
          <w:color w:val="000000" w:themeColor="text1"/>
          <w:szCs w:val="24"/>
        </w:rPr>
        <w:t>,</w:t>
      </w:r>
      <w:r w:rsidRPr="00DE3DF4">
        <w:rPr>
          <w:rFonts w:ascii="Arial" w:hAnsi="Arial" w:cs="Arial"/>
          <w:color w:val="000000" w:themeColor="text1"/>
          <w:szCs w:val="24"/>
        </w:rPr>
        <w:t xml:space="preserve"> a taxa d</w:t>
      </w:r>
      <w:r w:rsidR="00E2110C">
        <w:rPr>
          <w:rFonts w:ascii="Arial" w:hAnsi="Arial" w:cs="Arial"/>
          <w:color w:val="000000" w:themeColor="text1"/>
          <w:szCs w:val="24"/>
        </w:rPr>
        <w:t>e mortalidade foi de 11 óbitos. C</w:t>
      </w:r>
      <w:r w:rsidRPr="00DE3DF4">
        <w:rPr>
          <w:rFonts w:ascii="Arial" w:hAnsi="Arial" w:cs="Arial"/>
          <w:color w:val="000000" w:themeColor="text1"/>
          <w:szCs w:val="24"/>
          <w:shd w:val="clear" w:color="auto" w:fill="FFFFFF"/>
        </w:rPr>
        <w:t>ontudo</w:t>
      </w:r>
      <w:r w:rsidR="00E2110C">
        <w:rPr>
          <w:rFonts w:ascii="Arial" w:hAnsi="Arial" w:cs="Arial"/>
          <w:color w:val="000000" w:themeColor="text1"/>
          <w:szCs w:val="24"/>
          <w:shd w:val="clear" w:color="auto" w:fill="FFFFFF"/>
        </w:rPr>
        <w:t>,</w:t>
      </w:r>
      <w:r w:rsidRPr="00DE3DF4">
        <w:rPr>
          <w:rFonts w:ascii="Arial" w:hAnsi="Arial" w:cs="Arial"/>
          <w:color w:val="000000" w:themeColor="text1"/>
          <w:szCs w:val="24"/>
          <w:shd w:val="clear" w:color="auto" w:fill="FFFFFF"/>
        </w:rPr>
        <w:t xml:space="preserve"> o rastreamento com o Papanicolau pode detectar alterações no colo do útero antes que o câncer se desenvolva, além de diagnosticar a doença precocemente e </w:t>
      </w:r>
      <w:r w:rsidR="009E663E" w:rsidRPr="00DE3DF4">
        <w:rPr>
          <w:rFonts w:ascii="Arial" w:hAnsi="Arial" w:cs="Arial"/>
          <w:color w:val="000000" w:themeColor="text1"/>
          <w:szCs w:val="24"/>
          <w:shd w:val="clear" w:color="auto" w:fill="FFFFFF"/>
        </w:rPr>
        <w:t>curá-la</w:t>
      </w:r>
      <w:r w:rsidRPr="00DE3DF4">
        <w:rPr>
          <w:rFonts w:ascii="Arial" w:hAnsi="Arial" w:cs="Arial"/>
          <w:color w:val="000000" w:themeColor="text1"/>
          <w:szCs w:val="24"/>
          <w:shd w:val="clear" w:color="auto" w:fill="FFFFFF"/>
        </w:rPr>
        <w:t>. Deste modo</w:t>
      </w:r>
      <w:r w:rsidR="009E663E">
        <w:rPr>
          <w:rFonts w:ascii="Arial" w:hAnsi="Arial" w:cs="Arial"/>
          <w:color w:val="000000" w:themeColor="text1"/>
          <w:szCs w:val="24"/>
          <w:shd w:val="clear" w:color="auto" w:fill="FFFFFF"/>
        </w:rPr>
        <w:t>,</w:t>
      </w:r>
      <w:r w:rsidR="00E2110C">
        <w:rPr>
          <w:rFonts w:ascii="Arial" w:hAnsi="Arial" w:cs="Arial"/>
          <w:color w:val="000000" w:themeColor="text1"/>
          <w:szCs w:val="24"/>
          <w:shd w:val="clear" w:color="auto" w:fill="FFFFFF"/>
        </w:rPr>
        <w:t xml:space="preserve"> enfatiza-se</w:t>
      </w:r>
      <w:r w:rsidRPr="00DE3DF4">
        <w:rPr>
          <w:rFonts w:ascii="Arial" w:hAnsi="Arial" w:cs="Arial"/>
          <w:color w:val="000000" w:themeColor="text1"/>
          <w:szCs w:val="24"/>
          <w:shd w:val="clear" w:color="auto" w:fill="FFFFFF"/>
        </w:rPr>
        <w:t xml:space="preserve"> a importância das mulheres em realizar o exame do Papanicolau anualmente ou a cada três anos após dois exames seguidos com resultado normal.</w:t>
      </w:r>
    </w:p>
    <w:p w:rsidR="00651C5B" w:rsidRPr="00DE3DF4" w:rsidRDefault="00651C5B" w:rsidP="00651C5B">
      <w:pPr>
        <w:ind w:firstLine="708"/>
        <w:rPr>
          <w:rFonts w:ascii="Arial" w:hAnsi="Arial" w:cs="Arial"/>
          <w:color w:val="000000" w:themeColor="text1"/>
          <w:szCs w:val="24"/>
          <w:shd w:val="clear" w:color="auto" w:fill="FFFFFF"/>
        </w:rPr>
      </w:pPr>
    </w:p>
    <w:p w:rsidR="00651C5B" w:rsidRPr="009E663E" w:rsidRDefault="00651C5B" w:rsidP="009E663E">
      <w:pPr>
        <w:ind w:firstLine="0"/>
        <w:rPr>
          <w:rFonts w:ascii="Arial" w:hAnsi="Arial" w:cs="Arial"/>
        </w:rPr>
      </w:pPr>
      <w:bookmarkStart w:id="50" w:name="_Toc113289064"/>
      <w:bookmarkStart w:id="51" w:name="_Toc116136262"/>
      <w:r w:rsidRPr="009E663E">
        <w:rPr>
          <w:rFonts w:ascii="Arial" w:hAnsi="Arial" w:cs="Arial"/>
        </w:rPr>
        <w:t>2.4</w:t>
      </w:r>
      <w:r w:rsidR="009E663E" w:rsidRPr="009E663E">
        <w:rPr>
          <w:rFonts w:ascii="Arial" w:hAnsi="Arial" w:cs="Arial"/>
        </w:rPr>
        <w:t xml:space="preserve"> PAPILOMAVÍ</w:t>
      </w:r>
      <w:r w:rsidRPr="009E663E">
        <w:rPr>
          <w:rFonts w:ascii="Arial" w:hAnsi="Arial" w:cs="Arial"/>
        </w:rPr>
        <w:t>RUS HUMANO</w:t>
      </w:r>
      <w:bookmarkEnd w:id="50"/>
      <w:bookmarkEnd w:id="51"/>
    </w:p>
    <w:p w:rsidR="00651C5B" w:rsidRPr="00DE3DF4" w:rsidRDefault="00651C5B" w:rsidP="00033A13">
      <w:pPr>
        <w:pStyle w:val="PargrafodaLista"/>
      </w:pPr>
    </w:p>
    <w:p w:rsidR="00651C5B" w:rsidRPr="00DE3DF4" w:rsidRDefault="00651C5B" w:rsidP="00033A13">
      <w:pPr>
        <w:pStyle w:val="PargrafodaLista"/>
      </w:pPr>
      <w:r w:rsidRPr="00DE3DF4">
        <w:t xml:space="preserve">O HPV é um vírus de DNA da família </w:t>
      </w:r>
      <w:proofErr w:type="spellStart"/>
      <w:r w:rsidRPr="00DE3DF4">
        <w:t>Papillomaviridae</w:t>
      </w:r>
      <w:proofErr w:type="spellEnd"/>
      <w:r w:rsidRPr="00DE3DF4">
        <w:t xml:space="preserve">, pequeno, </w:t>
      </w:r>
      <w:r w:rsidR="0006249C">
        <w:t>sendo su</w:t>
      </w:r>
      <w:r w:rsidRPr="00DE3DF4">
        <w:t>as partículas infectantes com o genoma do HPV</w:t>
      </w:r>
      <w:r w:rsidR="0006249C">
        <w:t>,</w:t>
      </w:r>
      <w:r w:rsidRPr="00DE3DF4">
        <w:t xml:space="preserve"> podem ser encontradas no núcleo de células infectadas de mulheres com colo uterino normal. As lesões precursoras e o câncer cervical ocorrem no momento em que o genoma do HPV passa a integrar o cromossomo da célula do hospedeiro, o que é observado em algumas mulheres com lesões de baixo grau e na maioria das mulheres com lesões de alto grau ou com carcinoma do colo do útero (TELES 2014 </w:t>
      </w:r>
      <w:r w:rsidRPr="00DE3DF4">
        <w:rPr>
          <w:i/>
        </w:rPr>
        <w:t xml:space="preserve">apud </w:t>
      </w:r>
      <w:r w:rsidRPr="00DE3DF4">
        <w:t>GUEDES</w:t>
      </w:r>
      <w:r w:rsidR="00F51517">
        <w:t xml:space="preserve"> </w:t>
      </w:r>
      <w:proofErr w:type="spellStart"/>
      <w:proofErr w:type="gramStart"/>
      <w:r w:rsidR="00F51517" w:rsidRPr="00F51517">
        <w:rPr>
          <w:i/>
        </w:rPr>
        <w:t>et</w:t>
      </w:r>
      <w:proofErr w:type="spellEnd"/>
      <w:proofErr w:type="gramEnd"/>
      <w:r w:rsidR="00F51517" w:rsidRPr="00F51517">
        <w:rPr>
          <w:i/>
        </w:rPr>
        <w:t xml:space="preserve"> </w:t>
      </w:r>
      <w:proofErr w:type="spellStart"/>
      <w:r w:rsidR="00F51517" w:rsidRPr="00F51517">
        <w:rPr>
          <w:i/>
        </w:rPr>
        <w:t>al</w:t>
      </w:r>
      <w:proofErr w:type="spellEnd"/>
      <w:r w:rsidRPr="00DE3DF4">
        <w:rPr>
          <w:i/>
          <w:iCs/>
        </w:rPr>
        <w:t>,</w:t>
      </w:r>
      <w:r w:rsidRPr="00DE3DF4">
        <w:t xml:space="preserve"> 2017).</w:t>
      </w:r>
    </w:p>
    <w:p w:rsidR="00651C5B" w:rsidRPr="00DE3DF4" w:rsidRDefault="00651C5B" w:rsidP="00033A13">
      <w:pPr>
        <w:pStyle w:val="PargrafodaLista"/>
        <w:rPr>
          <w:color w:val="FF0000"/>
        </w:rPr>
      </w:pPr>
      <w:r w:rsidRPr="00DE3DF4">
        <w:t xml:space="preserve">A infecção pelo </w:t>
      </w:r>
      <w:proofErr w:type="spellStart"/>
      <w:r w:rsidR="00267510" w:rsidRPr="00DE3DF4">
        <w:t>Papilomavírus</w:t>
      </w:r>
      <w:proofErr w:type="spellEnd"/>
      <w:r w:rsidRPr="00DE3DF4">
        <w:t xml:space="preserve"> humano (HPV) é comum e produz manifestações diversas, como verrugas comuns, </w:t>
      </w:r>
      <w:proofErr w:type="spellStart"/>
      <w:r w:rsidRPr="00DE3DF4">
        <w:t>epidermodisplasia</w:t>
      </w:r>
      <w:proofErr w:type="spellEnd"/>
      <w:r w:rsidRPr="00DE3DF4">
        <w:t xml:space="preserve"> </w:t>
      </w:r>
      <w:proofErr w:type="spellStart"/>
      <w:r w:rsidRPr="00DE3DF4">
        <w:t>verruciforme</w:t>
      </w:r>
      <w:proofErr w:type="spellEnd"/>
      <w:r w:rsidRPr="00DE3DF4">
        <w:t xml:space="preserve">, verrugas </w:t>
      </w:r>
      <w:proofErr w:type="spellStart"/>
      <w:r w:rsidRPr="00DE3DF4">
        <w:t>anogenitais</w:t>
      </w:r>
      <w:proofErr w:type="spellEnd"/>
      <w:r w:rsidRPr="00DE3DF4">
        <w:t xml:space="preserve">, neoplasias do colo uterino, vulvares, vaginais, penianas e anais, </w:t>
      </w:r>
      <w:proofErr w:type="spellStart"/>
      <w:r w:rsidRPr="00DE3DF4">
        <w:t>papilomatose</w:t>
      </w:r>
      <w:proofErr w:type="spellEnd"/>
      <w:r w:rsidRPr="00DE3DF4">
        <w:t xml:space="preserve"> respiratória recorrente, entre outras, esta infecção</w:t>
      </w:r>
      <w:r w:rsidR="00267510">
        <w:t>,</w:t>
      </w:r>
      <w:r w:rsidRPr="00DE3DF4">
        <w:t xml:space="preserve"> na maioria </w:t>
      </w:r>
      <w:r w:rsidRPr="00DE3DF4">
        <w:lastRenderedPageBreak/>
        <w:t xml:space="preserve">das vezes, é assintomática e autolimitada, assumindo importância para saúde pública, já que tem sido associada com malignidades do trato genital em homens e mulheres (BONNEZ, 2010 </w:t>
      </w:r>
      <w:r w:rsidRPr="00DE3DF4">
        <w:rPr>
          <w:i/>
          <w:iCs/>
        </w:rPr>
        <w:t>apud</w:t>
      </w:r>
      <w:r w:rsidRPr="00DE3DF4">
        <w:t xml:space="preserve"> MELLO, 2013).</w:t>
      </w:r>
    </w:p>
    <w:p w:rsidR="00651C5B" w:rsidRPr="00DE3DF4" w:rsidRDefault="00651C5B" w:rsidP="00033A13">
      <w:pPr>
        <w:pStyle w:val="PargrafodaLista"/>
        <w:rPr>
          <w:shd w:val="clear" w:color="auto" w:fill="FFFFFF"/>
        </w:rPr>
      </w:pPr>
      <w:r w:rsidRPr="00DE3DF4">
        <w:rPr>
          <w:shd w:val="clear" w:color="auto" w:fill="FFFFFF"/>
        </w:rPr>
        <w:t xml:space="preserve">Sabe-se que o vírus do HPV, de transmissão sexual, está relacionado com o desenvolvimento de aproximadamente 98% dos casos dessa neoplasia, existem aproximadamente 200 tipos de HPV, podendo ser classificado como de alto, intermediário e baixo risco para câncer cervical. De todos eles, 40 podem afetar a mucosa genital, sendo que 13 possuem potencial </w:t>
      </w:r>
      <w:proofErr w:type="spellStart"/>
      <w:r w:rsidRPr="00DE3DF4">
        <w:rPr>
          <w:shd w:val="clear" w:color="auto" w:fill="FFFFFF"/>
        </w:rPr>
        <w:t>oncogênico</w:t>
      </w:r>
      <w:proofErr w:type="spellEnd"/>
      <w:r w:rsidRPr="00DE3DF4">
        <w:rPr>
          <w:shd w:val="clear" w:color="auto" w:fill="FFFFFF"/>
        </w:rPr>
        <w:t xml:space="preserve"> (YAZIGI, 2007 </w:t>
      </w:r>
      <w:r w:rsidRPr="00DE3DF4">
        <w:rPr>
          <w:i/>
          <w:shd w:val="clear" w:color="auto" w:fill="FFFFFF"/>
        </w:rPr>
        <w:t>apud</w:t>
      </w:r>
      <w:r w:rsidRPr="00DE3DF4">
        <w:rPr>
          <w:shd w:val="clear" w:color="auto" w:fill="FFFFFF"/>
        </w:rPr>
        <w:t xml:space="preserve"> BORSATTO</w:t>
      </w:r>
      <w:r w:rsidR="00F51517">
        <w:rPr>
          <w:iCs/>
          <w:shd w:val="clear" w:color="auto" w:fill="FFFFFF"/>
        </w:rPr>
        <w:t xml:space="preserve">; ROCHA; VIDAL, </w:t>
      </w:r>
      <w:r w:rsidRPr="00DE3DF4">
        <w:rPr>
          <w:shd w:val="clear" w:color="auto" w:fill="FFFFFF"/>
        </w:rPr>
        <w:t>2011).</w:t>
      </w:r>
    </w:p>
    <w:p w:rsidR="000A73FB" w:rsidRDefault="00651C5B" w:rsidP="00033A13">
      <w:pPr>
        <w:pStyle w:val="PargrafodaLista"/>
        <w:rPr>
          <w:shd w:val="clear" w:color="auto" w:fill="FFFFFF"/>
        </w:rPr>
      </w:pPr>
      <w:r w:rsidRPr="00DE3DF4">
        <w:t xml:space="preserve">Dentre os HPV de alto risco </w:t>
      </w:r>
      <w:proofErr w:type="spellStart"/>
      <w:r w:rsidRPr="00DE3DF4">
        <w:t>oncogênico</w:t>
      </w:r>
      <w:proofErr w:type="spellEnd"/>
      <w:r w:rsidRPr="00DE3DF4">
        <w:t xml:space="preserve">, os tipos 16 e 18 estão presentes em 70% dos casos de câncer do colo do útero, já os HPV </w:t>
      </w:r>
      <w:proofErr w:type="gramStart"/>
      <w:r w:rsidRPr="00DE3DF4">
        <w:t>6</w:t>
      </w:r>
      <w:proofErr w:type="gramEnd"/>
      <w:r w:rsidRPr="00DE3DF4">
        <w:t xml:space="preserve"> e 11, encontrados em 90% dos </w:t>
      </w:r>
      <w:proofErr w:type="spellStart"/>
      <w:r w:rsidRPr="00DE3DF4">
        <w:t>condilomas</w:t>
      </w:r>
      <w:proofErr w:type="spellEnd"/>
      <w:r w:rsidRPr="00DE3DF4">
        <w:t xml:space="preserve"> genitais e papilomas laríngeos, são considerados não </w:t>
      </w:r>
      <w:proofErr w:type="spellStart"/>
      <w:r w:rsidRPr="00DE3DF4">
        <w:t>oncogênicos</w:t>
      </w:r>
      <w:proofErr w:type="spellEnd"/>
      <w:r w:rsidRPr="00DE3DF4">
        <w:t xml:space="preserve"> (INCA, 2020).</w:t>
      </w:r>
    </w:p>
    <w:p w:rsidR="000A73FB" w:rsidRDefault="00651C5B" w:rsidP="00033A13">
      <w:pPr>
        <w:pStyle w:val="PargrafodaLista"/>
        <w:rPr>
          <w:shd w:val="clear" w:color="auto" w:fill="FFFFFF"/>
        </w:rPr>
      </w:pPr>
      <w:r w:rsidRPr="00DE3DF4">
        <w:t xml:space="preserve">A infecção ocorre quando o vírus penetra em novo hospedeiro através de </w:t>
      </w:r>
      <w:proofErr w:type="spellStart"/>
      <w:r w:rsidRPr="00DE3DF4">
        <w:t>micro-traumatismos</w:t>
      </w:r>
      <w:proofErr w:type="spellEnd"/>
      <w:r w:rsidRPr="00DE3DF4">
        <w:t>, a progressão da incubação viral para a expressão ativa depende de três fatores: permissividade celular, tipo de vírus e condição imunológica do hospedeiro (CASTRO 2006</w:t>
      </w:r>
      <w:r w:rsidRPr="000A73FB">
        <w:rPr>
          <w:i/>
        </w:rPr>
        <w:t xml:space="preserve"> apud</w:t>
      </w:r>
      <w:r w:rsidRPr="00DE3DF4">
        <w:t xml:space="preserve"> DINIZ 2009).</w:t>
      </w:r>
    </w:p>
    <w:p w:rsidR="000A73FB" w:rsidRDefault="00651C5B" w:rsidP="00033A13">
      <w:pPr>
        <w:pStyle w:val="PargrafodaLista"/>
        <w:rPr>
          <w:shd w:val="clear" w:color="auto" w:fill="FFFFFF"/>
        </w:rPr>
      </w:pPr>
      <w:r w:rsidRPr="00DE3DF4">
        <w:t>A principal forma de transmissão é pela via sexual, que inclui contato oral-genital, genital-genital ou mesmo manual-genital, assim sendo, o contágio com o HPV pode ocorrer mesmo na ausência de penetração vaginal ou anal, também pode haver transmissão durante o parto. Ainda não está comprovada a possibilidade de contaminação por meio de objetos, do uso de vaso sanitário e piscina ou pelo compartilhamento de toalhas e roupas íntimas (</w:t>
      </w:r>
      <w:proofErr w:type="gramStart"/>
      <w:r w:rsidRPr="00DE3DF4">
        <w:t>INCA, 2020</w:t>
      </w:r>
      <w:proofErr w:type="gramEnd"/>
      <w:r w:rsidRPr="00DE3DF4">
        <w:t>).</w:t>
      </w:r>
    </w:p>
    <w:p w:rsidR="00651C5B" w:rsidRPr="00DE3DF4" w:rsidRDefault="00651C5B" w:rsidP="00033A13">
      <w:pPr>
        <w:pStyle w:val="PargrafodaLista"/>
        <w:rPr>
          <w:shd w:val="clear" w:color="auto" w:fill="FFFFFF"/>
        </w:rPr>
      </w:pPr>
      <w:r w:rsidRPr="00DE3DF4">
        <w:rPr>
          <w:shd w:val="clear" w:color="auto" w:fill="FFFFFF"/>
        </w:rPr>
        <w:t xml:space="preserve">A maioria das infecções por HPV são assintomáticas ou </w:t>
      </w:r>
      <w:proofErr w:type="spellStart"/>
      <w:r w:rsidRPr="00DE3DF4">
        <w:rPr>
          <w:shd w:val="clear" w:color="auto" w:fill="FFFFFF"/>
        </w:rPr>
        <w:t>inaparentes</w:t>
      </w:r>
      <w:proofErr w:type="spellEnd"/>
      <w:r w:rsidRPr="00DE3DF4">
        <w:rPr>
          <w:shd w:val="clear" w:color="auto" w:fill="FFFFFF"/>
        </w:rPr>
        <w:t xml:space="preserve"> e de caráter transitório, ou seja, regride espontaneamente, tanto o homem quanto a mulher pode estar infectada pelo vírus sem apresentar sintomas. Habitualmente as infecções pelo HPV se apresentam como lesões microscópicas ou não produzem lesões, o que chamamos de infecção latente. Quando não vemos lesões não é possível garantir que o HPV não está presente, mas apenas que não está produzindo doença (</w:t>
      </w:r>
      <w:proofErr w:type="gramStart"/>
      <w:r w:rsidRPr="00DE3DF4">
        <w:rPr>
          <w:shd w:val="clear" w:color="auto" w:fill="FFFFFF"/>
        </w:rPr>
        <w:t>INCA, 2011</w:t>
      </w:r>
      <w:proofErr w:type="gramEnd"/>
      <w:r w:rsidRPr="00DE3DF4">
        <w:rPr>
          <w:shd w:val="clear" w:color="auto" w:fill="FFFFFF"/>
        </w:rPr>
        <w:t>).</w:t>
      </w:r>
    </w:p>
    <w:p w:rsidR="00ED66CF" w:rsidRDefault="00ED66CF" w:rsidP="00ED66CF">
      <w:pPr>
        <w:pStyle w:val="Ttulo3"/>
        <w:rPr>
          <w:rFonts w:cs="Arial"/>
          <w:b w:val="0"/>
          <w:szCs w:val="24"/>
        </w:rPr>
      </w:pPr>
      <w:bookmarkStart w:id="52" w:name="_Toc113289065"/>
      <w:bookmarkStart w:id="53" w:name="_Toc116136263"/>
    </w:p>
    <w:p w:rsidR="00651C5B" w:rsidRPr="00DE3DF4" w:rsidRDefault="00651C5B" w:rsidP="00651C5B">
      <w:pPr>
        <w:pStyle w:val="Ttulo3"/>
        <w:rPr>
          <w:rFonts w:cs="Arial"/>
          <w:b w:val="0"/>
          <w:szCs w:val="24"/>
        </w:rPr>
      </w:pPr>
      <w:bookmarkStart w:id="54" w:name="_Toc119340527"/>
      <w:bookmarkStart w:id="55" w:name="_Toc119341005"/>
      <w:r w:rsidRPr="00DE3DF4">
        <w:rPr>
          <w:rFonts w:cs="Arial"/>
          <w:b w:val="0"/>
          <w:szCs w:val="24"/>
        </w:rPr>
        <w:t>2.4.1 Vacina contra o HPV</w:t>
      </w:r>
      <w:bookmarkEnd w:id="52"/>
      <w:bookmarkEnd w:id="53"/>
      <w:bookmarkEnd w:id="54"/>
      <w:bookmarkEnd w:id="55"/>
    </w:p>
    <w:p w:rsidR="00651C5B" w:rsidRPr="00DE3DF4" w:rsidRDefault="00651C5B" w:rsidP="000C7232">
      <w:pPr>
        <w:ind w:left="218" w:firstLine="0"/>
      </w:pPr>
    </w:p>
    <w:p w:rsidR="00651C5B" w:rsidRPr="00F51517" w:rsidRDefault="00651C5B" w:rsidP="00B557B8">
      <w:pPr>
        <w:shd w:val="clear" w:color="auto" w:fill="FFFFFF"/>
        <w:ind w:firstLine="709"/>
        <w:rPr>
          <w:rFonts w:ascii="Arial" w:hAnsi="Arial" w:cs="Arial"/>
          <w:color w:val="000000" w:themeColor="text1"/>
          <w:szCs w:val="24"/>
          <w:shd w:val="clear" w:color="auto" w:fill="FFFFFF"/>
        </w:rPr>
      </w:pPr>
      <w:r w:rsidRPr="00DE3DF4">
        <w:rPr>
          <w:rFonts w:ascii="Arial" w:hAnsi="Arial" w:cs="Arial"/>
          <w:color w:val="000000" w:themeColor="text1"/>
          <w:szCs w:val="24"/>
        </w:rPr>
        <w:lastRenderedPageBreak/>
        <w:tab/>
      </w:r>
      <w:r w:rsidRPr="00DE3DF4">
        <w:rPr>
          <w:rFonts w:ascii="Arial" w:eastAsia="Times New Roman" w:hAnsi="Arial" w:cs="Arial"/>
          <w:color w:val="000000" w:themeColor="text1"/>
          <w:szCs w:val="24"/>
        </w:rPr>
        <w:t xml:space="preserve">As vacinas contra o HPV podem ser profiláticas, limitando a infecção pelo vírus e as doenças dele </w:t>
      </w:r>
      <w:r w:rsidRPr="00DE3DF4">
        <w:rPr>
          <w:rFonts w:ascii="Arial" w:hAnsi="Arial" w:cs="Arial"/>
          <w:color w:val="000000" w:themeColor="text1"/>
          <w:szCs w:val="24"/>
          <w:shd w:val="clear" w:color="auto" w:fill="FFFFFF"/>
        </w:rPr>
        <w:t>decorrentes, sendo considerado um instrumento de prevenção primária ou terapêutica, quando induzem a regressão de lesões precursoras e a remissão do câncer (DERCHAIN, 2007</w:t>
      </w:r>
      <w:r w:rsidRPr="00DE3DF4">
        <w:rPr>
          <w:rFonts w:ascii="Arial" w:hAnsi="Arial" w:cs="Arial"/>
          <w:i/>
          <w:color w:val="000000" w:themeColor="text1"/>
          <w:szCs w:val="24"/>
          <w:shd w:val="clear" w:color="auto" w:fill="FFFFFF"/>
        </w:rPr>
        <w:t xml:space="preserve"> apud</w:t>
      </w:r>
      <w:r w:rsidR="00F51517">
        <w:rPr>
          <w:rFonts w:ascii="Arial" w:hAnsi="Arial" w:cs="Arial"/>
          <w:color w:val="000000" w:themeColor="text1"/>
          <w:szCs w:val="24"/>
          <w:shd w:val="clear" w:color="auto" w:fill="FFFFFF"/>
        </w:rPr>
        <w:t xml:space="preserve"> </w:t>
      </w:r>
      <w:r w:rsidR="00F51517" w:rsidRPr="00F51517">
        <w:rPr>
          <w:rFonts w:ascii="Arial" w:hAnsi="Arial" w:cs="Arial"/>
          <w:shd w:val="clear" w:color="auto" w:fill="FFFFFF"/>
        </w:rPr>
        <w:t>BORSATTO</w:t>
      </w:r>
      <w:r w:rsidR="00F51517" w:rsidRPr="00F51517">
        <w:rPr>
          <w:rFonts w:ascii="Arial" w:hAnsi="Arial" w:cs="Arial"/>
          <w:iCs/>
          <w:shd w:val="clear" w:color="auto" w:fill="FFFFFF"/>
        </w:rPr>
        <w:t xml:space="preserve">; ROCHA; VIDAL, </w:t>
      </w:r>
      <w:r w:rsidR="00F51517" w:rsidRPr="00F51517">
        <w:rPr>
          <w:rFonts w:ascii="Arial" w:hAnsi="Arial" w:cs="Arial"/>
          <w:shd w:val="clear" w:color="auto" w:fill="FFFFFF"/>
        </w:rPr>
        <w:t>2011)</w:t>
      </w:r>
      <w:r w:rsidR="00F51517">
        <w:rPr>
          <w:rFonts w:ascii="Arial" w:hAnsi="Arial" w:cs="Arial"/>
          <w:shd w:val="clear" w:color="auto" w:fill="FFFFFF"/>
        </w:rPr>
        <w:t>.</w:t>
      </w:r>
    </w:p>
    <w:p w:rsidR="00651C5B" w:rsidRPr="00DE3DF4" w:rsidRDefault="00651C5B" w:rsidP="00B557B8">
      <w:pPr>
        <w:shd w:val="clear" w:color="auto" w:fill="FFFFFF"/>
        <w:ind w:firstLine="709"/>
        <w:rPr>
          <w:rFonts w:ascii="Arial" w:hAnsi="Arial" w:cs="Arial"/>
          <w:color w:val="000000" w:themeColor="text1"/>
          <w:szCs w:val="24"/>
          <w:shd w:val="clear" w:color="auto" w:fill="FFFFFF"/>
        </w:rPr>
      </w:pPr>
      <w:r w:rsidRPr="00DE3DF4">
        <w:rPr>
          <w:rFonts w:ascii="Arial" w:hAnsi="Arial" w:cs="Arial"/>
        </w:rPr>
        <w:tab/>
      </w:r>
      <w:r w:rsidRPr="00DE3DF4">
        <w:rPr>
          <w:rFonts w:ascii="Arial" w:hAnsi="Arial" w:cs="Arial"/>
          <w:color w:val="000000" w:themeColor="text1"/>
          <w:szCs w:val="24"/>
        </w:rPr>
        <w:t xml:space="preserve">Atualmente, temos dois tipos de vacinas contra HPV: a </w:t>
      </w:r>
      <w:proofErr w:type="spellStart"/>
      <w:r w:rsidRPr="00DE3DF4">
        <w:rPr>
          <w:rFonts w:ascii="Arial" w:hAnsi="Arial" w:cs="Arial"/>
          <w:color w:val="000000" w:themeColor="text1"/>
          <w:szCs w:val="24"/>
        </w:rPr>
        <w:t>quadrilavente</w:t>
      </w:r>
      <w:proofErr w:type="spellEnd"/>
      <w:r w:rsidRPr="00DE3DF4">
        <w:rPr>
          <w:rFonts w:ascii="Arial" w:hAnsi="Arial" w:cs="Arial"/>
          <w:color w:val="000000" w:themeColor="text1"/>
          <w:szCs w:val="24"/>
        </w:rPr>
        <w:t xml:space="preserve"> Gardasil (HPV4) e a vacina contra o HPV </w:t>
      </w:r>
      <w:proofErr w:type="spellStart"/>
      <w:r w:rsidRPr="00DE3DF4">
        <w:rPr>
          <w:rFonts w:ascii="Arial" w:hAnsi="Arial" w:cs="Arial"/>
          <w:color w:val="000000" w:themeColor="text1"/>
          <w:szCs w:val="24"/>
        </w:rPr>
        <w:t>oncogênico</w:t>
      </w:r>
      <w:proofErr w:type="spellEnd"/>
      <w:r w:rsidRPr="00DE3DF4">
        <w:rPr>
          <w:rFonts w:ascii="Arial" w:hAnsi="Arial" w:cs="Arial"/>
          <w:color w:val="000000" w:themeColor="text1"/>
          <w:szCs w:val="24"/>
        </w:rPr>
        <w:t xml:space="preserve"> bivalente</w:t>
      </w:r>
      <w:r w:rsidRPr="00DE3DF4">
        <w:rPr>
          <w:rFonts w:ascii="Arial" w:hAnsi="Arial" w:cs="Arial"/>
          <w:szCs w:val="24"/>
          <w:shd w:val="clear" w:color="auto" w:fill="FFFFFF"/>
        </w:rPr>
        <w:t xml:space="preserve"> </w:t>
      </w:r>
      <w:proofErr w:type="spellStart"/>
      <w:r w:rsidRPr="00DE3DF4">
        <w:rPr>
          <w:rFonts w:ascii="Arial" w:hAnsi="Arial" w:cs="Arial"/>
          <w:szCs w:val="24"/>
          <w:shd w:val="clear" w:color="auto" w:fill="FFFFFF"/>
        </w:rPr>
        <w:t>Cervarix</w:t>
      </w:r>
      <w:proofErr w:type="spellEnd"/>
      <w:r w:rsidRPr="00DE3DF4">
        <w:rPr>
          <w:rFonts w:ascii="Arial" w:hAnsi="Arial" w:cs="Arial"/>
          <w:color w:val="000000" w:themeColor="text1"/>
          <w:szCs w:val="24"/>
        </w:rPr>
        <w:t xml:space="preserve"> (HPV2). Ambas são compostas por partículas </w:t>
      </w:r>
      <w:proofErr w:type="spellStart"/>
      <w:r w:rsidRPr="00DE3DF4">
        <w:rPr>
          <w:rFonts w:ascii="Arial" w:hAnsi="Arial" w:cs="Arial"/>
          <w:color w:val="000000" w:themeColor="text1"/>
          <w:szCs w:val="24"/>
        </w:rPr>
        <w:t>vírus-like</w:t>
      </w:r>
      <w:proofErr w:type="spellEnd"/>
      <w:r w:rsidRPr="00DE3DF4">
        <w:rPr>
          <w:rFonts w:ascii="Arial" w:hAnsi="Arial" w:cs="Arial"/>
          <w:color w:val="000000" w:themeColor="text1"/>
          <w:szCs w:val="24"/>
        </w:rPr>
        <w:t xml:space="preserve"> (</w:t>
      </w:r>
      <w:proofErr w:type="spellStart"/>
      <w:r w:rsidRPr="00DE3DF4">
        <w:rPr>
          <w:rFonts w:ascii="Arial" w:hAnsi="Arial" w:cs="Arial"/>
          <w:color w:val="000000" w:themeColor="text1"/>
          <w:szCs w:val="24"/>
        </w:rPr>
        <w:t>VLPs</w:t>
      </w:r>
      <w:proofErr w:type="spellEnd"/>
      <w:r w:rsidRPr="00DE3DF4">
        <w:rPr>
          <w:rFonts w:ascii="Arial" w:hAnsi="Arial" w:cs="Arial"/>
          <w:color w:val="000000" w:themeColor="text1"/>
          <w:szCs w:val="24"/>
        </w:rPr>
        <w:t xml:space="preserve">) preparadas pela técnica de DNA recombinante, que cria uma das proteínas que compõe o </w:t>
      </w:r>
      <w:proofErr w:type="spellStart"/>
      <w:r w:rsidRPr="00DE3DF4">
        <w:rPr>
          <w:rFonts w:ascii="Arial" w:hAnsi="Arial" w:cs="Arial"/>
          <w:color w:val="000000" w:themeColor="text1"/>
          <w:szCs w:val="24"/>
        </w:rPr>
        <w:t>capsídeo</w:t>
      </w:r>
      <w:proofErr w:type="spellEnd"/>
      <w:r w:rsidRPr="00DE3DF4">
        <w:rPr>
          <w:rFonts w:ascii="Arial" w:hAnsi="Arial" w:cs="Arial"/>
          <w:color w:val="000000" w:themeColor="text1"/>
          <w:szCs w:val="24"/>
        </w:rPr>
        <w:t xml:space="preserve"> do HPV, a proteína L1, </w:t>
      </w:r>
      <w:r w:rsidRPr="00DE3DF4">
        <w:rPr>
          <w:rFonts w:ascii="Arial" w:hAnsi="Arial" w:cs="Arial"/>
          <w:szCs w:val="24"/>
        </w:rPr>
        <w:t xml:space="preserve">a vacina HPV4 contém </w:t>
      </w:r>
      <w:proofErr w:type="spellStart"/>
      <w:r w:rsidRPr="00DE3DF4">
        <w:rPr>
          <w:rFonts w:ascii="Arial" w:hAnsi="Arial" w:cs="Arial"/>
          <w:szCs w:val="24"/>
        </w:rPr>
        <w:t>VLPs</w:t>
      </w:r>
      <w:proofErr w:type="spellEnd"/>
      <w:r w:rsidRPr="00DE3DF4">
        <w:rPr>
          <w:rFonts w:ascii="Arial" w:hAnsi="Arial" w:cs="Arial"/>
          <w:szCs w:val="24"/>
        </w:rPr>
        <w:t xml:space="preserve"> semelhantes aos </w:t>
      </w:r>
      <w:proofErr w:type="spellStart"/>
      <w:r w:rsidRPr="00DE3DF4">
        <w:rPr>
          <w:rFonts w:ascii="Arial" w:hAnsi="Arial" w:cs="Arial"/>
          <w:szCs w:val="24"/>
        </w:rPr>
        <w:t>HPVs</w:t>
      </w:r>
      <w:proofErr w:type="spellEnd"/>
      <w:r w:rsidRPr="00DE3DF4">
        <w:rPr>
          <w:rFonts w:ascii="Arial" w:hAnsi="Arial" w:cs="Arial"/>
          <w:szCs w:val="24"/>
        </w:rPr>
        <w:t xml:space="preserve"> tipos 6, 11, 16 e 18</w:t>
      </w:r>
      <w:r w:rsidRPr="00DE3DF4">
        <w:rPr>
          <w:rFonts w:ascii="Arial" w:hAnsi="Arial" w:cs="Arial"/>
          <w:color w:val="000000" w:themeColor="text1"/>
          <w:szCs w:val="24"/>
        </w:rPr>
        <w:t xml:space="preserve"> (MARKOWITZ, 2007 </w:t>
      </w:r>
      <w:r w:rsidRPr="00DE3DF4">
        <w:rPr>
          <w:rFonts w:ascii="Arial" w:hAnsi="Arial" w:cs="Arial"/>
          <w:i/>
          <w:iCs/>
          <w:color w:val="000000" w:themeColor="text1"/>
          <w:szCs w:val="24"/>
        </w:rPr>
        <w:t>apud</w:t>
      </w:r>
      <w:r w:rsidRPr="00DE3DF4">
        <w:rPr>
          <w:rFonts w:ascii="Arial" w:hAnsi="Arial" w:cs="Arial"/>
          <w:color w:val="000000" w:themeColor="text1"/>
          <w:szCs w:val="24"/>
        </w:rPr>
        <w:t xml:space="preserve"> MELLO, 2013).</w:t>
      </w:r>
    </w:p>
    <w:p w:rsidR="00651C5B" w:rsidRPr="00DE3DF4" w:rsidRDefault="00651C5B" w:rsidP="00B557B8">
      <w:pPr>
        <w:shd w:val="clear" w:color="auto" w:fill="FFFFFF"/>
        <w:ind w:firstLine="709"/>
        <w:rPr>
          <w:rFonts w:ascii="Arial" w:hAnsi="Arial" w:cs="Arial"/>
          <w:color w:val="000000" w:themeColor="text1"/>
          <w:szCs w:val="24"/>
        </w:rPr>
      </w:pPr>
      <w:r w:rsidRPr="00DE3DF4">
        <w:rPr>
          <w:rFonts w:ascii="Arial" w:eastAsia="Times New Roman" w:hAnsi="Arial" w:cs="Arial"/>
          <w:color w:val="000000" w:themeColor="text1"/>
          <w:szCs w:val="24"/>
        </w:rPr>
        <w:tab/>
      </w:r>
      <w:r w:rsidRPr="00DE3DF4">
        <w:rPr>
          <w:rFonts w:ascii="Arial" w:hAnsi="Arial" w:cs="Arial"/>
          <w:color w:val="000000" w:themeColor="text1"/>
          <w:szCs w:val="24"/>
        </w:rPr>
        <w:t xml:space="preserve">A vacina HPV2 contém </w:t>
      </w:r>
      <w:proofErr w:type="spellStart"/>
      <w:r w:rsidRPr="00DE3DF4">
        <w:rPr>
          <w:rFonts w:ascii="Arial" w:hAnsi="Arial" w:cs="Arial"/>
          <w:color w:val="000000" w:themeColor="text1"/>
          <w:szCs w:val="24"/>
        </w:rPr>
        <w:t>VLPs</w:t>
      </w:r>
      <w:proofErr w:type="spellEnd"/>
      <w:r w:rsidRPr="00DE3DF4">
        <w:rPr>
          <w:rFonts w:ascii="Arial" w:hAnsi="Arial" w:cs="Arial"/>
          <w:color w:val="000000" w:themeColor="text1"/>
          <w:szCs w:val="24"/>
        </w:rPr>
        <w:t xml:space="preserve"> semelhantes aos </w:t>
      </w:r>
      <w:proofErr w:type="spellStart"/>
      <w:r w:rsidRPr="00DE3DF4">
        <w:rPr>
          <w:rFonts w:ascii="Arial" w:hAnsi="Arial" w:cs="Arial"/>
          <w:color w:val="000000" w:themeColor="text1"/>
          <w:szCs w:val="24"/>
        </w:rPr>
        <w:t>HPVs</w:t>
      </w:r>
      <w:proofErr w:type="spellEnd"/>
      <w:r w:rsidRPr="00DE3DF4">
        <w:rPr>
          <w:rFonts w:ascii="Arial" w:hAnsi="Arial" w:cs="Arial"/>
          <w:color w:val="000000" w:themeColor="text1"/>
          <w:szCs w:val="24"/>
        </w:rPr>
        <w:t xml:space="preserve"> tipos 16 e 18, produzidos por meio da técnica de DNA recombinante em células de inseto. Nesse caso, o adjuvante utilizado é o AS04</w:t>
      </w:r>
      <w:r w:rsidR="0006249C">
        <w:rPr>
          <w:rFonts w:ascii="Arial" w:hAnsi="Arial" w:cs="Arial"/>
          <w:color w:val="000000" w:themeColor="text1"/>
          <w:szCs w:val="24"/>
        </w:rPr>
        <w:t xml:space="preserve"> </w:t>
      </w:r>
      <w:r w:rsidRPr="00DE3DF4">
        <w:rPr>
          <w:rFonts w:ascii="Arial" w:hAnsi="Arial" w:cs="Arial"/>
          <w:color w:val="000000" w:themeColor="text1"/>
          <w:szCs w:val="24"/>
        </w:rPr>
        <w:t xml:space="preserve">(CENTERS 2010 </w:t>
      </w:r>
      <w:r w:rsidRPr="00DE3DF4">
        <w:rPr>
          <w:rFonts w:ascii="Arial" w:hAnsi="Arial" w:cs="Arial"/>
          <w:i/>
          <w:color w:val="000000" w:themeColor="text1"/>
          <w:szCs w:val="24"/>
        </w:rPr>
        <w:t>apud</w:t>
      </w:r>
      <w:r w:rsidRPr="00DE3DF4">
        <w:rPr>
          <w:rFonts w:ascii="Arial" w:hAnsi="Arial" w:cs="Arial"/>
          <w:color w:val="000000" w:themeColor="text1"/>
          <w:szCs w:val="24"/>
        </w:rPr>
        <w:t xml:space="preserve"> MELLO 2013).</w:t>
      </w:r>
    </w:p>
    <w:p w:rsidR="00651C5B" w:rsidRPr="00DE3DF4" w:rsidRDefault="00651C5B" w:rsidP="00B557B8">
      <w:pPr>
        <w:shd w:val="clear" w:color="auto" w:fill="FFFFFF"/>
        <w:ind w:firstLine="709"/>
        <w:rPr>
          <w:rFonts w:ascii="Arial" w:hAnsi="Arial" w:cs="Arial"/>
          <w:color w:val="000000" w:themeColor="text1"/>
          <w:szCs w:val="24"/>
          <w:shd w:val="clear" w:color="auto" w:fill="FFFFFF"/>
        </w:rPr>
      </w:pPr>
      <w:r w:rsidRPr="00DE3DF4">
        <w:rPr>
          <w:rFonts w:ascii="Arial" w:hAnsi="Arial" w:cs="Arial"/>
          <w:color w:val="000000" w:themeColor="text1"/>
          <w:szCs w:val="24"/>
          <w:shd w:val="clear" w:color="auto" w:fill="FFFFFF"/>
        </w:rPr>
        <w:tab/>
        <w:t xml:space="preserve">A vacina </w:t>
      </w:r>
      <w:proofErr w:type="spellStart"/>
      <w:r w:rsidRPr="00DE3DF4">
        <w:rPr>
          <w:rFonts w:ascii="Arial" w:hAnsi="Arial" w:cs="Arial"/>
          <w:color w:val="000000" w:themeColor="text1"/>
          <w:szCs w:val="24"/>
          <w:shd w:val="clear" w:color="auto" w:fill="FFFFFF"/>
        </w:rPr>
        <w:t>quadrivalente</w:t>
      </w:r>
      <w:proofErr w:type="spellEnd"/>
      <w:r w:rsidRPr="00DE3DF4">
        <w:rPr>
          <w:rFonts w:ascii="Arial" w:hAnsi="Arial" w:cs="Arial"/>
          <w:color w:val="000000" w:themeColor="text1"/>
          <w:szCs w:val="24"/>
          <w:shd w:val="clear" w:color="auto" w:fill="FFFFFF"/>
        </w:rPr>
        <w:t xml:space="preserve"> está licenciada pelo FDA e pela Agência Europeia para a Avaliação de Produtos Medicinais (EMEA) desde 2006, sendo utilizada em mais de 80 países. A bivalente ainda não foi licenciada, estando em fase final de testes clínicos (IRAZABAL, 2007 </w:t>
      </w:r>
      <w:r w:rsidRPr="00DE3DF4">
        <w:rPr>
          <w:rFonts w:ascii="Arial" w:hAnsi="Arial" w:cs="Arial"/>
          <w:i/>
          <w:iCs/>
          <w:color w:val="000000" w:themeColor="text1"/>
          <w:szCs w:val="24"/>
          <w:shd w:val="clear" w:color="auto" w:fill="FFFFFF"/>
        </w:rPr>
        <w:t>apud</w:t>
      </w:r>
      <w:r w:rsidR="00F51517" w:rsidRPr="00F51517">
        <w:rPr>
          <w:shd w:val="clear" w:color="auto" w:fill="FFFFFF"/>
        </w:rPr>
        <w:t xml:space="preserve"> </w:t>
      </w:r>
      <w:r w:rsidR="00F51517" w:rsidRPr="00F51517">
        <w:rPr>
          <w:rFonts w:ascii="Arial" w:hAnsi="Arial" w:cs="Arial"/>
          <w:shd w:val="clear" w:color="auto" w:fill="FFFFFF"/>
        </w:rPr>
        <w:t>BORSATTO</w:t>
      </w:r>
      <w:r w:rsidR="00F51517" w:rsidRPr="00F51517">
        <w:rPr>
          <w:rFonts w:ascii="Arial" w:hAnsi="Arial" w:cs="Arial"/>
          <w:iCs/>
          <w:shd w:val="clear" w:color="auto" w:fill="FFFFFF"/>
        </w:rPr>
        <w:t xml:space="preserve">; ROCHA; VIDAL, </w:t>
      </w:r>
      <w:r w:rsidR="00F51517" w:rsidRPr="00F51517">
        <w:rPr>
          <w:rFonts w:ascii="Arial" w:hAnsi="Arial" w:cs="Arial"/>
          <w:shd w:val="clear" w:color="auto" w:fill="FFFFFF"/>
        </w:rPr>
        <w:t>2011</w:t>
      </w:r>
      <w:r w:rsidR="00F51517" w:rsidRPr="00DE3DF4">
        <w:rPr>
          <w:shd w:val="clear" w:color="auto" w:fill="FFFFFF"/>
        </w:rPr>
        <w:t>).</w:t>
      </w:r>
    </w:p>
    <w:p w:rsidR="00651C5B" w:rsidRPr="00DE3DF4" w:rsidRDefault="00651C5B" w:rsidP="00B557B8">
      <w:pPr>
        <w:shd w:val="clear" w:color="auto" w:fill="FFFFFF"/>
        <w:ind w:firstLine="709"/>
        <w:rPr>
          <w:rFonts w:ascii="Arial" w:hAnsi="Arial" w:cs="Arial"/>
          <w:color w:val="000000" w:themeColor="text1"/>
          <w:szCs w:val="24"/>
        </w:rPr>
      </w:pPr>
      <w:r w:rsidRPr="00DE3DF4">
        <w:rPr>
          <w:rFonts w:ascii="Arial" w:hAnsi="Arial" w:cs="Arial"/>
          <w:color w:val="000000" w:themeColor="text1"/>
          <w:szCs w:val="24"/>
          <w:shd w:val="clear" w:color="auto" w:fill="FFFFFF"/>
        </w:rPr>
        <w:tab/>
        <w:t xml:space="preserve">A vacina </w:t>
      </w:r>
      <w:proofErr w:type="spellStart"/>
      <w:r w:rsidRPr="00DE3DF4">
        <w:rPr>
          <w:rFonts w:ascii="Arial" w:hAnsi="Arial" w:cs="Arial"/>
          <w:color w:val="000000" w:themeColor="text1"/>
          <w:szCs w:val="24"/>
          <w:shd w:val="clear" w:color="auto" w:fill="FFFFFF"/>
        </w:rPr>
        <w:t>quadrivalente</w:t>
      </w:r>
      <w:proofErr w:type="spellEnd"/>
      <w:r w:rsidRPr="00DE3DF4">
        <w:rPr>
          <w:rFonts w:ascii="Arial" w:hAnsi="Arial" w:cs="Arial"/>
          <w:color w:val="000000" w:themeColor="text1"/>
          <w:szCs w:val="24"/>
          <w:shd w:val="clear" w:color="auto" w:fill="FFFFFF"/>
        </w:rPr>
        <w:t xml:space="preserve"> é preparada de maneira estéril para injeção </w:t>
      </w:r>
      <w:r w:rsidRPr="00DE3DF4">
        <w:rPr>
          <w:rFonts w:ascii="Arial" w:hAnsi="Arial" w:cs="Arial"/>
          <w:szCs w:val="24"/>
          <w:shd w:val="clear" w:color="auto" w:fill="FFFFFF"/>
        </w:rPr>
        <w:t xml:space="preserve">intramuscular de 0,5 ml sendo </w:t>
      </w:r>
      <w:r w:rsidRPr="00DE3DF4">
        <w:rPr>
          <w:rFonts w:ascii="Arial" w:hAnsi="Arial" w:cs="Arial"/>
          <w:szCs w:val="24"/>
        </w:rPr>
        <w:t xml:space="preserve">aplicadas duas doses com intervalo de </w:t>
      </w:r>
      <w:proofErr w:type="gramStart"/>
      <w:r w:rsidRPr="00DE3DF4">
        <w:rPr>
          <w:rFonts w:ascii="Arial" w:hAnsi="Arial" w:cs="Arial"/>
          <w:szCs w:val="24"/>
        </w:rPr>
        <w:t>6</w:t>
      </w:r>
      <w:proofErr w:type="gramEnd"/>
      <w:r w:rsidRPr="00DE3DF4">
        <w:rPr>
          <w:rFonts w:ascii="Arial" w:hAnsi="Arial" w:cs="Arial"/>
          <w:szCs w:val="24"/>
        </w:rPr>
        <w:t xml:space="preserve"> meses a população-alvo prioritária da vacina do HPV que são as meninas na faixa etária de 9 a 14 anos e os meninos de 11 a 14 anos que também são aplicadas duas doses com intervalo de 6 meses</w:t>
      </w:r>
      <w:r w:rsidRPr="00DE3DF4">
        <w:rPr>
          <w:rFonts w:ascii="Arial" w:hAnsi="Arial" w:cs="Arial"/>
          <w:szCs w:val="24"/>
          <w:shd w:val="clear" w:color="auto" w:fill="FFFFFF"/>
        </w:rPr>
        <w:t>.</w:t>
      </w:r>
      <w:r w:rsidRPr="00DE3DF4">
        <w:rPr>
          <w:rFonts w:ascii="Arial" w:hAnsi="Arial" w:cs="Arial"/>
          <w:color w:val="000000" w:themeColor="text1"/>
          <w:szCs w:val="24"/>
          <w:shd w:val="clear" w:color="auto" w:fill="FFFFFF"/>
        </w:rPr>
        <w:t xml:space="preserve"> Em caso de administração de dose menor do que a recomendada, a dose correta deve ser readministrada </w:t>
      </w:r>
      <w:r w:rsidRPr="00DE3DF4">
        <w:rPr>
          <w:rFonts w:ascii="Arial" w:hAnsi="Arial" w:cs="Arial"/>
          <w:color w:val="000000" w:themeColor="text1"/>
          <w:szCs w:val="24"/>
        </w:rPr>
        <w:t xml:space="preserve">(MARKOWITZ, 2007 </w:t>
      </w:r>
      <w:r w:rsidRPr="00DE3DF4">
        <w:rPr>
          <w:rFonts w:ascii="Arial" w:hAnsi="Arial" w:cs="Arial"/>
          <w:i/>
          <w:color w:val="000000" w:themeColor="text1"/>
          <w:szCs w:val="24"/>
        </w:rPr>
        <w:t>apud</w:t>
      </w:r>
      <w:r w:rsidRPr="00DE3DF4">
        <w:rPr>
          <w:rFonts w:ascii="Arial" w:hAnsi="Arial" w:cs="Arial"/>
          <w:color w:val="000000" w:themeColor="text1"/>
          <w:szCs w:val="24"/>
        </w:rPr>
        <w:t xml:space="preserve"> MELLO, 2013).</w:t>
      </w:r>
    </w:p>
    <w:p w:rsidR="00651C5B" w:rsidRPr="00DE3DF4" w:rsidRDefault="00651C5B" w:rsidP="00B557B8">
      <w:pPr>
        <w:shd w:val="clear" w:color="auto" w:fill="FFFFFF"/>
        <w:ind w:firstLine="709"/>
        <w:rPr>
          <w:rFonts w:ascii="Arial" w:hAnsi="Arial" w:cs="Arial"/>
          <w:color w:val="000000" w:themeColor="text1"/>
          <w:szCs w:val="24"/>
          <w:shd w:val="clear" w:color="auto" w:fill="FFFFFF"/>
        </w:rPr>
      </w:pPr>
      <w:r w:rsidRPr="00DE3DF4">
        <w:rPr>
          <w:rFonts w:ascii="Arial" w:hAnsi="Arial" w:cs="Arial"/>
          <w:sz w:val="26"/>
          <w:szCs w:val="26"/>
          <w:shd w:val="clear" w:color="auto" w:fill="FFFFFF"/>
        </w:rPr>
        <w:tab/>
      </w:r>
      <w:r w:rsidRPr="00DE3DF4">
        <w:rPr>
          <w:rFonts w:ascii="Arial" w:hAnsi="Arial" w:cs="Arial"/>
          <w:color w:val="000000" w:themeColor="text1"/>
          <w:szCs w:val="24"/>
          <w:shd w:val="clear" w:color="auto" w:fill="FFFFFF"/>
        </w:rPr>
        <w:t xml:space="preserve">Esta vacina foi testada para administração no músculo deltoide e vasto lateral, sendo que nestes sítios, a vacina alcança os vasos linfáticos locais, ocorrendo produção de anticorpos neutralizantes em grande quantidade.  A eficácia de absorção em outros músculos não foi determinada e, portanto, não devem ser utilizados na administração (MCLEMORE 2006 </w:t>
      </w:r>
      <w:r w:rsidRPr="00DE3DF4">
        <w:rPr>
          <w:rFonts w:ascii="Arial" w:hAnsi="Arial" w:cs="Arial"/>
          <w:i/>
          <w:iCs/>
          <w:color w:val="000000" w:themeColor="text1"/>
          <w:szCs w:val="24"/>
          <w:shd w:val="clear" w:color="auto" w:fill="FFFFFF"/>
        </w:rPr>
        <w:t>apud</w:t>
      </w:r>
      <w:r w:rsidRPr="00DE3DF4">
        <w:rPr>
          <w:rFonts w:ascii="Arial" w:hAnsi="Arial" w:cs="Arial"/>
          <w:color w:val="000000" w:themeColor="text1"/>
          <w:szCs w:val="24"/>
          <w:shd w:val="clear" w:color="auto" w:fill="FFFFFF"/>
        </w:rPr>
        <w:t xml:space="preserve"> MELLO, 2013).</w:t>
      </w:r>
    </w:p>
    <w:p w:rsidR="00651C5B" w:rsidRPr="00DE3DF4" w:rsidRDefault="00651C5B" w:rsidP="00B557B8">
      <w:pPr>
        <w:shd w:val="clear" w:color="auto" w:fill="FFFFFF"/>
        <w:ind w:firstLine="709"/>
        <w:rPr>
          <w:rFonts w:ascii="Arial" w:hAnsi="Arial" w:cs="Arial"/>
          <w:color w:val="000000" w:themeColor="text1"/>
          <w:szCs w:val="24"/>
          <w:shd w:val="clear" w:color="auto" w:fill="FFFFFF"/>
        </w:rPr>
      </w:pPr>
      <w:r w:rsidRPr="00DE3DF4">
        <w:rPr>
          <w:rFonts w:ascii="Arial" w:hAnsi="Arial" w:cs="Arial"/>
        </w:rPr>
        <w:tab/>
      </w:r>
      <w:r w:rsidRPr="00DE3DF4">
        <w:rPr>
          <w:rFonts w:ascii="Arial" w:hAnsi="Arial" w:cs="Arial"/>
          <w:color w:val="000000" w:themeColor="text1"/>
          <w:szCs w:val="24"/>
        </w:rPr>
        <w:t xml:space="preserve">As duas vacinas para o HPV apresentam boa tolerabilidade, com baixa ocorrência de eventos adversos, sendo os mais comuns dor e edema no local da aplicação, um episódio de síncope (desmaio) pode ocorrer após a vacinação e tem sido observado especialmente em adolescentes e adultos jovens. Para evitar </w:t>
      </w:r>
      <w:r w:rsidRPr="00DE3DF4">
        <w:rPr>
          <w:rFonts w:ascii="Arial" w:hAnsi="Arial" w:cs="Arial"/>
          <w:color w:val="000000" w:themeColor="text1"/>
          <w:szCs w:val="24"/>
        </w:rPr>
        <w:lastRenderedPageBreak/>
        <w:t>consequências mais graves de um episódio de síncope, os indivíduos devem ser mantidos em observação no local da aplicação da vacina durante os 15 minutos posteriores à vacinação (SBIM, 2013</w:t>
      </w:r>
      <w:r w:rsidRPr="00DE3DF4">
        <w:rPr>
          <w:rFonts w:ascii="Arial" w:hAnsi="Arial" w:cs="Arial"/>
          <w:i/>
          <w:iCs/>
          <w:color w:val="000000" w:themeColor="text1"/>
          <w:szCs w:val="24"/>
        </w:rPr>
        <w:t xml:space="preserve"> apud</w:t>
      </w:r>
      <w:r w:rsidRPr="00DE3DF4">
        <w:rPr>
          <w:rFonts w:ascii="Arial" w:hAnsi="Arial" w:cs="Arial"/>
          <w:color w:val="000000" w:themeColor="text1"/>
          <w:szCs w:val="24"/>
        </w:rPr>
        <w:t xml:space="preserve"> MELLO, 2013).</w:t>
      </w:r>
    </w:p>
    <w:p w:rsidR="00651C5B" w:rsidRDefault="00651C5B" w:rsidP="00B557B8">
      <w:pPr>
        <w:shd w:val="clear" w:color="auto" w:fill="FFFFFF"/>
        <w:ind w:firstLine="709"/>
        <w:rPr>
          <w:rFonts w:ascii="Arial" w:hAnsi="Arial" w:cs="Arial"/>
          <w:color w:val="000000" w:themeColor="text1"/>
          <w:szCs w:val="24"/>
        </w:rPr>
      </w:pPr>
      <w:r w:rsidRPr="00DE3DF4">
        <w:rPr>
          <w:rFonts w:ascii="Arial" w:hAnsi="Arial" w:cs="Arial"/>
        </w:rPr>
        <w:tab/>
      </w:r>
      <w:r w:rsidRPr="00DE3DF4">
        <w:rPr>
          <w:rFonts w:ascii="Arial" w:hAnsi="Arial" w:cs="Arial"/>
          <w:color w:val="000000" w:themeColor="text1"/>
          <w:szCs w:val="24"/>
        </w:rPr>
        <w:t xml:space="preserve">A vacina contra o HPV constitui-se uma importante ferramenta para prevenção da infecção pelo HPV e doenças associadas, mas sua administração não extingue a necessidade de realizar o exame fundamental para prevenção do câncer do colo do útero, o Papanicolau, visto que o câncer de colo do útero pode estar relacionado a outros tipos de HPV não prevenidos pela vacinação (BONNEZ, 2010 </w:t>
      </w:r>
      <w:r w:rsidRPr="00DE3DF4">
        <w:rPr>
          <w:rFonts w:ascii="Arial" w:hAnsi="Arial" w:cs="Arial"/>
          <w:i/>
          <w:color w:val="000000" w:themeColor="text1"/>
          <w:szCs w:val="24"/>
        </w:rPr>
        <w:t>apud</w:t>
      </w:r>
      <w:r w:rsidRPr="00DE3DF4">
        <w:rPr>
          <w:rFonts w:ascii="Arial" w:hAnsi="Arial" w:cs="Arial"/>
          <w:color w:val="000000" w:themeColor="text1"/>
          <w:szCs w:val="24"/>
        </w:rPr>
        <w:t xml:space="preserve"> MELLO, 2013).</w:t>
      </w:r>
    </w:p>
    <w:p w:rsidR="00742D35" w:rsidRPr="00DE3DF4" w:rsidRDefault="00742D35" w:rsidP="00651C5B">
      <w:pPr>
        <w:shd w:val="clear" w:color="auto" w:fill="FFFFFF"/>
        <w:rPr>
          <w:rFonts w:ascii="Arial" w:hAnsi="Arial" w:cs="Arial"/>
          <w:color w:val="000000" w:themeColor="text1"/>
          <w:szCs w:val="24"/>
        </w:rPr>
      </w:pPr>
    </w:p>
    <w:p w:rsidR="00651C5B" w:rsidRPr="00742D35" w:rsidRDefault="00651C5B" w:rsidP="0007219A">
      <w:pPr>
        <w:pStyle w:val="Ttulo2"/>
        <w:ind w:left="0" w:firstLine="0"/>
        <w:jc w:val="both"/>
        <w:rPr>
          <w:rFonts w:cs="Arial"/>
          <w:szCs w:val="24"/>
        </w:rPr>
      </w:pPr>
      <w:bookmarkStart w:id="56" w:name="_Toc90278109"/>
      <w:bookmarkStart w:id="57" w:name="_Toc104301039"/>
      <w:bookmarkStart w:id="58" w:name="_Toc113289066"/>
      <w:bookmarkStart w:id="59" w:name="_Toc116136264"/>
      <w:bookmarkStart w:id="60" w:name="_Toc119340528"/>
      <w:bookmarkStart w:id="61" w:name="_Toc119341006"/>
      <w:proofErr w:type="gramStart"/>
      <w:r w:rsidRPr="00742D35">
        <w:rPr>
          <w:rFonts w:cs="Arial"/>
          <w:szCs w:val="24"/>
        </w:rPr>
        <w:t>2.5</w:t>
      </w:r>
      <w:bookmarkEnd w:id="56"/>
      <w:bookmarkEnd w:id="57"/>
      <w:r w:rsidRPr="00742D35">
        <w:rPr>
          <w:rFonts w:cs="Arial"/>
          <w:szCs w:val="24"/>
        </w:rPr>
        <w:t xml:space="preserve"> PAPEL</w:t>
      </w:r>
      <w:proofErr w:type="gramEnd"/>
      <w:r w:rsidRPr="00742D35">
        <w:rPr>
          <w:rFonts w:cs="Arial"/>
          <w:szCs w:val="24"/>
        </w:rPr>
        <w:t xml:space="preserve"> DA ENFERMAGEM NO CONTROLE DO CÂNCER DE COLO DE ÚTERO</w:t>
      </w:r>
      <w:bookmarkEnd w:id="58"/>
      <w:bookmarkEnd w:id="59"/>
      <w:bookmarkEnd w:id="60"/>
      <w:bookmarkEnd w:id="61"/>
    </w:p>
    <w:p w:rsidR="00651C5B" w:rsidRPr="00DE3DF4" w:rsidRDefault="00651C5B" w:rsidP="00651C5B">
      <w:pPr>
        <w:rPr>
          <w:rFonts w:ascii="Arial" w:hAnsi="Arial" w:cs="Arial"/>
        </w:rPr>
      </w:pPr>
    </w:p>
    <w:p w:rsidR="00651C5B" w:rsidRPr="00DE3DF4" w:rsidRDefault="00651C5B" w:rsidP="00B557B8">
      <w:pPr>
        <w:ind w:firstLine="709"/>
        <w:rPr>
          <w:rFonts w:ascii="Arial" w:hAnsi="Arial" w:cs="Arial"/>
          <w:color w:val="000000" w:themeColor="text1"/>
          <w:szCs w:val="24"/>
        </w:rPr>
      </w:pPr>
      <w:r w:rsidRPr="00DE3DF4">
        <w:rPr>
          <w:rFonts w:ascii="Arial" w:hAnsi="Arial" w:cs="Arial"/>
        </w:rPr>
        <w:tab/>
      </w:r>
      <w:r w:rsidRPr="00DE3DF4">
        <w:rPr>
          <w:rFonts w:ascii="Arial" w:hAnsi="Arial" w:cs="Arial"/>
          <w:color w:val="000000" w:themeColor="text1"/>
          <w:szCs w:val="24"/>
        </w:rPr>
        <w:t xml:space="preserve">O profissional enfermeiro tem papel prioritário na prevenção do câncer de colo de útero, pois participa ativamente de todo o processo, desde a mobilização da população alvo, com medidas educativas, receptividade da mulher na unidade de saúde, até a efetivação do exame (NÓBREGA </w:t>
      </w:r>
      <w:proofErr w:type="spellStart"/>
      <w:proofErr w:type="gramStart"/>
      <w:r w:rsidRPr="00DE3DF4">
        <w:rPr>
          <w:rFonts w:ascii="Arial" w:hAnsi="Arial" w:cs="Arial"/>
          <w:i/>
          <w:iCs/>
          <w:color w:val="000000" w:themeColor="text1"/>
          <w:szCs w:val="24"/>
        </w:rPr>
        <w:t>et</w:t>
      </w:r>
      <w:proofErr w:type="spellEnd"/>
      <w:proofErr w:type="gramEnd"/>
      <w:r w:rsidRPr="00DE3DF4">
        <w:rPr>
          <w:rFonts w:ascii="Arial" w:hAnsi="Arial" w:cs="Arial"/>
          <w:i/>
          <w:iCs/>
          <w:color w:val="000000" w:themeColor="text1"/>
          <w:szCs w:val="24"/>
        </w:rPr>
        <w:t xml:space="preserve"> </w:t>
      </w:r>
      <w:proofErr w:type="spellStart"/>
      <w:r w:rsidRPr="00DE3DF4">
        <w:rPr>
          <w:rFonts w:ascii="Arial" w:hAnsi="Arial" w:cs="Arial"/>
          <w:i/>
          <w:iCs/>
          <w:color w:val="000000" w:themeColor="text1"/>
          <w:szCs w:val="24"/>
        </w:rPr>
        <w:t>al</w:t>
      </w:r>
      <w:proofErr w:type="spellEnd"/>
      <w:r w:rsidRPr="00DE3DF4">
        <w:rPr>
          <w:rFonts w:ascii="Arial" w:hAnsi="Arial" w:cs="Arial"/>
          <w:i/>
          <w:iCs/>
          <w:color w:val="000000" w:themeColor="text1"/>
          <w:szCs w:val="24"/>
        </w:rPr>
        <w:t xml:space="preserve">, </w:t>
      </w:r>
      <w:r w:rsidRPr="00DE3DF4">
        <w:rPr>
          <w:rFonts w:ascii="Arial" w:hAnsi="Arial" w:cs="Arial"/>
          <w:color w:val="000000" w:themeColor="text1"/>
          <w:szCs w:val="24"/>
        </w:rPr>
        <w:t>2016).</w:t>
      </w:r>
    </w:p>
    <w:p w:rsidR="00651C5B" w:rsidRPr="00DE3DF4" w:rsidRDefault="00651C5B" w:rsidP="00B557B8">
      <w:pPr>
        <w:ind w:firstLine="709"/>
        <w:rPr>
          <w:rFonts w:ascii="Arial" w:hAnsi="Arial" w:cs="Arial"/>
          <w:szCs w:val="24"/>
        </w:rPr>
      </w:pPr>
      <w:r w:rsidRPr="00DE3DF4">
        <w:rPr>
          <w:rFonts w:ascii="Arial" w:hAnsi="Arial" w:cs="Arial"/>
          <w:szCs w:val="24"/>
        </w:rPr>
        <w:tab/>
        <w:t xml:space="preserve">No âmbito da equipe de Enfermagem, a coleta de material para realização do Papanicolau é privativa do enfermeiro, sendo o enfermeiro o profissional dotado </w:t>
      </w:r>
      <w:r w:rsidRPr="00DE3DF4">
        <w:rPr>
          <w:rStyle w:val="Forte"/>
          <w:rFonts w:ascii="Arial" w:hAnsi="Arial" w:cs="Arial"/>
          <w:b w:val="0"/>
          <w:szCs w:val="24"/>
        </w:rPr>
        <w:t>de conhecimento, competência e habilidades que garantam rigor técnico-científico ao procedimento,</w:t>
      </w:r>
      <w:r w:rsidRPr="00DE3DF4">
        <w:rPr>
          <w:rFonts w:ascii="Arial" w:hAnsi="Arial" w:cs="Arial"/>
          <w:b/>
          <w:szCs w:val="24"/>
        </w:rPr>
        <w:t> </w:t>
      </w:r>
      <w:r w:rsidRPr="00DE3DF4">
        <w:rPr>
          <w:rFonts w:ascii="Arial" w:hAnsi="Arial" w:cs="Arial"/>
          <w:szCs w:val="24"/>
        </w:rPr>
        <w:t>atentando-se para a capacitação contínua necessária à sua realização. Considerando que o exame do Papanicolau deve ser realizado durante a consulta de enfermagem, e que a consulta de enfermagem é privativa do enfermeiro o auxiliar e/ou técnico de enfermagem não podem realizar tal procedimento (COFEN, 2017).</w:t>
      </w:r>
      <w:r w:rsidRPr="00DE3DF4">
        <w:rPr>
          <w:rFonts w:ascii="Arial" w:hAnsi="Arial" w:cs="Arial"/>
          <w:szCs w:val="24"/>
          <w:shd w:val="clear" w:color="auto" w:fill="BDBEC2"/>
        </w:rPr>
        <w:t xml:space="preserve"> </w:t>
      </w:r>
    </w:p>
    <w:p w:rsidR="00651C5B" w:rsidRPr="00DE3DF4" w:rsidRDefault="00651C5B" w:rsidP="00B557B8">
      <w:pPr>
        <w:ind w:firstLine="709"/>
        <w:rPr>
          <w:rFonts w:ascii="Arial" w:hAnsi="Arial" w:cs="Arial"/>
          <w:szCs w:val="24"/>
          <w:shd w:val="clear" w:color="auto" w:fill="FFFFFF"/>
        </w:rPr>
      </w:pPr>
      <w:r w:rsidRPr="00DE3DF4">
        <w:rPr>
          <w:rFonts w:ascii="Arial" w:hAnsi="Arial" w:cs="Arial"/>
          <w:color w:val="000000" w:themeColor="text1"/>
          <w:szCs w:val="24"/>
        </w:rPr>
        <w:tab/>
      </w:r>
      <w:r w:rsidRPr="00DE3DF4">
        <w:rPr>
          <w:rFonts w:ascii="Arial" w:hAnsi="Arial" w:cs="Arial"/>
          <w:szCs w:val="24"/>
          <w:shd w:val="clear" w:color="auto" w:fill="FFFFFF"/>
        </w:rPr>
        <w:t>Entretanto</w:t>
      </w:r>
      <w:r w:rsidR="00742D35">
        <w:rPr>
          <w:rFonts w:ascii="Arial" w:hAnsi="Arial" w:cs="Arial"/>
          <w:szCs w:val="24"/>
          <w:shd w:val="clear" w:color="auto" w:fill="FFFFFF"/>
        </w:rPr>
        <w:t>,</w:t>
      </w:r>
      <w:r w:rsidRPr="00DE3DF4">
        <w:rPr>
          <w:rFonts w:ascii="Arial" w:hAnsi="Arial" w:cs="Arial"/>
          <w:szCs w:val="24"/>
          <w:shd w:val="clear" w:color="auto" w:fill="FFFFFF"/>
        </w:rPr>
        <w:t xml:space="preserve"> percebe-se a necessidade do enfermeiro em trabalhar a educação em saúde e quebrar tabus a respeito do exame citopatológico, fazendo-se necessário ainda, sinalizar a importância da realização desse procedimento, retratar sua eficácia na prevenção e detecção precoce do câncer do colo do útero para a mulher que o realiza com regularidade, sempre com vistas a atingir a população de maior risco (MAIA </w:t>
      </w:r>
      <w:proofErr w:type="spellStart"/>
      <w:proofErr w:type="gramStart"/>
      <w:r w:rsidRPr="00DE3DF4">
        <w:rPr>
          <w:rFonts w:ascii="Arial" w:hAnsi="Arial" w:cs="Arial"/>
          <w:i/>
          <w:iCs/>
          <w:szCs w:val="24"/>
          <w:shd w:val="clear" w:color="auto" w:fill="FFFFFF"/>
        </w:rPr>
        <w:t>et</w:t>
      </w:r>
      <w:proofErr w:type="spellEnd"/>
      <w:proofErr w:type="gramEnd"/>
      <w:r w:rsidRPr="00DE3DF4">
        <w:rPr>
          <w:rFonts w:ascii="Arial" w:hAnsi="Arial" w:cs="Arial"/>
          <w:i/>
          <w:iCs/>
          <w:szCs w:val="24"/>
          <w:shd w:val="clear" w:color="auto" w:fill="FFFFFF"/>
        </w:rPr>
        <w:t xml:space="preserve"> </w:t>
      </w:r>
      <w:proofErr w:type="spellStart"/>
      <w:r w:rsidRPr="00DE3DF4">
        <w:rPr>
          <w:rFonts w:ascii="Arial" w:hAnsi="Arial" w:cs="Arial"/>
          <w:i/>
          <w:iCs/>
          <w:szCs w:val="24"/>
          <w:shd w:val="clear" w:color="auto" w:fill="FFFFFF"/>
        </w:rPr>
        <w:t>al</w:t>
      </w:r>
      <w:proofErr w:type="spellEnd"/>
      <w:r w:rsidRPr="00DE3DF4">
        <w:rPr>
          <w:rFonts w:ascii="Arial" w:hAnsi="Arial" w:cs="Arial"/>
          <w:i/>
          <w:iCs/>
          <w:szCs w:val="24"/>
          <w:shd w:val="clear" w:color="auto" w:fill="FFFFFF"/>
        </w:rPr>
        <w:t>,</w:t>
      </w:r>
      <w:r w:rsidRPr="00DE3DF4">
        <w:rPr>
          <w:rFonts w:ascii="Arial" w:hAnsi="Arial" w:cs="Arial"/>
          <w:szCs w:val="24"/>
          <w:shd w:val="clear" w:color="auto" w:fill="FFFFFF"/>
        </w:rPr>
        <w:t xml:space="preserve"> 2017).</w:t>
      </w:r>
    </w:p>
    <w:p w:rsidR="00651C5B" w:rsidRPr="00DE3DF4" w:rsidRDefault="00651C5B" w:rsidP="00B557B8">
      <w:pPr>
        <w:ind w:firstLine="709"/>
        <w:rPr>
          <w:rFonts w:ascii="Arial" w:hAnsi="Arial" w:cs="Arial"/>
          <w:sz w:val="25"/>
          <w:szCs w:val="25"/>
          <w:shd w:val="clear" w:color="auto" w:fill="FFFFFF"/>
        </w:rPr>
      </w:pPr>
      <w:r w:rsidRPr="00DE3DF4">
        <w:rPr>
          <w:rFonts w:ascii="Arial" w:hAnsi="Arial" w:cs="Arial"/>
          <w:sz w:val="25"/>
          <w:szCs w:val="25"/>
          <w:shd w:val="clear" w:color="auto" w:fill="FFFFFF"/>
        </w:rPr>
        <w:tab/>
      </w:r>
      <w:r w:rsidRPr="00DE3DF4">
        <w:rPr>
          <w:rFonts w:ascii="Arial" w:hAnsi="Arial" w:cs="Arial"/>
          <w:color w:val="000000" w:themeColor="text1"/>
          <w:szCs w:val="24"/>
        </w:rPr>
        <w:t xml:space="preserve">De tal modo, o enfermeiro deve atuar como educador, exercendo sua influência através da comunicação, além do mais o profissional enfermeiro deve criar um vínculo com a paciente fazendo com que ela possa expor seus problemas e o </w:t>
      </w:r>
      <w:r w:rsidRPr="00DE3DF4">
        <w:rPr>
          <w:rFonts w:ascii="Arial" w:hAnsi="Arial" w:cs="Arial"/>
          <w:color w:val="000000" w:themeColor="text1"/>
          <w:szCs w:val="24"/>
        </w:rPr>
        <w:lastRenderedPageBreak/>
        <w:t>enfermeiro identificar qual atendimento a paciente necessita. Contudo</w:t>
      </w:r>
      <w:r w:rsidR="00742D35">
        <w:rPr>
          <w:rFonts w:ascii="Arial" w:hAnsi="Arial" w:cs="Arial"/>
          <w:color w:val="000000" w:themeColor="text1"/>
          <w:szCs w:val="24"/>
        </w:rPr>
        <w:t>,</w:t>
      </w:r>
      <w:r w:rsidRPr="00DE3DF4">
        <w:rPr>
          <w:rFonts w:ascii="Arial" w:hAnsi="Arial" w:cs="Arial"/>
          <w:color w:val="000000" w:themeColor="text1"/>
          <w:szCs w:val="24"/>
        </w:rPr>
        <w:t xml:space="preserve"> o profissional de enfermagem deve passar muita segurança a paciente, no momento da realização do exame a paciente deve se sentir segura e ao mesmo tempo compreender a importância da realização do exame de prevenção do câncer de colo do útero (SOUZA; COSTA, 2021).</w:t>
      </w:r>
    </w:p>
    <w:p w:rsidR="00651C5B" w:rsidRPr="00DE3DF4" w:rsidRDefault="00651C5B" w:rsidP="00B557B8">
      <w:pPr>
        <w:ind w:firstLine="709"/>
        <w:rPr>
          <w:rFonts w:ascii="Arial" w:hAnsi="Arial" w:cs="Arial"/>
          <w:color w:val="000000" w:themeColor="text1"/>
          <w:szCs w:val="24"/>
          <w:shd w:val="clear" w:color="auto" w:fill="FFFFFF"/>
        </w:rPr>
      </w:pPr>
      <w:r w:rsidRPr="00DE3DF4">
        <w:rPr>
          <w:rFonts w:ascii="Arial" w:hAnsi="Arial" w:cs="Arial"/>
          <w:color w:val="000000" w:themeColor="text1"/>
          <w:szCs w:val="24"/>
          <w:shd w:val="clear" w:color="auto" w:fill="FFFFFF"/>
        </w:rPr>
        <w:tab/>
        <w:t>Em relação ao câncer de colo de útero</w:t>
      </w:r>
      <w:r w:rsidR="00742D35">
        <w:rPr>
          <w:rFonts w:ascii="Arial" w:hAnsi="Arial" w:cs="Arial"/>
          <w:color w:val="000000" w:themeColor="text1"/>
          <w:szCs w:val="24"/>
          <w:shd w:val="clear" w:color="auto" w:fill="FFFFFF"/>
        </w:rPr>
        <w:t>,</w:t>
      </w:r>
      <w:r w:rsidRPr="00DE3DF4">
        <w:rPr>
          <w:rFonts w:ascii="Arial" w:hAnsi="Arial" w:cs="Arial"/>
          <w:color w:val="000000" w:themeColor="text1"/>
          <w:szCs w:val="24"/>
          <w:shd w:val="clear" w:color="auto" w:fill="FFFFFF"/>
        </w:rPr>
        <w:t xml:space="preserve"> o enfermeiro contribui de forma expressiva para sua prevenção, destacando-se a participação no controle de fatores de risco e na realização do exame citopatológico, dessa forma a atuação deste profissional pode influir para um maior e melhor atendimento a demanda intervindo para o encaminhamento adequado das mulheres que apresentarem alterações citológicas (PINTO, 2012).</w:t>
      </w:r>
      <w:bookmarkStart w:id="62" w:name="_Toc105418713"/>
    </w:p>
    <w:bookmarkEnd w:id="62"/>
    <w:p w:rsidR="00651C5B" w:rsidRPr="00DE3DF4" w:rsidRDefault="00651C5B" w:rsidP="00B557B8">
      <w:pPr>
        <w:pStyle w:val="Ttulo1"/>
        <w:ind w:firstLine="709"/>
        <w:rPr>
          <w:rFonts w:cs="Arial"/>
          <w:color w:val="000000" w:themeColor="text1"/>
          <w:szCs w:val="24"/>
        </w:rPr>
      </w:pPr>
    </w:p>
    <w:p w:rsidR="000D6C41" w:rsidRDefault="000D6C41" w:rsidP="000D6C41">
      <w:pPr>
        <w:spacing w:line="240" w:lineRule="auto"/>
        <w:ind w:firstLine="0"/>
        <w:jc w:val="left"/>
        <w:rPr>
          <w:rFonts w:ascii="Arial" w:eastAsia="Times New Roman" w:hAnsi="Arial" w:cs="Arial"/>
          <w:b/>
          <w:bCs/>
          <w:color w:val="000000" w:themeColor="text1"/>
          <w:szCs w:val="24"/>
        </w:rPr>
      </w:pPr>
      <w:bookmarkStart w:id="63" w:name="_Toc116136265"/>
      <w:bookmarkStart w:id="64" w:name="_Toc119340529"/>
      <w:bookmarkStart w:id="65" w:name="_Toc119341007"/>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271BBA" w:rsidRDefault="00271BBA" w:rsidP="000D6C41">
      <w:pPr>
        <w:spacing w:line="240" w:lineRule="auto"/>
        <w:ind w:firstLine="0"/>
        <w:jc w:val="left"/>
        <w:rPr>
          <w:rFonts w:ascii="Arial" w:eastAsia="Times New Roman" w:hAnsi="Arial" w:cs="Arial"/>
          <w:b/>
          <w:bCs/>
          <w:color w:val="000000" w:themeColor="text1"/>
          <w:szCs w:val="24"/>
        </w:rPr>
      </w:pPr>
    </w:p>
    <w:p w:rsidR="00651C5B" w:rsidRPr="000D6C41" w:rsidRDefault="00651C5B" w:rsidP="000D6C41">
      <w:pPr>
        <w:spacing w:line="240" w:lineRule="auto"/>
        <w:ind w:firstLine="0"/>
        <w:jc w:val="left"/>
        <w:rPr>
          <w:rFonts w:ascii="Arial" w:eastAsia="Times New Roman" w:hAnsi="Arial" w:cs="Arial"/>
          <w:b/>
          <w:bCs/>
          <w:color w:val="000000" w:themeColor="text1"/>
          <w:szCs w:val="24"/>
        </w:rPr>
      </w:pPr>
      <w:proofErr w:type="gramStart"/>
      <w:r w:rsidRPr="000D6C41">
        <w:rPr>
          <w:rFonts w:ascii="Arial" w:hAnsi="Arial" w:cs="Arial"/>
          <w:b/>
          <w:color w:val="000000" w:themeColor="text1"/>
          <w:szCs w:val="24"/>
        </w:rPr>
        <w:lastRenderedPageBreak/>
        <w:t>3</w:t>
      </w:r>
      <w:proofErr w:type="gramEnd"/>
      <w:r w:rsidRPr="000D6C41">
        <w:rPr>
          <w:rFonts w:ascii="Arial" w:hAnsi="Arial" w:cs="Arial"/>
          <w:b/>
          <w:color w:val="000000" w:themeColor="text1"/>
          <w:szCs w:val="24"/>
        </w:rPr>
        <w:t xml:space="preserve"> MATERIAIS E MÉTODOS</w:t>
      </w:r>
      <w:bookmarkEnd w:id="63"/>
      <w:bookmarkEnd w:id="64"/>
      <w:bookmarkEnd w:id="65"/>
    </w:p>
    <w:p w:rsidR="00742D35" w:rsidRPr="00742D35" w:rsidRDefault="00742D35" w:rsidP="00742D35">
      <w:pPr>
        <w:rPr>
          <w:rFonts w:ascii="Arial" w:hAnsi="Arial" w:cs="Arial"/>
        </w:rPr>
      </w:pPr>
    </w:p>
    <w:p w:rsidR="00651C5B" w:rsidRPr="00DE3DF4" w:rsidRDefault="00651C5B" w:rsidP="00033A13">
      <w:pPr>
        <w:pStyle w:val="PargrafodaLista"/>
        <w:rPr>
          <w:rFonts w:eastAsia="Times New Roman"/>
        </w:rPr>
      </w:pPr>
      <w:r w:rsidRPr="00DE3DF4">
        <w:rPr>
          <w:b/>
        </w:rPr>
        <w:tab/>
      </w:r>
      <w:r w:rsidRPr="00DE3DF4">
        <w:t xml:space="preserve">Este estudo trata-se de uma revisão </w:t>
      </w:r>
      <w:r w:rsidR="0007484D">
        <w:t xml:space="preserve">bibliográfica da literatura </w:t>
      </w:r>
      <w:r w:rsidRPr="00DE3DF4">
        <w:t>embasada nas bases de dados expostos em artigos disponíveis em bases cientificas online como: LILACS (</w:t>
      </w:r>
      <w:r w:rsidRPr="00DE3DF4">
        <w:rPr>
          <w:shd w:val="clear" w:color="auto" w:fill="FFFFFF"/>
        </w:rPr>
        <w:t>Literatura Latino-americana e do Caribe em Ciências da Saúde</w:t>
      </w:r>
      <w:r w:rsidRPr="00DE3DF4">
        <w:t>), SCIELO (</w:t>
      </w:r>
      <w:proofErr w:type="spellStart"/>
      <w:r w:rsidRPr="00DE3DF4">
        <w:rPr>
          <w:shd w:val="clear" w:color="auto" w:fill="FFFFFF"/>
        </w:rPr>
        <w:t>Scientific</w:t>
      </w:r>
      <w:proofErr w:type="spellEnd"/>
      <w:r w:rsidRPr="00DE3DF4">
        <w:rPr>
          <w:shd w:val="clear" w:color="auto" w:fill="FFFFFF"/>
        </w:rPr>
        <w:t xml:space="preserve"> </w:t>
      </w:r>
      <w:proofErr w:type="spellStart"/>
      <w:r w:rsidRPr="00DE3DF4">
        <w:rPr>
          <w:shd w:val="clear" w:color="auto" w:fill="FFFFFF"/>
        </w:rPr>
        <w:t>Electronic</w:t>
      </w:r>
      <w:proofErr w:type="spellEnd"/>
      <w:r w:rsidRPr="00DE3DF4">
        <w:rPr>
          <w:shd w:val="clear" w:color="auto" w:fill="FFFFFF"/>
        </w:rPr>
        <w:t xml:space="preserve"> </w:t>
      </w:r>
      <w:proofErr w:type="spellStart"/>
      <w:r w:rsidRPr="00DE3DF4">
        <w:rPr>
          <w:shd w:val="clear" w:color="auto" w:fill="FFFFFF"/>
        </w:rPr>
        <w:t>Library</w:t>
      </w:r>
      <w:proofErr w:type="spellEnd"/>
      <w:r w:rsidRPr="00DE3DF4">
        <w:rPr>
          <w:shd w:val="clear" w:color="auto" w:fill="FFFFFF"/>
        </w:rPr>
        <w:t xml:space="preserve"> Online),</w:t>
      </w:r>
      <w:r w:rsidRPr="00DE3DF4">
        <w:t xml:space="preserve"> BVS (Biblioteca Virtual em Saúde) e Google acadêmico, com os seguintes descritores:</w:t>
      </w:r>
      <w:r w:rsidRPr="00DE3DF4">
        <w:rPr>
          <w:rFonts w:eastAsia="Times New Roman"/>
        </w:rPr>
        <w:t xml:space="preserve"> Câncer de colo de útero, Enfermagem e exame citopatológico.</w:t>
      </w:r>
      <w:r w:rsidRPr="00DE3DF4">
        <w:t xml:space="preserve"> Esta pesquisa não possui envolvimento com seres humanos em nenhuma etapa da sua construção, por isso não necessita aprovação do comitê de Ética em Pesquisa.</w:t>
      </w:r>
    </w:p>
    <w:p w:rsidR="00651C5B" w:rsidRPr="00DE3DF4" w:rsidRDefault="00651C5B" w:rsidP="00033A13">
      <w:pPr>
        <w:pStyle w:val="PargrafodaLista"/>
      </w:pPr>
      <w:r w:rsidRPr="00DE3DF4">
        <w:tab/>
        <w:t>Considerando que o câncer de colo do útero é uma das neoplasias que apresenta uma elevada taxa de incidência e mortalidade, e sabendo que o diagnóstico precoce ajuda a diminuir o aumento desta patologia, pretende-se com essa revisão bibliográfica responder ao seguinte questionamento: Quais são os fatores que influenciam as mulheres a não realizarem o exame preventivo?</w:t>
      </w:r>
    </w:p>
    <w:p w:rsidR="00651C5B" w:rsidRPr="00DE3DF4" w:rsidRDefault="00651C5B" w:rsidP="00033A13">
      <w:pPr>
        <w:pStyle w:val="PargrafodaLista"/>
      </w:pPr>
      <w:r w:rsidRPr="00DE3DF4">
        <w:tab/>
        <w:t xml:space="preserve">Segundo Marconi e </w:t>
      </w:r>
      <w:proofErr w:type="spellStart"/>
      <w:r w:rsidRPr="00DE3DF4">
        <w:t>Lakatos</w:t>
      </w:r>
      <w:proofErr w:type="spellEnd"/>
      <w:r w:rsidRPr="00DE3DF4">
        <w:t xml:space="preserve"> (1992), a pesquisa bibliográfica é o levantamento de toda a bibliografia já publicada, em forma de livros, revistas, publicações avulsas e imprensa escrita. A sua finalidade é fazer com que o pesquisador entre em contato direto com todo o material escrito sobre um determinado assunto, auxiliando o cientista na análise de suas pesquisas ou na manipulação de suas informações.</w:t>
      </w:r>
    </w:p>
    <w:p w:rsidR="00651C5B" w:rsidRPr="00DE3DF4" w:rsidRDefault="00651C5B" w:rsidP="008D4859">
      <w:pPr>
        <w:ind w:firstLine="644"/>
        <w:rPr>
          <w:rFonts w:ascii="Arial" w:hAnsi="Arial" w:cs="Arial"/>
          <w:szCs w:val="24"/>
        </w:rPr>
      </w:pPr>
      <w:r w:rsidRPr="00DE3DF4">
        <w:rPr>
          <w:rFonts w:ascii="Arial" w:hAnsi="Arial" w:cs="Arial"/>
          <w:szCs w:val="24"/>
        </w:rPr>
        <w:t xml:space="preserve">Segundo </w:t>
      </w:r>
      <w:proofErr w:type="spellStart"/>
      <w:r w:rsidRPr="00DE3DF4">
        <w:rPr>
          <w:rFonts w:ascii="Arial" w:hAnsi="Arial" w:cs="Arial"/>
          <w:szCs w:val="24"/>
        </w:rPr>
        <w:t>Rudio</w:t>
      </w:r>
      <w:proofErr w:type="spellEnd"/>
      <w:r w:rsidRPr="00DE3DF4">
        <w:rPr>
          <w:rFonts w:ascii="Arial" w:hAnsi="Arial" w:cs="Arial"/>
          <w:szCs w:val="24"/>
        </w:rPr>
        <w:t xml:space="preserve"> (1985</w:t>
      </w:r>
      <w:r w:rsidR="00337154">
        <w:rPr>
          <w:rFonts w:ascii="Arial" w:hAnsi="Arial" w:cs="Arial"/>
          <w:szCs w:val="24"/>
        </w:rPr>
        <w:t>,</w:t>
      </w:r>
      <w:r w:rsidRPr="00DE3DF4">
        <w:rPr>
          <w:rFonts w:ascii="Arial" w:hAnsi="Arial" w:cs="Arial"/>
          <w:szCs w:val="24"/>
        </w:rPr>
        <w:t xml:space="preserve"> apud </w:t>
      </w:r>
      <w:proofErr w:type="spellStart"/>
      <w:r w:rsidRPr="00DE3DF4">
        <w:rPr>
          <w:rFonts w:ascii="Arial" w:hAnsi="Arial" w:cs="Arial"/>
          <w:szCs w:val="24"/>
        </w:rPr>
        <w:t>Bruchêz</w:t>
      </w:r>
      <w:proofErr w:type="spellEnd"/>
      <w:r w:rsidRPr="00DE3DF4">
        <w:rPr>
          <w:rFonts w:ascii="Arial" w:hAnsi="Arial" w:cs="Arial"/>
          <w:szCs w:val="24"/>
        </w:rPr>
        <w:t xml:space="preserve"> </w:t>
      </w:r>
      <w:proofErr w:type="spellStart"/>
      <w:proofErr w:type="gramStart"/>
      <w:r w:rsidRPr="00DE3DF4">
        <w:rPr>
          <w:rFonts w:ascii="Arial" w:hAnsi="Arial" w:cs="Arial"/>
          <w:szCs w:val="24"/>
        </w:rPr>
        <w:t>et</w:t>
      </w:r>
      <w:proofErr w:type="spellEnd"/>
      <w:proofErr w:type="gramEnd"/>
      <w:r w:rsidRPr="00DE3DF4">
        <w:rPr>
          <w:rFonts w:ascii="Arial" w:hAnsi="Arial" w:cs="Arial"/>
          <w:szCs w:val="24"/>
        </w:rPr>
        <w:t xml:space="preserve"> </w:t>
      </w:r>
      <w:proofErr w:type="spellStart"/>
      <w:r w:rsidRPr="00DE3DF4">
        <w:rPr>
          <w:rFonts w:ascii="Arial" w:hAnsi="Arial" w:cs="Arial"/>
          <w:szCs w:val="24"/>
        </w:rPr>
        <w:t>al</w:t>
      </w:r>
      <w:proofErr w:type="spellEnd"/>
      <w:r w:rsidRPr="00DE3DF4">
        <w:rPr>
          <w:rFonts w:ascii="Arial" w:hAnsi="Arial" w:cs="Arial"/>
          <w:szCs w:val="24"/>
        </w:rPr>
        <w:t xml:space="preserve">, 2018), as pesquisas descritivas expõem a correlação entre variáveis e observa não somente a descoberta, mas também, análise dos fatos, descrevendo-os, classificando-os e interpretando-os. </w:t>
      </w:r>
    </w:p>
    <w:p w:rsidR="00651C5B" w:rsidRPr="00DE3DF4" w:rsidRDefault="00651C5B" w:rsidP="008D4859">
      <w:pPr>
        <w:ind w:firstLine="644"/>
        <w:rPr>
          <w:rFonts w:ascii="Arial" w:hAnsi="Arial" w:cs="Arial"/>
          <w:color w:val="000000" w:themeColor="text1"/>
          <w:szCs w:val="24"/>
        </w:rPr>
      </w:pPr>
      <w:r w:rsidRPr="00DE3DF4">
        <w:rPr>
          <w:rFonts w:ascii="Arial" w:hAnsi="Arial" w:cs="Arial"/>
          <w:szCs w:val="24"/>
        </w:rPr>
        <w:t>Portanto</w:t>
      </w:r>
      <w:r w:rsidR="0016663B">
        <w:rPr>
          <w:rFonts w:ascii="Arial" w:hAnsi="Arial" w:cs="Arial"/>
          <w:szCs w:val="24"/>
        </w:rPr>
        <w:t>,</w:t>
      </w:r>
      <w:r w:rsidRPr="00DE3DF4">
        <w:rPr>
          <w:rFonts w:ascii="Arial" w:hAnsi="Arial" w:cs="Arial"/>
          <w:szCs w:val="24"/>
        </w:rPr>
        <w:t xml:space="preserve"> aborda-se a pesquisa descritiva como uma análise aprofundada da realidade pesquisada. A pesquisa descritiva demanda de um planejamento rigoroso relacionado à definição de métodos e técnicas para coleta e análise de dados, sugerindo que se utilizem informações obtidas por meio de estudos exploratórios (OLIVEIRA, 1999 apud BRUCHÊZ </w:t>
      </w:r>
      <w:proofErr w:type="spellStart"/>
      <w:proofErr w:type="gramStart"/>
      <w:r w:rsidRPr="00DE3DF4">
        <w:rPr>
          <w:rFonts w:ascii="Arial" w:hAnsi="Arial" w:cs="Arial"/>
          <w:i/>
          <w:iCs/>
          <w:szCs w:val="24"/>
        </w:rPr>
        <w:t>et</w:t>
      </w:r>
      <w:proofErr w:type="spellEnd"/>
      <w:proofErr w:type="gramEnd"/>
      <w:r w:rsidRPr="00DE3DF4">
        <w:rPr>
          <w:rFonts w:ascii="Arial" w:hAnsi="Arial" w:cs="Arial"/>
          <w:i/>
          <w:iCs/>
          <w:szCs w:val="24"/>
        </w:rPr>
        <w:t xml:space="preserve"> </w:t>
      </w:r>
      <w:proofErr w:type="spellStart"/>
      <w:r w:rsidRPr="00DE3DF4">
        <w:rPr>
          <w:rFonts w:ascii="Arial" w:hAnsi="Arial" w:cs="Arial"/>
          <w:i/>
          <w:iCs/>
          <w:szCs w:val="24"/>
        </w:rPr>
        <w:t>al</w:t>
      </w:r>
      <w:proofErr w:type="spellEnd"/>
      <w:r w:rsidRPr="00DE3DF4">
        <w:rPr>
          <w:rFonts w:ascii="Arial" w:hAnsi="Arial" w:cs="Arial"/>
          <w:i/>
          <w:iCs/>
          <w:szCs w:val="24"/>
        </w:rPr>
        <w:t>,</w:t>
      </w:r>
      <w:r w:rsidRPr="00DE3DF4">
        <w:rPr>
          <w:rFonts w:ascii="Arial" w:hAnsi="Arial" w:cs="Arial"/>
          <w:szCs w:val="24"/>
        </w:rPr>
        <w:t xml:space="preserve"> 2018). </w:t>
      </w:r>
    </w:p>
    <w:p w:rsidR="00651C5B" w:rsidRPr="00DE3DF4" w:rsidRDefault="00651C5B" w:rsidP="008D4859">
      <w:pPr>
        <w:ind w:firstLine="644"/>
        <w:rPr>
          <w:rFonts w:ascii="Arial" w:hAnsi="Arial" w:cs="Arial"/>
          <w:szCs w:val="24"/>
        </w:rPr>
      </w:pPr>
      <w:r w:rsidRPr="00DE3DF4">
        <w:rPr>
          <w:rFonts w:ascii="Arial" w:hAnsi="Arial" w:cs="Arial"/>
          <w:szCs w:val="24"/>
        </w:rPr>
        <w:t xml:space="preserve">Os métodos qualitativos e quantitativos contribuem para a compreensão e a quantificação dos aspectos lógicos e primordiais de um fato ou fenômeno estudado. Trata-se de procedimentos de cunho racional, intuitivo e descritivo que ajudam os pesquisadores em seus estudos científicos e profissionais. As pesquisas qualitativa e quantitativa possibilitam a reflexão dos caminhos a serem seguidos nos estudos </w:t>
      </w:r>
      <w:r w:rsidRPr="00DE3DF4">
        <w:rPr>
          <w:rFonts w:ascii="Arial" w:hAnsi="Arial" w:cs="Arial"/>
          <w:szCs w:val="24"/>
        </w:rPr>
        <w:lastRenderedPageBreak/>
        <w:t>científicos, pois ajudam a entender, desvendar, qualificar e quantificar de maneira vivificativa, como permitem estudar a importância e relevância dos fenômenos e fatos para que se possa mensurá-los (PROETTI, 2018).</w:t>
      </w:r>
    </w:p>
    <w:p w:rsidR="00651C5B" w:rsidRPr="00DE3DF4" w:rsidRDefault="00651C5B" w:rsidP="00033A13">
      <w:pPr>
        <w:pStyle w:val="PargrafodaLista"/>
      </w:pPr>
      <w:r w:rsidRPr="00DE3DF4">
        <w:tab/>
        <w:t xml:space="preserve">Para dar início à pesquisa a seleção dos artigos foi definida por critérios de inclusão e exclusão, estando entre os critérios de inclusão: todos os artigos serem em língua portuguesa, artigos científicos originais, revisões bibliográficas, livros, dissertações e teses, cujo tema ter relação direta com o tema proposto, onde o </w:t>
      </w:r>
      <w:r w:rsidR="0016663B" w:rsidRPr="00DE3DF4">
        <w:t>título</w:t>
      </w:r>
      <w:r w:rsidRPr="00DE3DF4">
        <w:t xml:space="preserve"> ou o resumo indicassem tratar sobre quais são os fatores que influenciam as mulheres a não realizarem o exame citopatológico, a seleção dos artigos ocorreu entre os meses de março a junho de 2022, </w:t>
      </w:r>
      <w:r w:rsidRPr="00DE3DF4">
        <w:rPr>
          <w:shd w:val="clear" w:color="auto" w:fill="FFFFFF"/>
        </w:rPr>
        <w:t>a triagem dos estudos foi realizada mediante a leitura e a análise dos títulos e resumos de todos os artigos identificados em cada base de dados.</w:t>
      </w:r>
    </w:p>
    <w:p w:rsidR="00651C5B" w:rsidRPr="00DE3DF4" w:rsidRDefault="00651C5B" w:rsidP="00033A13">
      <w:pPr>
        <w:pStyle w:val="PargrafodaLista"/>
      </w:pPr>
      <w:r w:rsidRPr="00DE3DF4">
        <w:tab/>
        <w:t xml:space="preserve">A análise de dados foi realizada mediante a leitura na íntegra </w:t>
      </w:r>
      <w:r w:rsidRPr="00DE3DF4">
        <w:rPr>
          <w:shd w:val="clear" w:color="auto" w:fill="FFFFFF"/>
        </w:rPr>
        <w:t>dos estudos incluídos e a elaboração da síntese das principais informações se dará em gráficos, para melhor demonstrar as análises descritivas e críticas dos resultados elencados</w:t>
      </w:r>
      <w:r w:rsidRPr="00DE3DF4">
        <w:t>.</w:t>
      </w:r>
    </w:p>
    <w:p w:rsidR="00651C5B" w:rsidRPr="00DE3DF4" w:rsidRDefault="00651C5B" w:rsidP="00033A13">
      <w:pPr>
        <w:pStyle w:val="PargrafodaLista"/>
      </w:pPr>
      <w:r w:rsidRPr="00DE3DF4">
        <w:rPr>
          <w:b/>
          <w:color w:val="0D0D0D" w:themeColor="text1" w:themeTint="F2"/>
        </w:rPr>
        <w:tab/>
      </w:r>
      <w:r w:rsidRPr="00DE3DF4">
        <w:t>Entretanto</w:t>
      </w:r>
      <w:r w:rsidR="0016663B">
        <w:t>,</w:t>
      </w:r>
      <w:r w:rsidRPr="00DE3DF4">
        <w:t xml:space="preserve"> o percurso metodoló</w:t>
      </w:r>
      <w:r w:rsidR="00F51517">
        <w:t>gico desta pesquisa compreendeu</w:t>
      </w:r>
      <w:r w:rsidRPr="00DE3DF4">
        <w:t xml:space="preserve"> conforme Marconi e </w:t>
      </w:r>
      <w:proofErr w:type="spellStart"/>
      <w:r w:rsidRPr="00DE3DF4">
        <w:t>Lakatos</w:t>
      </w:r>
      <w:proofErr w:type="spellEnd"/>
      <w:r w:rsidRPr="00DE3DF4">
        <w:t xml:space="preserve"> (2003), as oito fases da pesquisa bibliográfica: escolha do tema, elaboração do plano de trabalho, identificação, localização, compilação, </w:t>
      </w:r>
      <w:proofErr w:type="spellStart"/>
      <w:r w:rsidRPr="00DE3DF4">
        <w:t>fichamento</w:t>
      </w:r>
      <w:proofErr w:type="spellEnd"/>
      <w:r w:rsidRPr="00DE3DF4">
        <w:t>, análise e interpretação.</w:t>
      </w:r>
    </w:p>
    <w:p w:rsidR="007B5D3A" w:rsidRDefault="00651C5B" w:rsidP="00033A13">
      <w:pPr>
        <w:pStyle w:val="PargrafodaLista"/>
      </w:pPr>
      <w:r w:rsidRPr="00DE3DF4">
        <w:rPr>
          <w:color w:val="0D0D0D" w:themeColor="text1" w:themeTint="F2"/>
        </w:rPr>
        <w:t xml:space="preserve">A partir do recorte temporal das </w:t>
      </w:r>
      <w:r w:rsidRPr="00DE3DF4">
        <w:t>publicações foram identificados onze artigos e classificados no quadro abaixo.</w:t>
      </w:r>
      <w:bookmarkStart w:id="66" w:name="_Toc106888387"/>
    </w:p>
    <w:p w:rsidR="00033A13" w:rsidRPr="00033A13" w:rsidRDefault="00033A13" w:rsidP="00033A13"/>
    <w:p w:rsidR="00651C5B" w:rsidRDefault="00651C5B" w:rsidP="00FA7EAC">
      <w:pPr>
        <w:ind w:firstLine="0"/>
        <w:rPr>
          <w:rFonts w:ascii="Arial" w:hAnsi="Arial" w:cs="Arial"/>
          <w:sz w:val="20"/>
          <w:szCs w:val="20"/>
        </w:rPr>
      </w:pPr>
      <w:r w:rsidRPr="00970BC9">
        <w:rPr>
          <w:rFonts w:ascii="Arial" w:hAnsi="Arial" w:cs="Arial"/>
          <w:b/>
          <w:color w:val="000000" w:themeColor="text1"/>
          <w:sz w:val="20"/>
          <w:szCs w:val="20"/>
        </w:rPr>
        <w:t>Quadro</w:t>
      </w:r>
      <w:r w:rsidRPr="00970BC9">
        <w:rPr>
          <w:rFonts w:ascii="Arial" w:hAnsi="Arial" w:cs="Arial"/>
          <w:b/>
          <w:bCs/>
          <w:sz w:val="20"/>
          <w:szCs w:val="20"/>
        </w:rPr>
        <w:t xml:space="preserve"> </w:t>
      </w:r>
      <w:r w:rsidR="00414E61" w:rsidRPr="00970BC9">
        <w:rPr>
          <w:rFonts w:ascii="Arial" w:hAnsi="Arial" w:cs="Arial"/>
          <w:b/>
          <w:bCs/>
          <w:sz w:val="20"/>
          <w:szCs w:val="20"/>
        </w:rPr>
        <w:fldChar w:fldCharType="begin"/>
      </w:r>
      <w:r w:rsidRPr="00970BC9">
        <w:rPr>
          <w:rFonts w:ascii="Arial" w:hAnsi="Arial" w:cs="Arial"/>
          <w:b/>
          <w:bCs/>
          <w:sz w:val="20"/>
          <w:szCs w:val="20"/>
        </w:rPr>
        <w:instrText xml:space="preserve"> SEQ Tabela \* ARABIC </w:instrText>
      </w:r>
      <w:r w:rsidR="00414E61" w:rsidRPr="00970BC9">
        <w:rPr>
          <w:rFonts w:ascii="Arial" w:hAnsi="Arial" w:cs="Arial"/>
          <w:b/>
          <w:bCs/>
          <w:sz w:val="20"/>
          <w:szCs w:val="20"/>
        </w:rPr>
        <w:fldChar w:fldCharType="separate"/>
      </w:r>
      <w:r w:rsidR="00BE414F" w:rsidRPr="00970BC9">
        <w:rPr>
          <w:rFonts w:ascii="Arial" w:hAnsi="Arial" w:cs="Arial"/>
          <w:b/>
          <w:bCs/>
          <w:noProof/>
          <w:sz w:val="20"/>
          <w:szCs w:val="20"/>
        </w:rPr>
        <w:t>3</w:t>
      </w:r>
      <w:r w:rsidR="00414E61" w:rsidRPr="00970BC9">
        <w:rPr>
          <w:rFonts w:ascii="Arial" w:hAnsi="Arial" w:cs="Arial"/>
          <w:b/>
          <w:bCs/>
          <w:sz w:val="20"/>
          <w:szCs w:val="20"/>
        </w:rPr>
        <w:fldChar w:fldCharType="end"/>
      </w:r>
      <w:r w:rsidR="0016663B" w:rsidRPr="0006249C">
        <w:rPr>
          <w:rFonts w:ascii="Arial" w:hAnsi="Arial" w:cs="Arial"/>
          <w:bCs/>
          <w:sz w:val="20"/>
          <w:szCs w:val="20"/>
        </w:rPr>
        <w:t xml:space="preserve"> -</w:t>
      </w:r>
      <w:r w:rsidRPr="0006249C">
        <w:rPr>
          <w:rFonts w:ascii="Arial" w:hAnsi="Arial" w:cs="Arial"/>
          <w:sz w:val="20"/>
          <w:szCs w:val="20"/>
        </w:rPr>
        <w:t xml:space="preserve"> Demonstrativo dos artigos selecionados</w:t>
      </w:r>
      <w:bookmarkEnd w:id="66"/>
      <w:r w:rsidR="0016663B" w:rsidRPr="0006249C">
        <w:rPr>
          <w:rFonts w:ascii="Arial" w:hAnsi="Arial" w:cs="Arial"/>
          <w:sz w:val="20"/>
          <w:szCs w:val="20"/>
        </w:rPr>
        <w:t>.</w:t>
      </w:r>
    </w:p>
    <w:p w:rsidR="00033A13" w:rsidRDefault="00033A13" w:rsidP="00FA7EAC">
      <w:pPr>
        <w:ind w:firstLine="0"/>
        <w:rPr>
          <w:rFonts w:ascii="Arial" w:hAnsi="Arial" w:cs="Arial"/>
          <w:sz w:val="20"/>
          <w:szCs w:val="20"/>
        </w:rPr>
      </w:pPr>
    </w:p>
    <w:tbl>
      <w:tblPr>
        <w:tblStyle w:val="Tabelacomgrade"/>
        <w:tblpPr w:leftFromText="141" w:rightFromText="141" w:vertAnchor="text" w:tblpX="-459" w:tblpY="1"/>
        <w:tblOverlap w:val="never"/>
        <w:tblW w:w="10370" w:type="dxa"/>
        <w:tblLayout w:type="fixed"/>
        <w:tblLook w:val="05A0"/>
      </w:tblPr>
      <w:tblGrid>
        <w:gridCol w:w="688"/>
        <w:gridCol w:w="2264"/>
        <w:gridCol w:w="2360"/>
        <w:gridCol w:w="2053"/>
        <w:gridCol w:w="3005"/>
      </w:tblGrid>
      <w:tr w:rsidR="00F14AF8" w:rsidRPr="00DE3DF4" w:rsidTr="0097193C">
        <w:trPr>
          <w:trHeight w:val="140"/>
        </w:trPr>
        <w:tc>
          <w:tcPr>
            <w:tcW w:w="688" w:type="dxa"/>
            <w:shd w:val="clear" w:color="auto" w:fill="FFFFFF" w:themeFill="background1"/>
          </w:tcPr>
          <w:p w:rsidR="00F14AF8" w:rsidRPr="00DE3DF4" w:rsidRDefault="00F14AF8" w:rsidP="006D5804">
            <w:pPr>
              <w:jc w:val="center"/>
              <w:rPr>
                <w:rFonts w:ascii="Arial" w:hAnsi="Arial" w:cs="Arial"/>
                <w:sz w:val="20"/>
                <w:szCs w:val="20"/>
              </w:rPr>
            </w:pPr>
            <w:proofErr w:type="spellStart"/>
            <w:proofErr w:type="gramStart"/>
            <w:r w:rsidRPr="00DE3DF4">
              <w:rPr>
                <w:rFonts w:ascii="Arial" w:hAnsi="Arial" w:cs="Arial"/>
                <w:sz w:val="20"/>
                <w:szCs w:val="20"/>
              </w:rPr>
              <w:t>A</w:t>
            </w:r>
            <w:r>
              <w:rPr>
                <w:rFonts w:ascii="Arial" w:hAnsi="Arial" w:cs="Arial"/>
                <w:sz w:val="20"/>
                <w:szCs w:val="20"/>
              </w:rPr>
              <w:t>An</w:t>
            </w:r>
            <w:r w:rsidRPr="00DE3DF4">
              <w:rPr>
                <w:rFonts w:ascii="Arial" w:hAnsi="Arial" w:cs="Arial"/>
                <w:sz w:val="20"/>
                <w:szCs w:val="20"/>
              </w:rPr>
              <w:t>o</w:t>
            </w:r>
            <w:proofErr w:type="spellEnd"/>
            <w:proofErr w:type="gramEnd"/>
          </w:p>
        </w:tc>
        <w:tc>
          <w:tcPr>
            <w:tcW w:w="2264" w:type="dxa"/>
            <w:shd w:val="clear" w:color="auto" w:fill="FFFFFF" w:themeFill="background1"/>
          </w:tcPr>
          <w:p w:rsidR="00F14AF8" w:rsidRDefault="00F14AF8" w:rsidP="006D5804">
            <w:pPr>
              <w:ind w:firstLine="0"/>
              <w:jc w:val="center"/>
              <w:rPr>
                <w:rFonts w:ascii="Arial" w:hAnsi="Arial" w:cs="Arial"/>
                <w:sz w:val="20"/>
                <w:szCs w:val="20"/>
              </w:rPr>
            </w:pPr>
          </w:p>
          <w:p w:rsidR="00F14AF8" w:rsidRPr="00DE3DF4" w:rsidRDefault="00F14AF8" w:rsidP="006D5804">
            <w:pPr>
              <w:ind w:firstLine="0"/>
              <w:jc w:val="center"/>
              <w:rPr>
                <w:rFonts w:ascii="Arial" w:hAnsi="Arial" w:cs="Arial"/>
                <w:sz w:val="20"/>
                <w:szCs w:val="20"/>
              </w:rPr>
            </w:pPr>
            <w:r w:rsidRPr="00DE3DF4">
              <w:rPr>
                <w:rFonts w:ascii="Arial" w:hAnsi="Arial" w:cs="Arial"/>
                <w:sz w:val="20"/>
                <w:szCs w:val="20"/>
              </w:rPr>
              <w:t>Titulo</w:t>
            </w:r>
          </w:p>
        </w:tc>
        <w:tc>
          <w:tcPr>
            <w:tcW w:w="2360" w:type="dxa"/>
            <w:shd w:val="clear" w:color="auto" w:fill="FFFFFF" w:themeFill="background1"/>
          </w:tcPr>
          <w:p w:rsidR="00F14AF8" w:rsidRDefault="00F14AF8" w:rsidP="006D5804">
            <w:pPr>
              <w:rPr>
                <w:rFonts w:ascii="Arial" w:hAnsi="Arial" w:cs="Arial"/>
                <w:sz w:val="20"/>
                <w:szCs w:val="20"/>
              </w:rPr>
            </w:pPr>
          </w:p>
          <w:p w:rsidR="00F14AF8" w:rsidRPr="00DE3DF4" w:rsidRDefault="00F14AF8" w:rsidP="006D5804">
            <w:pPr>
              <w:ind w:left="521" w:firstLine="0"/>
              <w:rPr>
                <w:rFonts w:ascii="Arial" w:hAnsi="Arial" w:cs="Arial"/>
                <w:sz w:val="20"/>
                <w:szCs w:val="20"/>
              </w:rPr>
            </w:pPr>
            <w:r w:rsidRPr="00DE3DF4">
              <w:rPr>
                <w:rFonts w:ascii="Arial" w:hAnsi="Arial" w:cs="Arial"/>
                <w:sz w:val="20"/>
                <w:szCs w:val="20"/>
              </w:rPr>
              <w:t>Autor</w:t>
            </w:r>
          </w:p>
        </w:tc>
        <w:tc>
          <w:tcPr>
            <w:tcW w:w="2053" w:type="dxa"/>
            <w:shd w:val="clear" w:color="auto" w:fill="FFFFFF" w:themeFill="background1"/>
          </w:tcPr>
          <w:p w:rsidR="00F14AF8" w:rsidRDefault="00F14AF8" w:rsidP="006D5804">
            <w:pPr>
              <w:ind w:firstLine="0"/>
              <w:rPr>
                <w:rFonts w:ascii="Arial" w:hAnsi="Arial" w:cs="Arial"/>
                <w:sz w:val="20"/>
                <w:szCs w:val="20"/>
              </w:rPr>
            </w:pPr>
          </w:p>
          <w:p w:rsidR="00F14AF8" w:rsidRPr="00DE3DF4" w:rsidRDefault="00F14AF8" w:rsidP="006D5804">
            <w:pPr>
              <w:ind w:firstLine="0"/>
              <w:jc w:val="center"/>
              <w:rPr>
                <w:rFonts w:ascii="Arial" w:hAnsi="Arial" w:cs="Arial"/>
                <w:sz w:val="20"/>
                <w:szCs w:val="20"/>
              </w:rPr>
            </w:pPr>
            <w:r w:rsidRPr="00DE3DF4">
              <w:rPr>
                <w:rFonts w:ascii="Arial" w:hAnsi="Arial" w:cs="Arial"/>
                <w:sz w:val="20"/>
                <w:szCs w:val="20"/>
              </w:rPr>
              <w:t>Objetivo geral</w:t>
            </w:r>
          </w:p>
        </w:tc>
        <w:tc>
          <w:tcPr>
            <w:tcW w:w="3005" w:type="dxa"/>
            <w:shd w:val="clear" w:color="auto" w:fill="FFFFFF" w:themeFill="background1"/>
          </w:tcPr>
          <w:p w:rsidR="00F14AF8" w:rsidRDefault="00F14AF8" w:rsidP="006D5804">
            <w:pPr>
              <w:rPr>
                <w:rFonts w:ascii="Arial" w:hAnsi="Arial" w:cs="Arial"/>
                <w:sz w:val="20"/>
                <w:szCs w:val="20"/>
              </w:rPr>
            </w:pPr>
          </w:p>
          <w:p w:rsidR="00F14AF8" w:rsidRPr="00DE3DF4" w:rsidRDefault="00F14AF8" w:rsidP="006D5804">
            <w:pPr>
              <w:ind w:hanging="397"/>
              <w:jc w:val="center"/>
              <w:rPr>
                <w:rFonts w:ascii="Arial" w:hAnsi="Arial" w:cs="Arial"/>
                <w:sz w:val="20"/>
                <w:szCs w:val="20"/>
              </w:rPr>
            </w:pPr>
            <w:r w:rsidRPr="00DE3DF4">
              <w:rPr>
                <w:rFonts w:ascii="Arial" w:hAnsi="Arial" w:cs="Arial"/>
                <w:sz w:val="20"/>
                <w:szCs w:val="20"/>
              </w:rPr>
              <w:t>Fonte</w:t>
            </w:r>
          </w:p>
        </w:tc>
      </w:tr>
      <w:tr w:rsidR="00F14AF8" w:rsidRPr="00DE3DF4" w:rsidTr="0097193C">
        <w:trPr>
          <w:trHeight w:val="140"/>
        </w:trPr>
        <w:tc>
          <w:tcPr>
            <w:tcW w:w="688" w:type="dxa"/>
          </w:tcPr>
          <w:p w:rsidR="00F14AF8" w:rsidRPr="00DE3DF4" w:rsidRDefault="00F14AF8" w:rsidP="006D5804">
            <w:pPr>
              <w:rPr>
                <w:rFonts w:ascii="Arial" w:hAnsi="Arial" w:cs="Arial"/>
                <w:sz w:val="20"/>
                <w:szCs w:val="20"/>
              </w:rPr>
            </w:pPr>
            <w:r w:rsidRPr="00DE3DF4">
              <w:rPr>
                <w:rFonts w:ascii="Arial" w:hAnsi="Arial" w:cs="Arial"/>
                <w:sz w:val="20"/>
                <w:szCs w:val="20"/>
              </w:rPr>
              <w:t>2</w:t>
            </w:r>
            <w:r>
              <w:rPr>
                <w:rFonts w:ascii="Arial" w:hAnsi="Arial" w:cs="Arial"/>
                <w:sz w:val="20"/>
                <w:szCs w:val="20"/>
              </w:rPr>
              <w:t>2</w:t>
            </w:r>
            <w:r w:rsidRPr="00DE3DF4">
              <w:rPr>
                <w:rFonts w:ascii="Arial" w:hAnsi="Arial" w:cs="Arial"/>
                <w:sz w:val="20"/>
                <w:szCs w:val="20"/>
              </w:rPr>
              <w:t>011</w:t>
            </w:r>
          </w:p>
        </w:tc>
        <w:tc>
          <w:tcPr>
            <w:tcW w:w="2264" w:type="dxa"/>
          </w:tcPr>
          <w:p w:rsidR="00F14AF8" w:rsidRPr="00DE3DF4" w:rsidRDefault="00F14AF8" w:rsidP="006D5804">
            <w:pPr>
              <w:ind w:firstLine="0"/>
              <w:rPr>
                <w:rFonts w:ascii="Arial" w:hAnsi="Arial" w:cs="Arial"/>
                <w:color w:val="000000" w:themeColor="text1"/>
                <w:spacing w:val="-6"/>
                <w:kern w:val="36"/>
                <w:sz w:val="20"/>
                <w:szCs w:val="20"/>
              </w:rPr>
            </w:pPr>
            <w:r w:rsidRPr="00DE3DF4">
              <w:rPr>
                <w:rFonts w:ascii="Arial" w:hAnsi="Arial" w:cs="Arial"/>
                <w:color w:val="000000" w:themeColor="text1"/>
                <w:spacing w:val="-6"/>
                <w:kern w:val="36"/>
                <w:sz w:val="20"/>
                <w:szCs w:val="20"/>
              </w:rPr>
              <w:t>Exame Papanicolau: sentimentos relatados por profissionais de enfermagem ao se submeterem a esse exame.</w:t>
            </w:r>
          </w:p>
        </w:tc>
        <w:tc>
          <w:tcPr>
            <w:tcW w:w="2360" w:type="dxa"/>
          </w:tcPr>
          <w:p w:rsidR="00F14AF8" w:rsidRPr="00DE3DF4" w:rsidRDefault="00F14AF8" w:rsidP="006D5804">
            <w:pPr>
              <w:ind w:firstLine="0"/>
              <w:rPr>
                <w:rFonts w:ascii="Arial" w:hAnsi="Arial" w:cs="Arial"/>
                <w:sz w:val="20"/>
                <w:szCs w:val="20"/>
              </w:rPr>
            </w:pPr>
            <w:r w:rsidRPr="00DE3DF4">
              <w:rPr>
                <w:rFonts w:ascii="Arial" w:hAnsi="Arial" w:cs="Arial"/>
                <w:sz w:val="20"/>
                <w:szCs w:val="20"/>
              </w:rPr>
              <w:t>Roberta Jeane Bezerra Jorge e colaboradores</w:t>
            </w:r>
          </w:p>
        </w:tc>
        <w:tc>
          <w:tcPr>
            <w:tcW w:w="2053" w:type="dxa"/>
          </w:tcPr>
          <w:p w:rsidR="00F14AF8" w:rsidRPr="00DE3DF4" w:rsidRDefault="00F14AF8" w:rsidP="006D5804">
            <w:pPr>
              <w:ind w:firstLine="0"/>
              <w:rPr>
                <w:rFonts w:ascii="Arial" w:hAnsi="Arial" w:cs="Arial"/>
                <w:sz w:val="20"/>
                <w:szCs w:val="20"/>
              </w:rPr>
            </w:pPr>
            <w:r w:rsidRPr="00DE3DF4">
              <w:rPr>
                <w:rFonts w:ascii="Arial" w:hAnsi="Arial" w:cs="Arial"/>
                <w:sz w:val="20"/>
                <w:szCs w:val="20"/>
              </w:rPr>
              <w:t>Conhecer os sentimentos de auxiliares e técnicas de enfermagem ao se submeterem ao exame papanicolau.</w:t>
            </w:r>
          </w:p>
        </w:tc>
        <w:tc>
          <w:tcPr>
            <w:tcW w:w="3005" w:type="dxa"/>
          </w:tcPr>
          <w:p w:rsidR="00F14AF8" w:rsidRPr="00DE3DF4" w:rsidRDefault="00F14AF8" w:rsidP="006D5804">
            <w:pPr>
              <w:ind w:firstLine="0"/>
              <w:rPr>
                <w:rFonts w:ascii="Arial" w:hAnsi="Arial" w:cs="Arial"/>
                <w:sz w:val="20"/>
                <w:szCs w:val="20"/>
              </w:rPr>
            </w:pPr>
            <w:proofErr w:type="gramStart"/>
            <w:r w:rsidRPr="006D5D5B">
              <w:rPr>
                <w:rFonts w:ascii="Arial" w:hAnsi="Arial" w:cs="Arial"/>
                <w:sz w:val="20"/>
                <w:szCs w:val="20"/>
              </w:rPr>
              <w:t>https</w:t>
            </w:r>
            <w:proofErr w:type="gramEnd"/>
            <w:r w:rsidRPr="006D5D5B">
              <w:rPr>
                <w:rFonts w:ascii="Arial" w:hAnsi="Arial" w:cs="Arial"/>
                <w:sz w:val="20"/>
                <w:szCs w:val="20"/>
              </w:rPr>
              <w:t>://www.scielo.br/j/csc/a</w:t>
            </w:r>
          </w:p>
        </w:tc>
      </w:tr>
      <w:tr w:rsidR="00F14AF8" w:rsidRPr="007F248B" w:rsidTr="0097193C">
        <w:trPr>
          <w:trHeight w:val="468"/>
        </w:trPr>
        <w:tc>
          <w:tcPr>
            <w:tcW w:w="688" w:type="dxa"/>
          </w:tcPr>
          <w:p w:rsidR="00F14AF8" w:rsidRPr="00DE3DF4" w:rsidRDefault="00F14AF8" w:rsidP="006D5804">
            <w:pPr>
              <w:rPr>
                <w:rFonts w:ascii="Arial" w:hAnsi="Arial" w:cs="Arial"/>
                <w:sz w:val="20"/>
                <w:szCs w:val="20"/>
              </w:rPr>
            </w:pPr>
            <w:r w:rsidRPr="00DE3DF4">
              <w:rPr>
                <w:rFonts w:ascii="Arial" w:hAnsi="Arial" w:cs="Arial"/>
                <w:sz w:val="20"/>
                <w:szCs w:val="20"/>
              </w:rPr>
              <w:t>2</w:t>
            </w:r>
            <w:r>
              <w:rPr>
                <w:rFonts w:ascii="Arial" w:hAnsi="Arial" w:cs="Arial"/>
                <w:sz w:val="20"/>
                <w:szCs w:val="20"/>
              </w:rPr>
              <w:t>2</w:t>
            </w:r>
            <w:r w:rsidRPr="00DE3DF4">
              <w:rPr>
                <w:rFonts w:ascii="Arial" w:hAnsi="Arial" w:cs="Arial"/>
                <w:sz w:val="20"/>
                <w:szCs w:val="20"/>
              </w:rPr>
              <w:t>012</w:t>
            </w:r>
          </w:p>
        </w:tc>
        <w:tc>
          <w:tcPr>
            <w:tcW w:w="2264" w:type="dxa"/>
          </w:tcPr>
          <w:p w:rsidR="00F14AF8" w:rsidRPr="00DE3DF4" w:rsidRDefault="00F14AF8" w:rsidP="006D5804">
            <w:pPr>
              <w:autoSpaceDE w:val="0"/>
              <w:autoSpaceDN w:val="0"/>
              <w:adjustRightInd w:val="0"/>
              <w:ind w:firstLine="0"/>
              <w:rPr>
                <w:rFonts w:ascii="Arial" w:hAnsi="Arial" w:cs="Arial"/>
                <w:sz w:val="20"/>
                <w:szCs w:val="20"/>
              </w:rPr>
            </w:pPr>
            <w:r w:rsidRPr="00DE3DF4">
              <w:rPr>
                <w:rFonts w:ascii="Arial" w:hAnsi="Arial" w:cs="Arial"/>
                <w:sz w:val="20"/>
                <w:szCs w:val="20"/>
              </w:rPr>
              <w:t xml:space="preserve">Prevalência do exame preventivo de câncer do colo do útero em Rio Branco, Acre, </w:t>
            </w:r>
            <w:r w:rsidRPr="00DE3DF4">
              <w:rPr>
                <w:rFonts w:ascii="Arial" w:hAnsi="Arial" w:cs="Arial"/>
                <w:sz w:val="20"/>
                <w:szCs w:val="20"/>
              </w:rPr>
              <w:lastRenderedPageBreak/>
              <w:t xml:space="preserve">Brasil, e fatores associados </w:t>
            </w:r>
            <w:r w:rsidR="0007484D" w:rsidRPr="00DE3DF4">
              <w:rPr>
                <w:rFonts w:ascii="Arial" w:hAnsi="Arial" w:cs="Arial"/>
                <w:sz w:val="20"/>
                <w:szCs w:val="20"/>
              </w:rPr>
              <w:t>a</w:t>
            </w:r>
            <w:r w:rsidRPr="00DE3DF4">
              <w:rPr>
                <w:rFonts w:ascii="Arial" w:hAnsi="Arial" w:cs="Arial"/>
                <w:sz w:val="20"/>
                <w:szCs w:val="20"/>
              </w:rPr>
              <w:t xml:space="preserve"> não realização do </w:t>
            </w:r>
            <w:r w:rsidR="0007484D" w:rsidRPr="00DE3DF4">
              <w:rPr>
                <w:rFonts w:ascii="Arial" w:hAnsi="Arial" w:cs="Arial"/>
                <w:sz w:val="20"/>
                <w:szCs w:val="20"/>
              </w:rPr>
              <w:t>exame.</w:t>
            </w:r>
          </w:p>
        </w:tc>
        <w:tc>
          <w:tcPr>
            <w:tcW w:w="2360" w:type="dxa"/>
          </w:tcPr>
          <w:p w:rsidR="00F14AF8" w:rsidRPr="00DE3DF4" w:rsidRDefault="00F14AF8" w:rsidP="006D5804">
            <w:pPr>
              <w:ind w:firstLine="0"/>
              <w:rPr>
                <w:rFonts w:ascii="Arial" w:hAnsi="Arial" w:cs="Arial"/>
                <w:sz w:val="20"/>
                <w:szCs w:val="20"/>
              </w:rPr>
            </w:pPr>
            <w:r w:rsidRPr="00DE3DF4">
              <w:rPr>
                <w:rFonts w:ascii="Arial" w:hAnsi="Arial" w:cs="Arial"/>
                <w:iCs/>
                <w:sz w:val="20"/>
                <w:szCs w:val="20"/>
              </w:rPr>
              <w:lastRenderedPageBreak/>
              <w:t>Maria Fernanda de Sousa Oliveira Borges e colaboradores.</w:t>
            </w:r>
          </w:p>
        </w:tc>
        <w:tc>
          <w:tcPr>
            <w:tcW w:w="2053" w:type="dxa"/>
          </w:tcPr>
          <w:p w:rsidR="00F14AF8" w:rsidRPr="00DE3DF4" w:rsidRDefault="00F14AF8" w:rsidP="006D5804">
            <w:pPr>
              <w:autoSpaceDE w:val="0"/>
              <w:autoSpaceDN w:val="0"/>
              <w:adjustRightInd w:val="0"/>
              <w:ind w:firstLine="0"/>
              <w:rPr>
                <w:rFonts w:ascii="Arial" w:hAnsi="Arial" w:cs="Arial"/>
                <w:sz w:val="20"/>
                <w:szCs w:val="20"/>
              </w:rPr>
            </w:pPr>
            <w:r w:rsidRPr="00DE3DF4">
              <w:rPr>
                <w:rFonts w:ascii="Arial" w:hAnsi="Arial" w:cs="Arial"/>
                <w:sz w:val="20"/>
                <w:szCs w:val="20"/>
              </w:rPr>
              <w:t xml:space="preserve">O objetivo do presente trabalho consistiu em estimar a cobertura do </w:t>
            </w:r>
            <w:r w:rsidRPr="00DE3DF4">
              <w:rPr>
                <w:rFonts w:ascii="Arial" w:hAnsi="Arial" w:cs="Arial"/>
                <w:sz w:val="20"/>
                <w:szCs w:val="20"/>
              </w:rPr>
              <w:lastRenderedPageBreak/>
              <w:t>exame preventivo para câncer do colo do útero no Município de Rio Branco, capital do Acre, Brasil, nos três anos anteriores à pesquisa e avaliar fatores associados a não realização do exame.</w:t>
            </w:r>
          </w:p>
        </w:tc>
        <w:tc>
          <w:tcPr>
            <w:tcW w:w="3005" w:type="dxa"/>
          </w:tcPr>
          <w:p w:rsidR="00F14AF8" w:rsidRDefault="00F14AF8" w:rsidP="006D5804">
            <w:pPr>
              <w:ind w:firstLine="0"/>
              <w:rPr>
                <w:rFonts w:ascii="Arial" w:hAnsi="Arial" w:cs="Arial"/>
                <w:color w:val="000000" w:themeColor="text1"/>
                <w:sz w:val="20"/>
                <w:szCs w:val="20"/>
              </w:rPr>
            </w:pPr>
            <w:proofErr w:type="gramStart"/>
            <w:r w:rsidRPr="00DE3DF4">
              <w:rPr>
                <w:rFonts w:ascii="Arial" w:hAnsi="Arial" w:cs="Arial"/>
                <w:color w:val="000000" w:themeColor="text1"/>
                <w:sz w:val="20"/>
                <w:szCs w:val="20"/>
              </w:rPr>
              <w:lastRenderedPageBreak/>
              <w:t>https</w:t>
            </w:r>
            <w:proofErr w:type="gramEnd"/>
            <w:r w:rsidRPr="00DE3DF4">
              <w:rPr>
                <w:rFonts w:ascii="Arial" w:hAnsi="Arial" w:cs="Arial"/>
                <w:color w:val="000000" w:themeColor="text1"/>
                <w:sz w:val="20"/>
                <w:szCs w:val="20"/>
              </w:rPr>
              <w:t>://www.scielo.br</w:t>
            </w:r>
          </w:p>
          <w:p w:rsidR="00F14AF8" w:rsidRPr="007F248B" w:rsidRDefault="00F14AF8" w:rsidP="006D5804">
            <w:pPr>
              <w:rPr>
                <w:rFonts w:ascii="Arial" w:hAnsi="Arial" w:cs="Arial"/>
                <w:sz w:val="20"/>
                <w:szCs w:val="20"/>
              </w:rPr>
            </w:pPr>
          </w:p>
        </w:tc>
      </w:tr>
      <w:tr w:rsidR="00F14AF8" w:rsidRPr="00DE3DF4" w:rsidTr="0097193C">
        <w:trPr>
          <w:trHeight w:val="2425"/>
        </w:trPr>
        <w:tc>
          <w:tcPr>
            <w:tcW w:w="688" w:type="dxa"/>
          </w:tcPr>
          <w:p w:rsidR="00F14AF8" w:rsidRPr="00DE3DF4" w:rsidRDefault="00F14AF8" w:rsidP="006D5804">
            <w:pPr>
              <w:rPr>
                <w:rFonts w:ascii="Arial" w:hAnsi="Arial" w:cs="Arial"/>
                <w:sz w:val="20"/>
                <w:szCs w:val="20"/>
              </w:rPr>
            </w:pPr>
          </w:p>
          <w:p w:rsidR="00F14AF8" w:rsidRPr="00DE3DF4" w:rsidRDefault="00F14AF8" w:rsidP="006D5804">
            <w:pPr>
              <w:rPr>
                <w:rFonts w:ascii="Arial" w:hAnsi="Arial" w:cs="Arial"/>
                <w:sz w:val="20"/>
                <w:szCs w:val="20"/>
              </w:rPr>
            </w:pPr>
            <w:r w:rsidRPr="00DE3DF4">
              <w:rPr>
                <w:rFonts w:ascii="Arial" w:hAnsi="Arial" w:cs="Arial"/>
                <w:sz w:val="20"/>
                <w:szCs w:val="20"/>
              </w:rPr>
              <w:t>2</w:t>
            </w:r>
            <w:r>
              <w:rPr>
                <w:rFonts w:ascii="Arial" w:hAnsi="Arial" w:cs="Arial"/>
                <w:sz w:val="20"/>
                <w:szCs w:val="20"/>
              </w:rPr>
              <w:t>2</w:t>
            </w:r>
            <w:r w:rsidRPr="00DE3DF4">
              <w:rPr>
                <w:rFonts w:ascii="Arial" w:hAnsi="Arial" w:cs="Arial"/>
                <w:sz w:val="20"/>
                <w:szCs w:val="20"/>
              </w:rPr>
              <w:t>014</w:t>
            </w:r>
          </w:p>
        </w:tc>
        <w:tc>
          <w:tcPr>
            <w:tcW w:w="2264" w:type="dxa"/>
          </w:tcPr>
          <w:p w:rsidR="00F14AF8" w:rsidRPr="00DE3DF4" w:rsidRDefault="00F14AF8" w:rsidP="006D5804">
            <w:pPr>
              <w:ind w:firstLine="0"/>
              <w:rPr>
                <w:rFonts w:ascii="Arial" w:hAnsi="Arial" w:cs="Arial"/>
                <w:color w:val="000000" w:themeColor="text1"/>
                <w:sz w:val="20"/>
                <w:szCs w:val="20"/>
              </w:rPr>
            </w:pPr>
            <w:r w:rsidRPr="00DE3DF4">
              <w:rPr>
                <w:rFonts w:ascii="Arial" w:hAnsi="Arial" w:cs="Arial"/>
                <w:bCs/>
                <w:color w:val="000000"/>
                <w:sz w:val="20"/>
                <w:szCs w:val="20"/>
              </w:rPr>
              <w:t>O olhar das mulheres sobre a realização do exame citológico cérvico-uterino.</w:t>
            </w:r>
          </w:p>
        </w:tc>
        <w:tc>
          <w:tcPr>
            <w:tcW w:w="2360" w:type="dxa"/>
          </w:tcPr>
          <w:p w:rsidR="00F14AF8" w:rsidRPr="00DE3DF4" w:rsidRDefault="00F14AF8" w:rsidP="006D5804">
            <w:pPr>
              <w:ind w:firstLine="0"/>
              <w:rPr>
                <w:rFonts w:ascii="Arial" w:hAnsi="Arial" w:cs="Arial"/>
                <w:sz w:val="20"/>
                <w:szCs w:val="20"/>
              </w:rPr>
            </w:pPr>
            <w:r w:rsidRPr="00DE3DF4">
              <w:rPr>
                <w:rFonts w:ascii="Arial" w:hAnsi="Arial" w:cs="Arial"/>
                <w:iCs/>
                <w:color w:val="000000"/>
                <w:sz w:val="20"/>
                <w:szCs w:val="20"/>
              </w:rPr>
              <w:t>Ana Eloísa Cruz de Oliveira e colaboradores.</w:t>
            </w:r>
          </w:p>
        </w:tc>
        <w:tc>
          <w:tcPr>
            <w:tcW w:w="2053" w:type="dxa"/>
          </w:tcPr>
          <w:p w:rsidR="00F14AF8" w:rsidRPr="00DE3DF4" w:rsidRDefault="00F14AF8" w:rsidP="006D5804">
            <w:pPr>
              <w:ind w:firstLine="0"/>
              <w:rPr>
                <w:rFonts w:ascii="Arial" w:hAnsi="Arial" w:cs="Arial"/>
                <w:sz w:val="20"/>
                <w:szCs w:val="20"/>
              </w:rPr>
            </w:pPr>
            <w:r w:rsidRPr="00DE3DF4">
              <w:rPr>
                <w:rFonts w:ascii="Arial" w:hAnsi="Arial" w:cs="Arial"/>
                <w:color w:val="000000"/>
                <w:sz w:val="20"/>
                <w:szCs w:val="20"/>
              </w:rPr>
              <w:t>Investigar fatores que influenciam a realização do exame citológico cervicouterino na visão das mulheres.</w:t>
            </w:r>
          </w:p>
        </w:tc>
        <w:tc>
          <w:tcPr>
            <w:tcW w:w="3005" w:type="dxa"/>
          </w:tcPr>
          <w:p w:rsidR="00F14AF8" w:rsidRPr="00DE3DF4" w:rsidRDefault="00F14AF8" w:rsidP="006D5804">
            <w:pPr>
              <w:ind w:firstLine="0"/>
              <w:rPr>
                <w:rFonts w:ascii="Arial" w:hAnsi="Arial" w:cs="Arial"/>
                <w:sz w:val="20"/>
                <w:szCs w:val="20"/>
              </w:rPr>
            </w:pPr>
            <w:proofErr w:type="gramStart"/>
            <w:r w:rsidRPr="006D5D5B">
              <w:rPr>
                <w:rFonts w:ascii="Arial" w:hAnsi="Arial" w:cs="Arial"/>
                <w:sz w:val="20"/>
                <w:szCs w:val="20"/>
              </w:rPr>
              <w:t>https</w:t>
            </w:r>
            <w:proofErr w:type="gramEnd"/>
            <w:r w:rsidRPr="006D5D5B">
              <w:rPr>
                <w:rFonts w:ascii="Arial" w:hAnsi="Arial" w:cs="Arial"/>
                <w:sz w:val="20"/>
                <w:szCs w:val="20"/>
              </w:rPr>
              <w:t>://periodicos.ufpe.br</w:t>
            </w:r>
          </w:p>
        </w:tc>
      </w:tr>
      <w:tr w:rsidR="00F14AF8" w:rsidRPr="007F248B" w:rsidTr="0097193C">
        <w:trPr>
          <w:trHeight w:val="140"/>
        </w:trPr>
        <w:tc>
          <w:tcPr>
            <w:tcW w:w="688" w:type="dxa"/>
          </w:tcPr>
          <w:p w:rsidR="00F14AF8" w:rsidRPr="00DE3DF4" w:rsidRDefault="00F14AF8" w:rsidP="006D5804">
            <w:pPr>
              <w:rPr>
                <w:rFonts w:ascii="Arial" w:hAnsi="Arial" w:cs="Arial"/>
                <w:sz w:val="20"/>
                <w:szCs w:val="20"/>
              </w:rPr>
            </w:pPr>
            <w:r w:rsidRPr="00DE3DF4">
              <w:rPr>
                <w:rFonts w:ascii="Arial" w:hAnsi="Arial" w:cs="Arial"/>
                <w:sz w:val="20"/>
                <w:szCs w:val="20"/>
              </w:rPr>
              <w:t>2</w:t>
            </w:r>
            <w:r>
              <w:rPr>
                <w:rFonts w:ascii="Arial" w:hAnsi="Arial" w:cs="Arial"/>
                <w:sz w:val="20"/>
                <w:szCs w:val="20"/>
              </w:rPr>
              <w:t>2</w:t>
            </w:r>
            <w:r w:rsidRPr="00DE3DF4">
              <w:rPr>
                <w:rFonts w:ascii="Arial" w:hAnsi="Arial" w:cs="Arial"/>
                <w:sz w:val="20"/>
                <w:szCs w:val="20"/>
              </w:rPr>
              <w:t>015</w:t>
            </w:r>
          </w:p>
        </w:tc>
        <w:tc>
          <w:tcPr>
            <w:tcW w:w="2264" w:type="dxa"/>
          </w:tcPr>
          <w:p w:rsidR="00F14AF8" w:rsidRPr="00DE3DF4" w:rsidRDefault="00F14AF8" w:rsidP="006D5804">
            <w:pPr>
              <w:ind w:firstLine="0"/>
              <w:rPr>
                <w:rFonts w:ascii="Arial" w:hAnsi="Arial" w:cs="Arial"/>
                <w:sz w:val="20"/>
                <w:szCs w:val="20"/>
              </w:rPr>
            </w:pPr>
            <w:r w:rsidRPr="00DE3DF4">
              <w:rPr>
                <w:rFonts w:ascii="Arial" w:hAnsi="Arial" w:cs="Arial"/>
                <w:sz w:val="20"/>
                <w:szCs w:val="20"/>
              </w:rPr>
              <w:t>Fatores relacionados a não adesão à realização do exame</w:t>
            </w:r>
          </w:p>
        </w:tc>
        <w:tc>
          <w:tcPr>
            <w:tcW w:w="2360" w:type="dxa"/>
          </w:tcPr>
          <w:p w:rsidR="00F14AF8" w:rsidRPr="00DE3DF4" w:rsidRDefault="00F14AF8" w:rsidP="006D5804">
            <w:pPr>
              <w:ind w:firstLine="0"/>
              <w:rPr>
                <w:rFonts w:ascii="Arial" w:hAnsi="Arial" w:cs="Arial"/>
                <w:sz w:val="20"/>
                <w:szCs w:val="20"/>
              </w:rPr>
            </w:pPr>
            <w:r w:rsidRPr="00DE3DF4">
              <w:rPr>
                <w:rFonts w:ascii="Arial" w:hAnsi="Arial" w:cs="Arial"/>
                <w:sz w:val="20"/>
                <w:szCs w:val="20"/>
              </w:rPr>
              <w:t xml:space="preserve">Márcia Aparecida dos </w:t>
            </w:r>
            <w:proofErr w:type="gramStart"/>
            <w:r w:rsidRPr="00DE3DF4">
              <w:rPr>
                <w:rFonts w:ascii="Arial" w:hAnsi="Arial" w:cs="Arial"/>
                <w:sz w:val="20"/>
                <w:szCs w:val="20"/>
              </w:rPr>
              <w:t>Santos Silva</w:t>
            </w:r>
            <w:proofErr w:type="gramEnd"/>
            <w:r w:rsidRPr="00DE3DF4">
              <w:rPr>
                <w:rFonts w:ascii="Arial" w:hAnsi="Arial" w:cs="Arial"/>
                <w:sz w:val="20"/>
                <w:szCs w:val="20"/>
              </w:rPr>
              <w:t xml:space="preserve"> e colaboradores.</w:t>
            </w:r>
          </w:p>
        </w:tc>
        <w:tc>
          <w:tcPr>
            <w:tcW w:w="2053" w:type="dxa"/>
          </w:tcPr>
          <w:p w:rsidR="00F14AF8" w:rsidRPr="00DE3DF4" w:rsidRDefault="00F14AF8" w:rsidP="006D5804">
            <w:pPr>
              <w:ind w:firstLine="0"/>
              <w:rPr>
                <w:rFonts w:ascii="Arial" w:hAnsi="Arial" w:cs="Arial"/>
                <w:sz w:val="20"/>
                <w:szCs w:val="20"/>
              </w:rPr>
            </w:pPr>
            <w:r w:rsidRPr="00DE3DF4">
              <w:rPr>
                <w:rFonts w:ascii="Arial" w:hAnsi="Arial" w:cs="Arial"/>
                <w:color w:val="000000"/>
                <w:sz w:val="20"/>
                <w:szCs w:val="20"/>
              </w:rPr>
              <w:t>Identificar motivos para baixa adesão ao exame de Papanicolau entre mulheres atendidas na atenção primária de saúde.</w:t>
            </w:r>
          </w:p>
        </w:tc>
        <w:tc>
          <w:tcPr>
            <w:tcW w:w="3005" w:type="dxa"/>
          </w:tcPr>
          <w:p w:rsidR="00F14AF8" w:rsidRDefault="00F14AF8" w:rsidP="006D5804">
            <w:pPr>
              <w:ind w:firstLine="0"/>
              <w:rPr>
                <w:rFonts w:ascii="Arial" w:hAnsi="Arial" w:cs="Arial"/>
                <w:sz w:val="20"/>
                <w:szCs w:val="20"/>
              </w:rPr>
            </w:pPr>
            <w:r w:rsidRPr="00DE3DF4">
              <w:rPr>
                <w:rFonts w:ascii="Arial" w:hAnsi="Arial" w:cs="Arial"/>
                <w:sz w:val="20"/>
                <w:szCs w:val="20"/>
              </w:rPr>
              <w:t>http://www.periodicos.ufc.br/</w:t>
            </w:r>
          </w:p>
          <w:p w:rsidR="00F14AF8" w:rsidRPr="007F248B" w:rsidRDefault="00F14AF8" w:rsidP="006D5804">
            <w:pPr>
              <w:rPr>
                <w:rFonts w:ascii="Arial" w:hAnsi="Arial" w:cs="Arial"/>
                <w:sz w:val="20"/>
                <w:szCs w:val="20"/>
              </w:rPr>
            </w:pPr>
          </w:p>
        </w:tc>
      </w:tr>
      <w:tr w:rsidR="00F14AF8" w:rsidRPr="00DE3DF4" w:rsidTr="0097193C">
        <w:trPr>
          <w:trHeight w:val="289"/>
        </w:trPr>
        <w:tc>
          <w:tcPr>
            <w:tcW w:w="688" w:type="dxa"/>
          </w:tcPr>
          <w:p w:rsidR="00F14AF8" w:rsidRPr="00DE3DF4" w:rsidRDefault="00F14AF8" w:rsidP="006D5804">
            <w:pPr>
              <w:rPr>
                <w:rFonts w:ascii="Arial" w:hAnsi="Arial" w:cs="Arial"/>
                <w:sz w:val="20"/>
                <w:szCs w:val="20"/>
              </w:rPr>
            </w:pPr>
            <w:r w:rsidRPr="00DE3DF4">
              <w:rPr>
                <w:rFonts w:ascii="Arial" w:hAnsi="Arial" w:cs="Arial"/>
                <w:sz w:val="20"/>
                <w:szCs w:val="20"/>
              </w:rPr>
              <w:t>2</w:t>
            </w:r>
            <w:r>
              <w:rPr>
                <w:rFonts w:ascii="Arial" w:hAnsi="Arial" w:cs="Arial"/>
                <w:sz w:val="20"/>
                <w:szCs w:val="20"/>
              </w:rPr>
              <w:t>2</w:t>
            </w:r>
            <w:r w:rsidRPr="00DE3DF4">
              <w:rPr>
                <w:rFonts w:ascii="Arial" w:hAnsi="Arial" w:cs="Arial"/>
                <w:sz w:val="20"/>
                <w:szCs w:val="20"/>
              </w:rPr>
              <w:t>016</w:t>
            </w:r>
          </w:p>
        </w:tc>
        <w:tc>
          <w:tcPr>
            <w:tcW w:w="2264" w:type="dxa"/>
          </w:tcPr>
          <w:p w:rsidR="00F14AF8" w:rsidRPr="00DE3DF4" w:rsidRDefault="00F14AF8" w:rsidP="006D5804">
            <w:pPr>
              <w:pStyle w:val="Default"/>
              <w:spacing w:line="360" w:lineRule="auto"/>
              <w:jc w:val="both"/>
              <w:rPr>
                <w:rFonts w:ascii="Arial" w:hAnsi="Arial" w:cs="Arial"/>
                <w:bCs/>
                <w:sz w:val="20"/>
                <w:szCs w:val="20"/>
              </w:rPr>
            </w:pPr>
            <w:r w:rsidRPr="00DE3DF4">
              <w:rPr>
                <w:rFonts w:ascii="Arial" w:hAnsi="Arial" w:cs="Arial"/>
                <w:bCs/>
                <w:sz w:val="20"/>
                <w:szCs w:val="20"/>
              </w:rPr>
              <w:t>Exame preventivo do câncer de colo do útero: conhecimento de mulheres</w:t>
            </w:r>
          </w:p>
        </w:tc>
        <w:tc>
          <w:tcPr>
            <w:tcW w:w="2360" w:type="dxa"/>
          </w:tcPr>
          <w:p w:rsidR="00F14AF8" w:rsidRPr="00DE3DF4" w:rsidRDefault="00F14AF8" w:rsidP="006D5804">
            <w:pPr>
              <w:pStyle w:val="Default"/>
              <w:spacing w:line="360" w:lineRule="auto"/>
              <w:jc w:val="both"/>
              <w:rPr>
                <w:rFonts w:ascii="Arial" w:hAnsi="Arial" w:cs="Arial"/>
                <w:sz w:val="20"/>
                <w:szCs w:val="20"/>
              </w:rPr>
            </w:pPr>
            <w:r w:rsidRPr="00DE3DF4">
              <w:rPr>
                <w:rFonts w:ascii="Arial" w:hAnsi="Arial" w:cs="Arial"/>
                <w:sz w:val="20"/>
                <w:szCs w:val="20"/>
              </w:rPr>
              <w:t>Vanessa do Rosário Albuquerque e colaboradores.</w:t>
            </w:r>
          </w:p>
          <w:p w:rsidR="00F14AF8" w:rsidRPr="00DE3DF4" w:rsidRDefault="00F14AF8" w:rsidP="006D5804">
            <w:pPr>
              <w:rPr>
                <w:rFonts w:ascii="Arial" w:hAnsi="Arial" w:cs="Arial"/>
                <w:sz w:val="20"/>
                <w:szCs w:val="20"/>
              </w:rPr>
            </w:pPr>
            <w:r w:rsidRPr="00DE3DF4">
              <w:rPr>
                <w:rFonts w:ascii="Arial" w:hAnsi="Arial" w:cs="Arial"/>
                <w:color w:val="000000"/>
                <w:sz w:val="20"/>
                <w:szCs w:val="20"/>
              </w:rPr>
              <w:t xml:space="preserve"> </w:t>
            </w:r>
          </w:p>
        </w:tc>
        <w:tc>
          <w:tcPr>
            <w:tcW w:w="2053" w:type="dxa"/>
          </w:tcPr>
          <w:p w:rsidR="00F14AF8" w:rsidRPr="00DE3DF4" w:rsidRDefault="00F14AF8" w:rsidP="006D5804">
            <w:pPr>
              <w:ind w:firstLine="0"/>
              <w:rPr>
                <w:rFonts w:ascii="Arial" w:hAnsi="Arial" w:cs="Arial"/>
                <w:sz w:val="20"/>
                <w:szCs w:val="20"/>
              </w:rPr>
            </w:pPr>
            <w:r>
              <w:rPr>
                <w:rFonts w:ascii="Arial" w:hAnsi="Arial" w:cs="Arial"/>
                <w:color w:val="000000"/>
                <w:sz w:val="20"/>
                <w:szCs w:val="20"/>
              </w:rPr>
              <w:t xml:space="preserve">Analisar o </w:t>
            </w:r>
            <w:r w:rsidRPr="00DE3DF4">
              <w:rPr>
                <w:rFonts w:ascii="Arial" w:hAnsi="Arial" w:cs="Arial"/>
                <w:color w:val="000000"/>
                <w:sz w:val="20"/>
                <w:szCs w:val="20"/>
              </w:rPr>
              <w:t>conhecimento de mulheres acerca do exame preventivo do câncer de colo do útero (CCU), bem como verificar a prática do exame.</w:t>
            </w:r>
          </w:p>
        </w:tc>
        <w:tc>
          <w:tcPr>
            <w:tcW w:w="3005" w:type="dxa"/>
          </w:tcPr>
          <w:p w:rsidR="00F14AF8" w:rsidRPr="00DE3DF4" w:rsidRDefault="00F14AF8" w:rsidP="006D5804">
            <w:pPr>
              <w:ind w:firstLine="0"/>
              <w:rPr>
                <w:rFonts w:ascii="Arial" w:hAnsi="Arial" w:cs="Arial"/>
                <w:color w:val="000000" w:themeColor="text1"/>
                <w:sz w:val="20"/>
                <w:szCs w:val="20"/>
              </w:rPr>
            </w:pPr>
            <w:proofErr w:type="gramStart"/>
            <w:r w:rsidRPr="006D5D5B">
              <w:rPr>
                <w:rFonts w:ascii="Arial" w:hAnsi="Arial" w:cs="Arial"/>
                <w:sz w:val="20"/>
                <w:szCs w:val="20"/>
              </w:rPr>
              <w:t>https</w:t>
            </w:r>
            <w:proofErr w:type="gramEnd"/>
            <w:r w:rsidRPr="006D5D5B">
              <w:rPr>
                <w:rFonts w:ascii="Arial" w:hAnsi="Arial" w:cs="Arial"/>
                <w:sz w:val="20"/>
                <w:szCs w:val="20"/>
              </w:rPr>
              <w:t>://pesquisa.bvsalud.org</w:t>
            </w:r>
          </w:p>
        </w:tc>
      </w:tr>
      <w:tr w:rsidR="00F14AF8" w:rsidRPr="00DE3DF4" w:rsidTr="0097193C">
        <w:trPr>
          <w:trHeight w:val="1665"/>
        </w:trPr>
        <w:tc>
          <w:tcPr>
            <w:tcW w:w="688" w:type="dxa"/>
          </w:tcPr>
          <w:p w:rsidR="00F14AF8" w:rsidRPr="00DE3DF4" w:rsidRDefault="00F14AF8" w:rsidP="006D5804">
            <w:pPr>
              <w:rPr>
                <w:rFonts w:ascii="Arial" w:hAnsi="Arial" w:cs="Arial"/>
                <w:sz w:val="20"/>
                <w:szCs w:val="20"/>
              </w:rPr>
            </w:pPr>
            <w:r w:rsidRPr="00DE3DF4">
              <w:rPr>
                <w:rFonts w:ascii="Arial" w:hAnsi="Arial" w:cs="Arial"/>
                <w:sz w:val="20"/>
                <w:szCs w:val="20"/>
              </w:rPr>
              <w:t>2</w:t>
            </w:r>
            <w:r>
              <w:rPr>
                <w:rFonts w:ascii="Arial" w:hAnsi="Arial" w:cs="Arial"/>
                <w:sz w:val="20"/>
                <w:szCs w:val="20"/>
              </w:rPr>
              <w:t>2</w:t>
            </w:r>
            <w:r w:rsidRPr="00DE3DF4">
              <w:rPr>
                <w:rFonts w:ascii="Arial" w:hAnsi="Arial" w:cs="Arial"/>
                <w:sz w:val="20"/>
                <w:szCs w:val="20"/>
              </w:rPr>
              <w:t>017</w:t>
            </w:r>
          </w:p>
        </w:tc>
        <w:tc>
          <w:tcPr>
            <w:tcW w:w="2264" w:type="dxa"/>
          </w:tcPr>
          <w:p w:rsidR="00F14AF8" w:rsidRPr="00DE3DF4" w:rsidRDefault="00F14AF8" w:rsidP="006D5804">
            <w:pPr>
              <w:pStyle w:val="Default"/>
              <w:spacing w:line="360" w:lineRule="auto"/>
              <w:jc w:val="both"/>
              <w:rPr>
                <w:rFonts w:ascii="Arial" w:hAnsi="Arial" w:cs="Arial"/>
                <w:sz w:val="20"/>
                <w:szCs w:val="20"/>
              </w:rPr>
            </w:pPr>
            <w:r w:rsidRPr="00DE3DF4">
              <w:rPr>
                <w:rFonts w:ascii="Arial" w:hAnsi="Arial" w:cs="Arial"/>
                <w:bCs/>
                <w:sz w:val="20"/>
                <w:szCs w:val="20"/>
              </w:rPr>
              <w:t>Motivos que influenciam a não realização do exame de Papanicolau segundo a percepção de mulheres</w:t>
            </w:r>
          </w:p>
        </w:tc>
        <w:tc>
          <w:tcPr>
            <w:tcW w:w="2360" w:type="dxa"/>
          </w:tcPr>
          <w:p w:rsidR="00F14AF8" w:rsidRPr="00DE3DF4" w:rsidRDefault="00F14AF8" w:rsidP="006D5804">
            <w:pPr>
              <w:ind w:firstLine="0"/>
              <w:rPr>
                <w:rFonts w:ascii="Arial" w:hAnsi="Arial" w:cs="Arial"/>
                <w:sz w:val="20"/>
                <w:szCs w:val="20"/>
              </w:rPr>
            </w:pPr>
            <w:r w:rsidRPr="00DE3DF4">
              <w:rPr>
                <w:rFonts w:ascii="Arial" w:hAnsi="Arial" w:cs="Arial"/>
                <w:sz w:val="20"/>
                <w:szCs w:val="20"/>
              </w:rPr>
              <w:t>Mariana Brilhante de Lima e colaboradores.</w:t>
            </w:r>
          </w:p>
        </w:tc>
        <w:tc>
          <w:tcPr>
            <w:tcW w:w="2053" w:type="dxa"/>
          </w:tcPr>
          <w:p w:rsidR="00F14AF8" w:rsidRPr="00DE3DF4" w:rsidRDefault="00F14AF8" w:rsidP="006D5804">
            <w:pPr>
              <w:ind w:firstLine="0"/>
              <w:rPr>
                <w:rFonts w:ascii="Arial" w:hAnsi="Arial" w:cs="Arial"/>
                <w:sz w:val="20"/>
                <w:szCs w:val="20"/>
              </w:rPr>
            </w:pPr>
            <w:r w:rsidRPr="00DE3DF4">
              <w:rPr>
                <w:rFonts w:ascii="Arial" w:hAnsi="Arial" w:cs="Arial"/>
                <w:sz w:val="20"/>
                <w:szCs w:val="20"/>
              </w:rPr>
              <w:t>Identificar os motivos que levam as mulheres a não realizar o exame citológico.</w:t>
            </w:r>
          </w:p>
        </w:tc>
        <w:tc>
          <w:tcPr>
            <w:tcW w:w="3005" w:type="dxa"/>
          </w:tcPr>
          <w:p w:rsidR="00F14AF8" w:rsidRPr="00DE3DF4" w:rsidRDefault="00F14AF8" w:rsidP="006D5804">
            <w:pPr>
              <w:ind w:firstLine="0"/>
              <w:rPr>
                <w:rFonts w:ascii="Arial" w:hAnsi="Arial" w:cs="Arial"/>
                <w:sz w:val="20"/>
                <w:szCs w:val="20"/>
              </w:rPr>
            </w:pPr>
            <w:proofErr w:type="gramStart"/>
            <w:r w:rsidRPr="000617EE">
              <w:rPr>
                <w:rFonts w:ascii="Arial" w:hAnsi="Arial" w:cs="Arial"/>
                <w:sz w:val="20"/>
                <w:szCs w:val="20"/>
              </w:rPr>
              <w:t>https</w:t>
            </w:r>
            <w:proofErr w:type="gramEnd"/>
            <w:r w:rsidRPr="000617EE">
              <w:rPr>
                <w:rFonts w:ascii="Arial" w:hAnsi="Arial" w:cs="Arial"/>
                <w:sz w:val="20"/>
                <w:szCs w:val="20"/>
              </w:rPr>
              <w:t>://temasemsaude.com/wp</w:t>
            </w:r>
          </w:p>
        </w:tc>
      </w:tr>
      <w:tr w:rsidR="00F14AF8" w:rsidRPr="00CD7275" w:rsidTr="0097193C">
        <w:trPr>
          <w:trHeight w:val="336"/>
        </w:trPr>
        <w:tc>
          <w:tcPr>
            <w:tcW w:w="688" w:type="dxa"/>
          </w:tcPr>
          <w:p w:rsidR="00F14AF8" w:rsidRPr="00CD7275" w:rsidRDefault="00F14AF8" w:rsidP="006D5804">
            <w:pPr>
              <w:rPr>
                <w:rFonts w:ascii="Arial" w:hAnsi="Arial" w:cs="Arial"/>
                <w:sz w:val="20"/>
                <w:szCs w:val="20"/>
              </w:rPr>
            </w:pPr>
          </w:p>
          <w:p w:rsidR="00F14AF8" w:rsidRPr="00CD7275" w:rsidRDefault="00F14AF8" w:rsidP="006D5804">
            <w:pPr>
              <w:rPr>
                <w:rFonts w:ascii="Arial" w:hAnsi="Arial" w:cs="Arial"/>
                <w:sz w:val="20"/>
                <w:szCs w:val="20"/>
              </w:rPr>
            </w:pPr>
            <w:r w:rsidRPr="00CD7275">
              <w:rPr>
                <w:rFonts w:ascii="Arial" w:hAnsi="Arial" w:cs="Arial"/>
                <w:sz w:val="20"/>
                <w:szCs w:val="20"/>
              </w:rPr>
              <w:lastRenderedPageBreak/>
              <w:t>22018</w:t>
            </w:r>
          </w:p>
        </w:tc>
        <w:tc>
          <w:tcPr>
            <w:tcW w:w="2264" w:type="dxa"/>
          </w:tcPr>
          <w:p w:rsidR="00F14AF8" w:rsidRPr="00CD7275" w:rsidRDefault="00F14AF8" w:rsidP="006D5804">
            <w:pPr>
              <w:ind w:firstLine="0"/>
              <w:rPr>
                <w:rFonts w:ascii="Arial" w:hAnsi="Arial" w:cs="Arial"/>
                <w:color w:val="000000" w:themeColor="text1"/>
                <w:sz w:val="20"/>
                <w:szCs w:val="20"/>
              </w:rPr>
            </w:pPr>
            <w:r>
              <w:rPr>
                <w:rFonts w:ascii="Arial" w:hAnsi="Arial" w:cs="Arial"/>
                <w:color w:val="000000" w:themeColor="text1"/>
                <w:sz w:val="20"/>
                <w:szCs w:val="20"/>
              </w:rPr>
              <w:lastRenderedPageBreak/>
              <w:t xml:space="preserve">Exame papanicolau: </w:t>
            </w:r>
            <w:r w:rsidRPr="00CD7275">
              <w:rPr>
                <w:rFonts w:ascii="Arial" w:hAnsi="Arial" w:cs="Arial"/>
                <w:color w:val="000000" w:themeColor="text1"/>
                <w:sz w:val="20"/>
                <w:szCs w:val="20"/>
              </w:rPr>
              <w:lastRenderedPageBreak/>
              <w:t>Fatores que influenciam a não realização do exame em mulheres de 40 a 65 anos</w:t>
            </w:r>
          </w:p>
        </w:tc>
        <w:tc>
          <w:tcPr>
            <w:tcW w:w="2360" w:type="dxa"/>
          </w:tcPr>
          <w:p w:rsidR="00F14AF8" w:rsidRPr="00CD7275" w:rsidRDefault="00F14AF8" w:rsidP="006D5804">
            <w:pPr>
              <w:ind w:firstLine="0"/>
              <w:rPr>
                <w:rFonts w:ascii="Arial" w:hAnsi="Arial" w:cs="Arial"/>
                <w:color w:val="000000"/>
                <w:sz w:val="20"/>
                <w:szCs w:val="20"/>
              </w:rPr>
            </w:pPr>
            <w:r w:rsidRPr="00CD7275">
              <w:rPr>
                <w:rFonts w:ascii="Arial" w:hAnsi="Arial" w:cs="Arial"/>
                <w:bCs/>
                <w:color w:val="000000"/>
                <w:sz w:val="20"/>
                <w:szCs w:val="20"/>
              </w:rPr>
              <w:lastRenderedPageBreak/>
              <w:t xml:space="preserve">Joyce Pereira da Silva </w:t>
            </w:r>
            <w:r w:rsidRPr="00CD7275">
              <w:rPr>
                <w:rFonts w:ascii="Arial" w:hAnsi="Arial" w:cs="Arial"/>
                <w:bCs/>
                <w:color w:val="000000"/>
                <w:sz w:val="20"/>
                <w:szCs w:val="20"/>
              </w:rPr>
              <w:lastRenderedPageBreak/>
              <w:t xml:space="preserve">e colaboradores. </w:t>
            </w:r>
          </w:p>
        </w:tc>
        <w:tc>
          <w:tcPr>
            <w:tcW w:w="2053" w:type="dxa"/>
          </w:tcPr>
          <w:p w:rsidR="00F14AF8" w:rsidRPr="00CD7275" w:rsidRDefault="00F14AF8" w:rsidP="006D5804">
            <w:pPr>
              <w:ind w:firstLine="0"/>
              <w:rPr>
                <w:rFonts w:ascii="Arial" w:hAnsi="Arial" w:cs="Arial"/>
                <w:sz w:val="20"/>
                <w:szCs w:val="20"/>
              </w:rPr>
            </w:pPr>
            <w:r w:rsidRPr="00CD7275">
              <w:rPr>
                <w:rStyle w:val="A0"/>
                <w:rFonts w:ascii="Arial" w:hAnsi="Arial" w:cs="Arial"/>
              </w:rPr>
              <w:lastRenderedPageBreak/>
              <w:t xml:space="preserve">Caracterizar os </w:t>
            </w:r>
            <w:r w:rsidRPr="00CD7275">
              <w:rPr>
                <w:rStyle w:val="A0"/>
                <w:rFonts w:ascii="Arial" w:hAnsi="Arial" w:cs="Arial"/>
              </w:rPr>
              <w:lastRenderedPageBreak/>
              <w:t>fatores que influenciam mulheres de 40 a 65 anos de idade a não realizarem o exame Papanicolau.</w:t>
            </w:r>
          </w:p>
        </w:tc>
        <w:tc>
          <w:tcPr>
            <w:tcW w:w="3005" w:type="dxa"/>
          </w:tcPr>
          <w:p w:rsidR="00F14AF8" w:rsidRPr="00CD7275" w:rsidRDefault="00414E61" w:rsidP="006D5804">
            <w:pPr>
              <w:ind w:firstLine="0"/>
              <w:rPr>
                <w:rFonts w:ascii="Arial" w:hAnsi="Arial" w:cs="Arial"/>
                <w:color w:val="000000" w:themeColor="text1"/>
                <w:sz w:val="20"/>
                <w:szCs w:val="20"/>
              </w:rPr>
            </w:pPr>
            <w:hyperlink r:id="rId10" w:history="1">
              <w:r w:rsidR="00F14AF8" w:rsidRPr="00CD7275">
                <w:rPr>
                  <w:rStyle w:val="Hyperlink"/>
                  <w:rFonts w:ascii="Arial" w:hAnsi="Arial" w:cs="Arial"/>
                  <w:color w:val="000000" w:themeColor="text1"/>
                  <w:sz w:val="20"/>
                  <w:szCs w:val="20"/>
                  <w:u w:val="none"/>
                </w:rPr>
                <w:t>https://docs.bvsalud.org/biblior</w:t>
              </w:r>
              <w:r w:rsidR="00F14AF8" w:rsidRPr="00CD7275">
                <w:rPr>
                  <w:rStyle w:val="Hyperlink"/>
                  <w:rFonts w:ascii="Arial" w:hAnsi="Arial" w:cs="Arial"/>
                  <w:color w:val="000000" w:themeColor="text1"/>
                  <w:sz w:val="20"/>
                  <w:szCs w:val="20"/>
                  <w:u w:val="none"/>
                </w:rPr>
                <w:lastRenderedPageBreak/>
                <w:t>ef/2019/12/1046441/a3.pdf</w:t>
              </w:r>
            </w:hyperlink>
          </w:p>
        </w:tc>
      </w:tr>
      <w:tr w:rsidR="00F14AF8" w:rsidRPr="00CD7275" w:rsidTr="0097193C">
        <w:trPr>
          <w:trHeight w:val="3722"/>
        </w:trPr>
        <w:tc>
          <w:tcPr>
            <w:tcW w:w="688" w:type="dxa"/>
          </w:tcPr>
          <w:p w:rsidR="00F14AF8" w:rsidRPr="00CD7275" w:rsidRDefault="00F14AF8" w:rsidP="006D5804">
            <w:pPr>
              <w:rPr>
                <w:rFonts w:ascii="Arial" w:hAnsi="Arial" w:cs="Arial"/>
                <w:sz w:val="20"/>
                <w:szCs w:val="20"/>
              </w:rPr>
            </w:pPr>
            <w:r w:rsidRPr="00CD7275">
              <w:rPr>
                <w:rFonts w:ascii="Arial" w:hAnsi="Arial" w:cs="Arial"/>
                <w:sz w:val="20"/>
                <w:szCs w:val="20"/>
              </w:rPr>
              <w:lastRenderedPageBreak/>
              <w:t>22018</w:t>
            </w:r>
          </w:p>
        </w:tc>
        <w:tc>
          <w:tcPr>
            <w:tcW w:w="2264" w:type="dxa"/>
          </w:tcPr>
          <w:p w:rsidR="00F14AF8" w:rsidRPr="00CD7275" w:rsidRDefault="00F14AF8" w:rsidP="006D5804">
            <w:pPr>
              <w:autoSpaceDE w:val="0"/>
              <w:autoSpaceDN w:val="0"/>
              <w:adjustRightInd w:val="0"/>
              <w:ind w:firstLine="0"/>
              <w:rPr>
                <w:rFonts w:ascii="Arial" w:hAnsi="Arial" w:cs="Arial"/>
                <w:sz w:val="20"/>
                <w:szCs w:val="20"/>
              </w:rPr>
            </w:pPr>
            <w:r w:rsidRPr="00CD7275">
              <w:rPr>
                <w:rFonts w:ascii="Arial" w:hAnsi="Arial" w:cs="Arial"/>
                <w:sz w:val="20"/>
                <w:szCs w:val="20"/>
              </w:rPr>
              <w:t>Fatores associados a não realização do exame papanicolau segundo a</w:t>
            </w:r>
            <w:r>
              <w:rPr>
                <w:rFonts w:ascii="Arial" w:hAnsi="Arial" w:cs="Arial"/>
                <w:sz w:val="20"/>
                <w:szCs w:val="20"/>
              </w:rPr>
              <w:t xml:space="preserve"> </w:t>
            </w:r>
            <w:r w:rsidRPr="00CD7275">
              <w:rPr>
                <w:rFonts w:ascii="Arial" w:hAnsi="Arial" w:cs="Arial"/>
                <w:sz w:val="20"/>
                <w:szCs w:val="20"/>
              </w:rPr>
              <w:t>percepç</w:t>
            </w:r>
            <w:r w:rsidR="006D5804">
              <w:rPr>
                <w:rFonts w:ascii="Arial" w:hAnsi="Arial" w:cs="Arial"/>
                <w:sz w:val="20"/>
                <w:szCs w:val="20"/>
              </w:rPr>
              <w:t>ão das mulheres atendidas na UBS</w:t>
            </w:r>
            <w:r w:rsidRPr="00CD7275">
              <w:rPr>
                <w:rFonts w:ascii="Arial" w:hAnsi="Arial" w:cs="Arial"/>
                <w:sz w:val="20"/>
                <w:szCs w:val="20"/>
              </w:rPr>
              <w:t xml:space="preserve"> Dr. Carlos </w:t>
            </w:r>
            <w:proofErr w:type="spellStart"/>
            <w:r w:rsidRPr="00CD7275">
              <w:rPr>
                <w:rFonts w:ascii="Arial" w:hAnsi="Arial" w:cs="Arial"/>
                <w:sz w:val="20"/>
                <w:szCs w:val="20"/>
              </w:rPr>
              <w:t>Scholtão</w:t>
            </w:r>
            <w:proofErr w:type="spellEnd"/>
            <w:r w:rsidRPr="00CD7275">
              <w:rPr>
                <w:rFonts w:ascii="Arial" w:hAnsi="Arial" w:cs="Arial"/>
                <w:sz w:val="20"/>
                <w:szCs w:val="20"/>
              </w:rPr>
              <w:t xml:space="preserve"> município de </w:t>
            </w:r>
            <w:proofErr w:type="spellStart"/>
            <w:r w:rsidRPr="00CD7275">
              <w:rPr>
                <w:rFonts w:ascii="Arial" w:hAnsi="Arial" w:cs="Arial"/>
                <w:sz w:val="20"/>
                <w:szCs w:val="20"/>
              </w:rPr>
              <w:t>Sinop</w:t>
            </w:r>
            <w:proofErr w:type="spellEnd"/>
            <w:r w:rsidRPr="00CD7275">
              <w:rPr>
                <w:rFonts w:ascii="Arial" w:hAnsi="Arial" w:cs="Arial"/>
                <w:sz w:val="20"/>
                <w:szCs w:val="20"/>
              </w:rPr>
              <w:t>/MT</w:t>
            </w:r>
            <w:r>
              <w:rPr>
                <w:rFonts w:ascii="Arial" w:hAnsi="Arial" w:cs="Arial"/>
                <w:sz w:val="20"/>
                <w:szCs w:val="20"/>
              </w:rPr>
              <w:t>.</w:t>
            </w:r>
          </w:p>
        </w:tc>
        <w:tc>
          <w:tcPr>
            <w:tcW w:w="2360" w:type="dxa"/>
          </w:tcPr>
          <w:p w:rsidR="00F14AF8" w:rsidRPr="00CD7275" w:rsidRDefault="00F14AF8" w:rsidP="006D5804">
            <w:pPr>
              <w:ind w:firstLine="0"/>
              <w:rPr>
                <w:rFonts w:ascii="Arial" w:hAnsi="Arial" w:cs="Arial"/>
                <w:sz w:val="20"/>
                <w:szCs w:val="20"/>
              </w:rPr>
            </w:pPr>
            <w:proofErr w:type="spellStart"/>
            <w:proofErr w:type="gramStart"/>
            <w:r w:rsidRPr="00CD7275">
              <w:rPr>
                <w:rFonts w:ascii="Arial" w:hAnsi="Arial" w:cs="Arial"/>
                <w:sz w:val="20"/>
                <w:szCs w:val="20"/>
              </w:rPr>
              <w:t>S</w:t>
            </w:r>
            <w:r>
              <w:rPr>
                <w:rFonts w:ascii="Arial" w:hAnsi="Arial" w:cs="Arial"/>
                <w:sz w:val="20"/>
                <w:szCs w:val="20"/>
              </w:rPr>
              <w:t>mieskiI</w:t>
            </w:r>
            <w:proofErr w:type="spellEnd"/>
            <w:proofErr w:type="gramEnd"/>
            <w:r>
              <w:rPr>
                <w:rFonts w:ascii="Arial" w:hAnsi="Arial" w:cs="Arial"/>
                <w:sz w:val="20"/>
                <w:szCs w:val="20"/>
              </w:rPr>
              <w:t xml:space="preserve"> </w:t>
            </w:r>
            <w:r w:rsidRPr="00CD7275">
              <w:rPr>
                <w:rFonts w:ascii="Arial" w:hAnsi="Arial" w:cs="Arial"/>
                <w:sz w:val="20"/>
                <w:szCs w:val="20"/>
              </w:rPr>
              <w:t>e colaboradores</w:t>
            </w:r>
            <w:r>
              <w:rPr>
                <w:rFonts w:ascii="Arial" w:hAnsi="Arial" w:cs="Arial"/>
                <w:sz w:val="20"/>
                <w:szCs w:val="20"/>
              </w:rPr>
              <w:t>.</w:t>
            </w:r>
          </w:p>
        </w:tc>
        <w:tc>
          <w:tcPr>
            <w:tcW w:w="2053" w:type="dxa"/>
          </w:tcPr>
          <w:p w:rsidR="00F14AF8" w:rsidRPr="00CD7275" w:rsidRDefault="00F14AF8" w:rsidP="006D5804">
            <w:pPr>
              <w:autoSpaceDE w:val="0"/>
              <w:autoSpaceDN w:val="0"/>
              <w:adjustRightInd w:val="0"/>
              <w:ind w:firstLine="0"/>
              <w:rPr>
                <w:rFonts w:ascii="Arial" w:hAnsi="Arial" w:cs="Arial"/>
                <w:sz w:val="20"/>
                <w:szCs w:val="20"/>
              </w:rPr>
            </w:pPr>
            <w:r>
              <w:rPr>
                <w:rFonts w:ascii="Arial" w:hAnsi="Arial" w:cs="Arial"/>
                <w:sz w:val="20"/>
                <w:szCs w:val="20"/>
              </w:rPr>
              <w:t xml:space="preserve">Compreender a </w:t>
            </w:r>
            <w:r w:rsidRPr="00CD7275">
              <w:rPr>
                <w:rFonts w:ascii="Arial" w:hAnsi="Arial" w:cs="Arial"/>
                <w:sz w:val="20"/>
                <w:szCs w:val="20"/>
              </w:rPr>
              <w:t>visão das mulheres em relação ao exame ginecológico e desta forma conhecer os motivos que influenciam a não realização do exame preventivo do câncer do colo</w:t>
            </w:r>
            <w:r w:rsidR="006D5804">
              <w:rPr>
                <w:rFonts w:ascii="Arial" w:hAnsi="Arial" w:cs="Arial"/>
                <w:sz w:val="20"/>
                <w:szCs w:val="20"/>
              </w:rPr>
              <w:t xml:space="preserve"> do útero.</w:t>
            </w:r>
          </w:p>
        </w:tc>
        <w:tc>
          <w:tcPr>
            <w:tcW w:w="3005" w:type="dxa"/>
          </w:tcPr>
          <w:p w:rsidR="00F14AF8" w:rsidRPr="00CD7275" w:rsidRDefault="00414E61" w:rsidP="006D5804">
            <w:pPr>
              <w:ind w:firstLine="0"/>
              <w:rPr>
                <w:rFonts w:ascii="Arial" w:hAnsi="Arial" w:cs="Arial"/>
                <w:color w:val="000000" w:themeColor="text1"/>
                <w:sz w:val="20"/>
                <w:szCs w:val="20"/>
              </w:rPr>
            </w:pPr>
            <w:hyperlink r:id="rId11" w:history="1">
              <w:r w:rsidR="00F14AF8" w:rsidRPr="00CD7275">
                <w:rPr>
                  <w:rStyle w:val="Hyperlink"/>
                  <w:rFonts w:ascii="Arial" w:hAnsi="Arial" w:cs="Arial"/>
                  <w:iCs/>
                  <w:color w:val="000000" w:themeColor="text1"/>
                  <w:sz w:val="20"/>
                  <w:szCs w:val="20"/>
                  <w:u w:val="none"/>
                </w:rPr>
                <w:t>https://sea.ufe.edu.br</w:t>
              </w:r>
            </w:hyperlink>
          </w:p>
        </w:tc>
      </w:tr>
      <w:tr w:rsidR="006D5804" w:rsidRPr="00CD7275" w:rsidTr="0097193C">
        <w:trPr>
          <w:trHeight w:val="308"/>
        </w:trPr>
        <w:tc>
          <w:tcPr>
            <w:tcW w:w="688" w:type="dxa"/>
          </w:tcPr>
          <w:p w:rsidR="006D5804" w:rsidRPr="006D5804" w:rsidRDefault="006D5804" w:rsidP="006D5804">
            <w:pPr>
              <w:rPr>
                <w:rFonts w:ascii="Arial" w:hAnsi="Arial" w:cs="Arial"/>
                <w:sz w:val="20"/>
                <w:szCs w:val="20"/>
              </w:rPr>
            </w:pPr>
            <w:r w:rsidRPr="006D5804">
              <w:rPr>
                <w:rFonts w:ascii="Arial" w:hAnsi="Arial" w:cs="Arial"/>
                <w:sz w:val="20"/>
                <w:szCs w:val="20"/>
              </w:rPr>
              <w:t>22018</w:t>
            </w:r>
          </w:p>
        </w:tc>
        <w:tc>
          <w:tcPr>
            <w:tcW w:w="2264" w:type="dxa"/>
          </w:tcPr>
          <w:p w:rsidR="006D5804" w:rsidRPr="006D5804" w:rsidRDefault="006D5804" w:rsidP="006D5804">
            <w:pPr>
              <w:pStyle w:val="Default"/>
              <w:spacing w:line="360" w:lineRule="auto"/>
              <w:jc w:val="both"/>
              <w:rPr>
                <w:rFonts w:ascii="Arial" w:hAnsi="Arial" w:cs="Arial"/>
                <w:sz w:val="20"/>
                <w:szCs w:val="20"/>
              </w:rPr>
            </w:pPr>
            <w:r w:rsidRPr="006D5804">
              <w:rPr>
                <w:rFonts w:ascii="Arial" w:hAnsi="Arial" w:cs="Arial"/>
                <w:sz w:val="20"/>
                <w:szCs w:val="20"/>
              </w:rPr>
              <w:t xml:space="preserve">  </w:t>
            </w:r>
            <w:r w:rsidRPr="006D5804">
              <w:rPr>
                <w:rFonts w:ascii="Arial" w:hAnsi="Arial" w:cs="Arial"/>
                <w:bCs/>
                <w:sz w:val="20"/>
                <w:szCs w:val="20"/>
              </w:rPr>
              <w:t>Motivos que influenciam a não realização do exame de papanicolau segundo a percepção de mulheres</w:t>
            </w:r>
          </w:p>
        </w:tc>
        <w:tc>
          <w:tcPr>
            <w:tcW w:w="2360" w:type="dxa"/>
          </w:tcPr>
          <w:p w:rsidR="006D5804" w:rsidRPr="006D5804" w:rsidRDefault="006D5804" w:rsidP="006D5804">
            <w:pPr>
              <w:ind w:firstLine="0"/>
              <w:rPr>
                <w:rFonts w:ascii="Arial" w:hAnsi="Arial" w:cs="Arial"/>
                <w:sz w:val="20"/>
                <w:szCs w:val="20"/>
              </w:rPr>
            </w:pPr>
            <w:r w:rsidRPr="006D5804">
              <w:rPr>
                <w:rFonts w:ascii="Arial" w:hAnsi="Arial" w:cs="Arial"/>
                <w:sz w:val="20"/>
                <w:szCs w:val="20"/>
              </w:rPr>
              <w:t>Flávia Oliveira Carvalho e colaboradores.</w:t>
            </w:r>
          </w:p>
        </w:tc>
        <w:tc>
          <w:tcPr>
            <w:tcW w:w="2053" w:type="dxa"/>
          </w:tcPr>
          <w:p w:rsidR="006D5804" w:rsidRPr="006D5804" w:rsidRDefault="006D5804" w:rsidP="006D5804">
            <w:pPr>
              <w:ind w:firstLine="0"/>
              <w:rPr>
                <w:rFonts w:ascii="Arial" w:hAnsi="Arial" w:cs="Arial"/>
                <w:sz w:val="20"/>
                <w:szCs w:val="20"/>
              </w:rPr>
            </w:pPr>
            <w:r w:rsidRPr="006D5804">
              <w:rPr>
                <w:rFonts w:ascii="Arial" w:hAnsi="Arial" w:cs="Arial"/>
                <w:sz w:val="20"/>
                <w:szCs w:val="20"/>
              </w:rPr>
              <w:t>Analisar os motivos que influenciaram um grupo de mulheres a não realizarem o exame Papanicolau mesmo após iniciarem a atividade sexual.</w:t>
            </w:r>
          </w:p>
        </w:tc>
        <w:tc>
          <w:tcPr>
            <w:tcW w:w="3005" w:type="dxa"/>
          </w:tcPr>
          <w:p w:rsidR="006D5804" w:rsidRPr="006D5804" w:rsidRDefault="006D5804" w:rsidP="006D5804">
            <w:pPr>
              <w:ind w:firstLine="0"/>
              <w:rPr>
                <w:rFonts w:ascii="Arial" w:hAnsi="Arial" w:cs="Arial"/>
                <w:sz w:val="20"/>
                <w:szCs w:val="20"/>
              </w:rPr>
            </w:pPr>
            <w:proofErr w:type="gramStart"/>
            <w:r w:rsidRPr="006D5804">
              <w:rPr>
                <w:rFonts w:ascii="Arial" w:hAnsi="Arial" w:cs="Arial"/>
                <w:sz w:val="20"/>
                <w:szCs w:val="20"/>
              </w:rPr>
              <w:t>https</w:t>
            </w:r>
            <w:proofErr w:type="gramEnd"/>
            <w:r w:rsidRPr="006D5804">
              <w:rPr>
                <w:rFonts w:ascii="Arial" w:hAnsi="Arial" w:cs="Arial"/>
                <w:sz w:val="20"/>
                <w:szCs w:val="20"/>
              </w:rPr>
              <w:t>://revistasfacesa.senaaires.com.br/</w:t>
            </w:r>
          </w:p>
        </w:tc>
      </w:tr>
      <w:tr w:rsidR="006D5804" w:rsidRPr="00CD7275" w:rsidTr="0097193C">
        <w:trPr>
          <w:trHeight w:val="1385"/>
        </w:trPr>
        <w:tc>
          <w:tcPr>
            <w:tcW w:w="688" w:type="dxa"/>
          </w:tcPr>
          <w:p w:rsidR="006D5804" w:rsidRPr="00CD7275" w:rsidRDefault="006D5804" w:rsidP="006D5804">
            <w:pPr>
              <w:rPr>
                <w:rFonts w:ascii="Arial" w:hAnsi="Arial" w:cs="Arial"/>
                <w:sz w:val="20"/>
                <w:szCs w:val="20"/>
              </w:rPr>
            </w:pPr>
            <w:r w:rsidRPr="00CD7275">
              <w:rPr>
                <w:rFonts w:ascii="Arial" w:hAnsi="Arial" w:cs="Arial"/>
                <w:sz w:val="20"/>
                <w:szCs w:val="20"/>
              </w:rPr>
              <w:t>22019</w:t>
            </w:r>
          </w:p>
        </w:tc>
        <w:tc>
          <w:tcPr>
            <w:tcW w:w="2264" w:type="dxa"/>
          </w:tcPr>
          <w:p w:rsidR="006D5804" w:rsidRPr="00CD7275" w:rsidRDefault="006D5804" w:rsidP="006D5804">
            <w:pPr>
              <w:ind w:firstLine="0"/>
              <w:rPr>
                <w:rFonts w:ascii="Arial" w:hAnsi="Arial" w:cs="Arial"/>
                <w:color w:val="000000" w:themeColor="text1"/>
                <w:sz w:val="20"/>
                <w:szCs w:val="20"/>
              </w:rPr>
            </w:pPr>
            <w:r w:rsidRPr="00CD7275">
              <w:rPr>
                <w:rFonts w:ascii="Arial" w:hAnsi="Arial" w:cs="Arial"/>
                <w:color w:val="000000" w:themeColor="text1"/>
                <w:sz w:val="20"/>
                <w:szCs w:val="20"/>
              </w:rPr>
              <w:t xml:space="preserve">Dificuldades enfrentadas para </w:t>
            </w:r>
            <w:r w:rsidRPr="00CD7275">
              <w:rPr>
                <w:rFonts w:ascii="Arial" w:hAnsi="Arial" w:cs="Arial"/>
                <w:sz w:val="20"/>
                <w:szCs w:val="20"/>
              </w:rPr>
              <w:t>realização do exame ginecológico preventivo</w:t>
            </w:r>
          </w:p>
        </w:tc>
        <w:tc>
          <w:tcPr>
            <w:tcW w:w="2360" w:type="dxa"/>
          </w:tcPr>
          <w:p w:rsidR="006D5804" w:rsidRPr="00CD7275" w:rsidRDefault="006D5804" w:rsidP="006D5804">
            <w:pPr>
              <w:ind w:firstLine="0"/>
              <w:rPr>
                <w:rFonts w:ascii="Arial" w:hAnsi="Arial" w:cs="Arial"/>
                <w:sz w:val="20"/>
                <w:szCs w:val="20"/>
              </w:rPr>
            </w:pPr>
            <w:r w:rsidRPr="00CD7275">
              <w:rPr>
                <w:rFonts w:ascii="Arial" w:hAnsi="Arial" w:cs="Arial"/>
                <w:sz w:val="20"/>
                <w:szCs w:val="20"/>
              </w:rPr>
              <w:t>Maria Laís Sousa Alencar</w:t>
            </w:r>
            <w:r>
              <w:rPr>
                <w:rFonts w:ascii="Arial" w:hAnsi="Arial" w:cs="Arial"/>
                <w:sz w:val="20"/>
                <w:szCs w:val="20"/>
              </w:rPr>
              <w:t xml:space="preserve"> </w:t>
            </w:r>
            <w:r w:rsidRPr="00CD7275">
              <w:rPr>
                <w:rFonts w:ascii="Arial" w:hAnsi="Arial" w:cs="Arial"/>
                <w:sz w:val="20"/>
                <w:szCs w:val="20"/>
              </w:rPr>
              <w:t>e colaboradores.</w:t>
            </w:r>
          </w:p>
        </w:tc>
        <w:tc>
          <w:tcPr>
            <w:tcW w:w="2053" w:type="dxa"/>
          </w:tcPr>
          <w:p w:rsidR="006D5804" w:rsidRPr="00CD7275" w:rsidRDefault="006D5804" w:rsidP="006D5804">
            <w:pPr>
              <w:ind w:firstLine="0"/>
              <w:rPr>
                <w:rFonts w:ascii="Arial" w:hAnsi="Arial" w:cs="Arial"/>
                <w:sz w:val="20"/>
                <w:szCs w:val="20"/>
              </w:rPr>
            </w:pPr>
            <w:r w:rsidRPr="00CD7275">
              <w:rPr>
                <w:rFonts w:ascii="Arial" w:hAnsi="Arial" w:cs="Arial"/>
                <w:sz w:val="20"/>
                <w:szCs w:val="20"/>
              </w:rPr>
              <w:t xml:space="preserve">Investigar quais </w:t>
            </w:r>
            <w:r>
              <w:rPr>
                <w:rFonts w:ascii="Arial" w:hAnsi="Arial" w:cs="Arial"/>
                <w:sz w:val="20"/>
                <w:szCs w:val="20"/>
              </w:rPr>
              <w:t xml:space="preserve">as dificuldades </w:t>
            </w:r>
            <w:r w:rsidRPr="00CD7275">
              <w:rPr>
                <w:rFonts w:ascii="Arial" w:hAnsi="Arial" w:cs="Arial"/>
                <w:sz w:val="20"/>
                <w:szCs w:val="20"/>
              </w:rPr>
              <w:t>enfrentadas pelas mulheres para realização do exame ginecológico preventivo.</w:t>
            </w:r>
          </w:p>
        </w:tc>
        <w:tc>
          <w:tcPr>
            <w:tcW w:w="3005" w:type="dxa"/>
          </w:tcPr>
          <w:p w:rsidR="006D5804" w:rsidRPr="00CD7275" w:rsidRDefault="00414E61" w:rsidP="006D5804">
            <w:pPr>
              <w:ind w:firstLine="0"/>
              <w:rPr>
                <w:rFonts w:ascii="Arial" w:hAnsi="Arial" w:cs="Arial"/>
                <w:color w:val="000000" w:themeColor="text1"/>
                <w:sz w:val="20"/>
                <w:szCs w:val="20"/>
              </w:rPr>
            </w:pPr>
            <w:hyperlink r:id="rId12" w:history="1">
              <w:r w:rsidR="006D5804" w:rsidRPr="00CD7275">
                <w:rPr>
                  <w:rStyle w:val="Hyperlink"/>
                  <w:rFonts w:ascii="Arial" w:hAnsi="Arial" w:cs="Arial"/>
                  <w:color w:val="000000" w:themeColor="text1"/>
                  <w:sz w:val="20"/>
                  <w:szCs w:val="20"/>
                  <w:u w:val="none"/>
                </w:rPr>
                <w:t>www.mastereditora.com.br/periodico</w:t>
              </w:r>
            </w:hyperlink>
          </w:p>
          <w:p w:rsidR="006D5804" w:rsidRPr="00CD7275" w:rsidRDefault="006D5804" w:rsidP="006D5804">
            <w:pPr>
              <w:rPr>
                <w:rFonts w:ascii="Arial" w:hAnsi="Arial" w:cs="Arial"/>
                <w:sz w:val="20"/>
                <w:szCs w:val="20"/>
              </w:rPr>
            </w:pPr>
          </w:p>
        </w:tc>
      </w:tr>
      <w:tr w:rsidR="006D5804" w:rsidRPr="00CD7275" w:rsidTr="0097193C">
        <w:trPr>
          <w:trHeight w:val="2827"/>
        </w:trPr>
        <w:tc>
          <w:tcPr>
            <w:tcW w:w="688" w:type="dxa"/>
          </w:tcPr>
          <w:p w:rsidR="006D5804" w:rsidRPr="00CD7275" w:rsidRDefault="006D5804" w:rsidP="006D5804">
            <w:pPr>
              <w:rPr>
                <w:rFonts w:ascii="Arial" w:hAnsi="Arial" w:cs="Arial"/>
                <w:sz w:val="20"/>
                <w:szCs w:val="20"/>
              </w:rPr>
            </w:pPr>
            <w:r w:rsidRPr="00CD7275">
              <w:rPr>
                <w:rFonts w:ascii="Arial" w:hAnsi="Arial" w:cs="Arial"/>
                <w:sz w:val="20"/>
                <w:szCs w:val="20"/>
              </w:rPr>
              <w:t>22021</w:t>
            </w:r>
          </w:p>
        </w:tc>
        <w:tc>
          <w:tcPr>
            <w:tcW w:w="2264" w:type="dxa"/>
          </w:tcPr>
          <w:p w:rsidR="006D5804" w:rsidRPr="00CD7275" w:rsidRDefault="006D5804" w:rsidP="006D5804">
            <w:pPr>
              <w:pStyle w:val="Ttulo2"/>
              <w:shd w:val="clear" w:color="auto" w:fill="FFFFFF"/>
              <w:spacing w:before="300" w:after="150"/>
              <w:ind w:left="0" w:firstLine="0"/>
              <w:jc w:val="both"/>
              <w:outlineLvl w:val="1"/>
              <w:rPr>
                <w:rFonts w:cs="Arial"/>
                <w:sz w:val="20"/>
                <w:szCs w:val="20"/>
              </w:rPr>
            </w:pPr>
            <w:bookmarkStart w:id="67" w:name="_Toc111225211"/>
            <w:bookmarkStart w:id="68" w:name="_Toc111225347"/>
            <w:bookmarkStart w:id="69" w:name="_Toc113289067"/>
            <w:bookmarkStart w:id="70" w:name="_Toc113375409"/>
            <w:bookmarkStart w:id="71" w:name="_Toc115792747"/>
            <w:bookmarkStart w:id="72" w:name="_Toc116135488"/>
            <w:bookmarkStart w:id="73" w:name="_Toc116135653"/>
            <w:bookmarkStart w:id="74" w:name="_Toc116136266"/>
            <w:bookmarkStart w:id="75" w:name="_Toc119340530"/>
            <w:bookmarkStart w:id="76" w:name="_Toc119341008"/>
            <w:r w:rsidRPr="00CD7275">
              <w:rPr>
                <w:rFonts w:cs="Arial"/>
                <w:sz w:val="20"/>
                <w:szCs w:val="20"/>
              </w:rPr>
              <w:t>Fatores associados à recusa do exame citopatológico por mulheres atendidas em Unidades Básicas de Saúde no Brasil</w:t>
            </w:r>
            <w:bookmarkEnd w:id="67"/>
            <w:bookmarkEnd w:id="68"/>
            <w:bookmarkEnd w:id="69"/>
            <w:bookmarkEnd w:id="70"/>
            <w:bookmarkEnd w:id="71"/>
            <w:bookmarkEnd w:id="72"/>
            <w:bookmarkEnd w:id="73"/>
            <w:bookmarkEnd w:id="74"/>
            <w:bookmarkEnd w:id="75"/>
            <w:bookmarkEnd w:id="76"/>
          </w:p>
        </w:tc>
        <w:tc>
          <w:tcPr>
            <w:tcW w:w="2360" w:type="dxa"/>
          </w:tcPr>
          <w:p w:rsidR="006D5804" w:rsidRPr="00CD7275" w:rsidRDefault="006D5804" w:rsidP="006D5804">
            <w:pPr>
              <w:ind w:firstLine="0"/>
              <w:rPr>
                <w:rFonts w:ascii="Arial" w:hAnsi="Arial" w:cs="Arial"/>
                <w:sz w:val="20"/>
                <w:szCs w:val="20"/>
              </w:rPr>
            </w:pPr>
            <w:r w:rsidRPr="00CD7275">
              <w:rPr>
                <w:rFonts w:ascii="Arial" w:hAnsi="Arial" w:cs="Arial"/>
                <w:bCs/>
                <w:sz w:val="20"/>
                <w:szCs w:val="20"/>
              </w:rPr>
              <w:t xml:space="preserve">Milene </w:t>
            </w:r>
            <w:proofErr w:type="spellStart"/>
            <w:r w:rsidRPr="00CD7275">
              <w:rPr>
                <w:rFonts w:ascii="Arial" w:hAnsi="Arial" w:cs="Arial"/>
                <w:bCs/>
                <w:sz w:val="20"/>
                <w:szCs w:val="20"/>
              </w:rPr>
              <w:t>Manoelly</w:t>
            </w:r>
            <w:proofErr w:type="spellEnd"/>
            <w:r w:rsidRPr="00CD7275">
              <w:rPr>
                <w:rFonts w:ascii="Arial" w:hAnsi="Arial" w:cs="Arial"/>
                <w:bCs/>
                <w:sz w:val="20"/>
                <w:szCs w:val="20"/>
              </w:rPr>
              <w:t xml:space="preserve"> Dutra Silvestre Marques e </w:t>
            </w:r>
            <w:proofErr w:type="spellStart"/>
            <w:r w:rsidRPr="00CD7275">
              <w:rPr>
                <w:rFonts w:ascii="Arial" w:hAnsi="Arial" w:cs="Arial"/>
                <w:bCs/>
                <w:sz w:val="20"/>
                <w:szCs w:val="20"/>
              </w:rPr>
              <w:t>Rayane</w:t>
            </w:r>
            <w:proofErr w:type="spellEnd"/>
            <w:r w:rsidRPr="00CD7275">
              <w:rPr>
                <w:rFonts w:ascii="Arial" w:hAnsi="Arial" w:cs="Arial"/>
                <w:bCs/>
                <w:sz w:val="20"/>
                <w:szCs w:val="20"/>
              </w:rPr>
              <w:t xml:space="preserve"> Elias da Silva Barcelos </w:t>
            </w:r>
            <w:proofErr w:type="spellStart"/>
            <w:r w:rsidRPr="00CD7275">
              <w:rPr>
                <w:rFonts w:ascii="Arial" w:hAnsi="Arial" w:cs="Arial"/>
                <w:bCs/>
                <w:sz w:val="20"/>
                <w:szCs w:val="20"/>
              </w:rPr>
              <w:t>Pedrozo</w:t>
            </w:r>
            <w:proofErr w:type="spellEnd"/>
            <w:r w:rsidRPr="00CD7275">
              <w:rPr>
                <w:rFonts w:ascii="Arial" w:hAnsi="Arial" w:cs="Arial"/>
                <w:bCs/>
                <w:sz w:val="20"/>
                <w:szCs w:val="20"/>
              </w:rPr>
              <w:t>.</w:t>
            </w:r>
          </w:p>
        </w:tc>
        <w:tc>
          <w:tcPr>
            <w:tcW w:w="2053" w:type="dxa"/>
          </w:tcPr>
          <w:p w:rsidR="006D5804" w:rsidRPr="00CD7275" w:rsidRDefault="006D5804" w:rsidP="006D5804">
            <w:pPr>
              <w:autoSpaceDE w:val="0"/>
              <w:autoSpaceDN w:val="0"/>
              <w:adjustRightInd w:val="0"/>
              <w:ind w:firstLine="0"/>
              <w:rPr>
                <w:rFonts w:ascii="Arial" w:hAnsi="Arial" w:cs="Arial"/>
                <w:sz w:val="20"/>
                <w:szCs w:val="20"/>
              </w:rPr>
            </w:pPr>
            <w:r w:rsidRPr="00CD7275">
              <w:rPr>
                <w:rFonts w:ascii="Arial" w:hAnsi="Arial" w:cs="Arial"/>
                <w:sz w:val="20"/>
                <w:szCs w:val="20"/>
              </w:rPr>
              <w:t xml:space="preserve">Identificar, através da literatura pertinente, os principais motivos pelo qual o exame citológico ainda possui baixa procura na Atenção </w:t>
            </w:r>
            <w:r w:rsidRPr="00CD7275">
              <w:rPr>
                <w:rFonts w:ascii="Arial" w:hAnsi="Arial" w:cs="Arial"/>
                <w:sz w:val="20"/>
                <w:szCs w:val="20"/>
              </w:rPr>
              <w:lastRenderedPageBreak/>
              <w:t>Básica.</w:t>
            </w:r>
          </w:p>
        </w:tc>
        <w:tc>
          <w:tcPr>
            <w:tcW w:w="3005" w:type="dxa"/>
          </w:tcPr>
          <w:p w:rsidR="006D5804" w:rsidRPr="00CD7275" w:rsidRDefault="00414E61" w:rsidP="006D5804">
            <w:pPr>
              <w:ind w:firstLine="0"/>
              <w:rPr>
                <w:rFonts w:ascii="Arial" w:hAnsi="Arial" w:cs="Arial"/>
                <w:i/>
                <w:iCs/>
                <w:color w:val="000000" w:themeColor="text1"/>
                <w:sz w:val="20"/>
                <w:szCs w:val="20"/>
              </w:rPr>
            </w:pPr>
            <w:hyperlink w:history="1">
              <w:r w:rsidR="006D5804" w:rsidRPr="00CD7275">
                <w:rPr>
                  <w:rStyle w:val="Hyperlink"/>
                  <w:rFonts w:ascii="Arial" w:hAnsi="Arial" w:cs="Arial"/>
                  <w:color w:val="000000" w:themeColor="text1"/>
                  <w:sz w:val="20"/>
                  <w:szCs w:val="20"/>
                  <w:u w:val="none"/>
                </w:rPr>
                <w:t>http://rsdjournal.org&gt;rsd</w:t>
              </w:r>
            </w:hyperlink>
          </w:p>
        </w:tc>
      </w:tr>
    </w:tbl>
    <w:p w:rsidR="0097193C" w:rsidRPr="0097193C" w:rsidRDefault="0097193C" w:rsidP="001D63DD">
      <w:pPr>
        <w:pStyle w:val="Ttulo1"/>
        <w:rPr>
          <w:rFonts w:cs="Arial"/>
          <w:b w:val="0"/>
          <w:sz w:val="20"/>
          <w:szCs w:val="20"/>
        </w:rPr>
      </w:pPr>
      <w:bookmarkStart w:id="77" w:name="_Toc119340531"/>
      <w:bookmarkStart w:id="78" w:name="_Toc119341009"/>
      <w:bookmarkStart w:id="79" w:name="_Toc113289068"/>
      <w:bookmarkStart w:id="80" w:name="_Toc116136267"/>
      <w:bookmarkStart w:id="81" w:name="_Toc90278114"/>
      <w:r w:rsidRPr="0097193C">
        <w:rPr>
          <w:rFonts w:cs="Arial"/>
          <w:b w:val="0"/>
          <w:sz w:val="20"/>
          <w:szCs w:val="20"/>
        </w:rPr>
        <w:lastRenderedPageBreak/>
        <w:t>Fonte: Os autores (2022).</w:t>
      </w:r>
      <w:bookmarkEnd w:id="77"/>
      <w:bookmarkEnd w:id="78"/>
    </w:p>
    <w:p w:rsidR="00033A13" w:rsidRDefault="00033A13" w:rsidP="001D63DD">
      <w:pPr>
        <w:pStyle w:val="Ttulo1"/>
        <w:rPr>
          <w:rFonts w:cs="Arial"/>
          <w:szCs w:val="24"/>
        </w:rPr>
      </w:pPr>
      <w:bookmarkStart w:id="82" w:name="_Toc119340532"/>
      <w:bookmarkStart w:id="83" w:name="_Toc119341010"/>
    </w:p>
    <w:p w:rsidR="00033A13" w:rsidRDefault="00033A13" w:rsidP="001D63DD">
      <w:pPr>
        <w:pStyle w:val="Ttulo1"/>
        <w:rPr>
          <w:rFonts w:cs="Arial"/>
          <w:szCs w:val="24"/>
        </w:rPr>
      </w:pPr>
    </w:p>
    <w:p w:rsidR="00033A13" w:rsidRDefault="00033A13" w:rsidP="001D63DD">
      <w:pPr>
        <w:pStyle w:val="Ttulo1"/>
        <w:rPr>
          <w:rFonts w:cs="Arial"/>
          <w:szCs w:val="24"/>
        </w:rPr>
      </w:pPr>
    </w:p>
    <w:p w:rsidR="00033A13" w:rsidRDefault="00033A13" w:rsidP="001D63DD">
      <w:pPr>
        <w:pStyle w:val="Ttulo1"/>
        <w:rPr>
          <w:rFonts w:cs="Arial"/>
          <w:szCs w:val="24"/>
        </w:rPr>
      </w:pPr>
    </w:p>
    <w:p w:rsidR="00033A13" w:rsidRDefault="00033A13" w:rsidP="001D63DD">
      <w:pPr>
        <w:pStyle w:val="Ttulo1"/>
        <w:rPr>
          <w:rFonts w:cs="Arial"/>
          <w:szCs w:val="24"/>
        </w:rPr>
      </w:pPr>
    </w:p>
    <w:p w:rsidR="00033A13" w:rsidRDefault="00033A13" w:rsidP="001D63DD">
      <w:pPr>
        <w:pStyle w:val="Ttulo1"/>
        <w:rPr>
          <w:rFonts w:cs="Arial"/>
          <w:szCs w:val="24"/>
        </w:rPr>
      </w:pPr>
    </w:p>
    <w:p w:rsidR="00033A13" w:rsidRDefault="00033A13" w:rsidP="001D63DD">
      <w:pPr>
        <w:pStyle w:val="Ttulo1"/>
        <w:rPr>
          <w:rFonts w:cs="Arial"/>
          <w:szCs w:val="24"/>
        </w:rPr>
      </w:pPr>
    </w:p>
    <w:p w:rsidR="00033A13" w:rsidRDefault="00033A13" w:rsidP="001D63DD">
      <w:pPr>
        <w:pStyle w:val="Ttulo1"/>
        <w:rPr>
          <w:rFonts w:cs="Arial"/>
          <w:szCs w:val="24"/>
        </w:rPr>
      </w:pPr>
    </w:p>
    <w:p w:rsidR="00033A13" w:rsidRDefault="00033A13" w:rsidP="001D63DD">
      <w:pPr>
        <w:pStyle w:val="Ttulo1"/>
        <w:rPr>
          <w:rFonts w:cs="Arial"/>
          <w:szCs w:val="24"/>
        </w:rPr>
      </w:pPr>
    </w:p>
    <w:p w:rsidR="00033A13" w:rsidRDefault="00033A13" w:rsidP="001D63DD">
      <w:pPr>
        <w:pStyle w:val="Ttulo1"/>
        <w:rPr>
          <w:rFonts w:cs="Arial"/>
          <w:szCs w:val="24"/>
        </w:rPr>
      </w:pPr>
    </w:p>
    <w:p w:rsidR="00033A13" w:rsidRDefault="00033A13" w:rsidP="001D63DD">
      <w:pPr>
        <w:pStyle w:val="Ttulo1"/>
        <w:rPr>
          <w:rFonts w:cs="Arial"/>
          <w:szCs w:val="24"/>
        </w:rPr>
      </w:pPr>
    </w:p>
    <w:p w:rsidR="00033A13" w:rsidRDefault="00033A13" w:rsidP="001D63DD">
      <w:pPr>
        <w:pStyle w:val="Ttulo1"/>
        <w:rPr>
          <w:rFonts w:cs="Arial"/>
          <w:szCs w:val="24"/>
        </w:rPr>
      </w:pPr>
    </w:p>
    <w:p w:rsidR="00033A13" w:rsidRDefault="00033A13" w:rsidP="001D63DD">
      <w:pPr>
        <w:pStyle w:val="Ttulo1"/>
        <w:rPr>
          <w:rFonts w:cs="Arial"/>
          <w:szCs w:val="24"/>
        </w:rPr>
      </w:pPr>
    </w:p>
    <w:p w:rsidR="00033A13" w:rsidRDefault="00033A13" w:rsidP="001D63DD">
      <w:pPr>
        <w:pStyle w:val="Ttulo1"/>
        <w:rPr>
          <w:rFonts w:cs="Arial"/>
          <w:szCs w:val="24"/>
        </w:rPr>
      </w:pPr>
    </w:p>
    <w:p w:rsidR="00033A13" w:rsidRDefault="00033A13" w:rsidP="001D63DD">
      <w:pPr>
        <w:pStyle w:val="Ttulo1"/>
        <w:rPr>
          <w:rFonts w:cs="Arial"/>
          <w:szCs w:val="24"/>
        </w:rPr>
      </w:pPr>
    </w:p>
    <w:p w:rsidR="00033A13" w:rsidRDefault="00033A13" w:rsidP="001D63DD">
      <w:pPr>
        <w:pStyle w:val="Ttulo1"/>
        <w:rPr>
          <w:rFonts w:cs="Arial"/>
          <w:szCs w:val="24"/>
        </w:rPr>
      </w:pPr>
    </w:p>
    <w:p w:rsidR="00033A13" w:rsidRDefault="00033A13" w:rsidP="001D63DD">
      <w:pPr>
        <w:pStyle w:val="Ttulo1"/>
        <w:rPr>
          <w:rFonts w:cs="Arial"/>
          <w:szCs w:val="24"/>
        </w:rPr>
      </w:pPr>
    </w:p>
    <w:p w:rsidR="00033A13" w:rsidRDefault="00033A13" w:rsidP="001D63DD">
      <w:pPr>
        <w:pStyle w:val="Ttulo1"/>
        <w:rPr>
          <w:rFonts w:cs="Arial"/>
          <w:szCs w:val="24"/>
        </w:rPr>
      </w:pPr>
    </w:p>
    <w:p w:rsidR="00033A13" w:rsidRDefault="00033A13" w:rsidP="001D63DD">
      <w:pPr>
        <w:pStyle w:val="Ttulo1"/>
        <w:rPr>
          <w:rFonts w:cs="Arial"/>
          <w:szCs w:val="24"/>
        </w:rPr>
      </w:pPr>
    </w:p>
    <w:p w:rsidR="00271BBA" w:rsidRDefault="00271BBA" w:rsidP="001D63DD">
      <w:pPr>
        <w:pStyle w:val="Ttulo1"/>
        <w:rPr>
          <w:rFonts w:cs="Arial"/>
          <w:szCs w:val="24"/>
        </w:rPr>
      </w:pPr>
    </w:p>
    <w:p w:rsidR="00271BBA" w:rsidRDefault="00271BBA" w:rsidP="001D63DD">
      <w:pPr>
        <w:pStyle w:val="Ttulo1"/>
        <w:rPr>
          <w:rFonts w:cs="Arial"/>
          <w:szCs w:val="24"/>
        </w:rPr>
      </w:pPr>
    </w:p>
    <w:p w:rsidR="00271BBA" w:rsidRDefault="00271BBA" w:rsidP="001D63DD">
      <w:pPr>
        <w:pStyle w:val="Ttulo1"/>
        <w:rPr>
          <w:rFonts w:cs="Arial"/>
          <w:szCs w:val="24"/>
        </w:rPr>
      </w:pPr>
    </w:p>
    <w:p w:rsidR="00271BBA" w:rsidRDefault="00271BBA" w:rsidP="001D63DD">
      <w:pPr>
        <w:pStyle w:val="Ttulo1"/>
        <w:rPr>
          <w:rFonts w:cs="Arial"/>
          <w:szCs w:val="24"/>
        </w:rPr>
      </w:pPr>
    </w:p>
    <w:p w:rsidR="00271BBA" w:rsidRDefault="00271BBA" w:rsidP="001D63DD">
      <w:pPr>
        <w:pStyle w:val="Ttulo1"/>
        <w:rPr>
          <w:rFonts w:cs="Arial"/>
          <w:szCs w:val="24"/>
        </w:rPr>
      </w:pPr>
    </w:p>
    <w:p w:rsidR="00271BBA" w:rsidRDefault="00271BBA" w:rsidP="001D63DD">
      <w:pPr>
        <w:pStyle w:val="Ttulo1"/>
        <w:rPr>
          <w:rFonts w:cs="Arial"/>
          <w:szCs w:val="24"/>
        </w:rPr>
      </w:pPr>
    </w:p>
    <w:p w:rsidR="00271BBA" w:rsidRDefault="00271BBA" w:rsidP="001D63DD">
      <w:pPr>
        <w:pStyle w:val="Ttulo1"/>
        <w:rPr>
          <w:rFonts w:cs="Arial"/>
          <w:szCs w:val="24"/>
        </w:rPr>
      </w:pPr>
    </w:p>
    <w:p w:rsidR="00651C5B" w:rsidRPr="00DE3DF4" w:rsidRDefault="00651C5B" w:rsidP="001D63DD">
      <w:pPr>
        <w:pStyle w:val="Ttulo1"/>
        <w:rPr>
          <w:rFonts w:cs="Arial"/>
          <w:b w:val="0"/>
          <w:szCs w:val="24"/>
        </w:rPr>
      </w:pPr>
      <w:proofErr w:type="gramStart"/>
      <w:r w:rsidRPr="00DE3DF4">
        <w:rPr>
          <w:rFonts w:cs="Arial"/>
          <w:szCs w:val="24"/>
        </w:rPr>
        <w:lastRenderedPageBreak/>
        <w:t>4</w:t>
      </w:r>
      <w:proofErr w:type="gramEnd"/>
      <w:r w:rsidRPr="00DE3DF4">
        <w:rPr>
          <w:rFonts w:cs="Arial"/>
          <w:szCs w:val="24"/>
        </w:rPr>
        <w:t xml:space="preserve"> RESULTADOS E DISCUSSÃO</w:t>
      </w:r>
      <w:bookmarkEnd w:id="79"/>
      <w:bookmarkEnd w:id="80"/>
      <w:bookmarkEnd w:id="82"/>
      <w:bookmarkEnd w:id="83"/>
    </w:p>
    <w:p w:rsidR="00651C5B" w:rsidRPr="00DE3DF4" w:rsidRDefault="00651C5B" w:rsidP="001D63DD">
      <w:pPr>
        <w:pStyle w:val="Ttulo1"/>
        <w:rPr>
          <w:rFonts w:cs="Arial"/>
          <w:b w:val="0"/>
          <w:bCs w:val="0"/>
          <w:color w:val="FF0000"/>
          <w:sz w:val="22"/>
          <w:szCs w:val="22"/>
        </w:rPr>
      </w:pPr>
    </w:p>
    <w:p w:rsidR="00651C5B" w:rsidRDefault="00651C5B" w:rsidP="0097193C">
      <w:pPr>
        <w:pStyle w:val="Ttulo1"/>
        <w:ind w:firstLine="708"/>
        <w:jc w:val="both"/>
        <w:rPr>
          <w:rFonts w:cs="Arial"/>
          <w:b w:val="0"/>
          <w:szCs w:val="24"/>
        </w:rPr>
      </w:pPr>
      <w:bookmarkStart w:id="84" w:name="_Toc113289069"/>
      <w:bookmarkStart w:id="85" w:name="_Toc113375412"/>
      <w:bookmarkStart w:id="86" w:name="_Toc115792748"/>
      <w:bookmarkStart w:id="87" w:name="_Toc116135490"/>
      <w:bookmarkStart w:id="88" w:name="_Toc116135655"/>
      <w:bookmarkStart w:id="89" w:name="_Toc116136268"/>
      <w:bookmarkStart w:id="90" w:name="_Toc119340533"/>
      <w:bookmarkStart w:id="91" w:name="_Toc119341011"/>
      <w:proofErr w:type="gramStart"/>
      <w:r w:rsidRPr="00DE3DF4">
        <w:rPr>
          <w:rFonts w:cs="Arial"/>
          <w:b w:val="0"/>
          <w:bCs w:val="0"/>
          <w:color w:val="000000" w:themeColor="text1"/>
          <w:szCs w:val="24"/>
        </w:rPr>
        <w:t>A análise e</w:t>
      </w:r>
      <w:r w:rsidR="00F02229">
        <w:rPr>
          <w:rFonts w:cs="Arial"/>
          <w:b w:val="0"/>
          <w:bCs w:val="0"/>
          <w:color w:val="000000" w:themeColor="text1"/>
          <w:szCs w:val="24"/>
        </w:rPr>
        <w:t xml:space="preserve"> organização dos dados ocorreu</w:t>
      </w:r>
      <w:proofErr w:type="gramEnd"/>
      <w:r w:rsidRPr="00DE3DF4">
        <w:rPr>
          <w:rFonts w:cs="Arial"/>
          <w:b w:val="0"/>
          <w:bCs w:val="0"/>
          <w:color w:val="000000" w:themeColor="text1"/>
          <w:szCs w:val="24"/>
        </w:rPr>
        <w:t xml:space="preserve"> mediante leitura e </w:t>
      </w:r>
      <w:proofErr w:type="spellStart"/>
      <w:r w:rsidRPr="00DE3DF4">
        <w:rPr>
          <w:rFonts w:cs="Arial"/>
          <w:b w:val="0"/>
          <w:bCs w:val="0"/>
          <w:color w:val="000000" w:themeColor="text1"/>
          <w:szCs w:val="24"/>
        </w:rPr>
        <w:t>fichamento</w:t>
      </w:r>
      <w:proofErr w:type="spellEnd"/>
      <w:r w:rsidRPr="00DE3DF4">
        <w:rPr>
          <w:rFonts w:cs="Arial"/>
          <w:b w:val="0"/>
          <w:bCs w:val="0"/>
          <w:color w:val="000000" w:themeColor="text1"/>
          <w:szCs w:val="24"/>
        </w:rPr>
        <w:t xml:space="preserve"> dos 30 artigos que foram primeiramente selecionados, após a exploração do material e organização dos resultados. Na fase de pré-análise, foi realizada a leitura e separação dos artigos, nesta fase foram selecionados 11 artigos para a elaboração dos resultados. Na fase de exploração foram identificados os fatores, que influenciam as mulheres a não realizarem o exame citopatológico, segundo resultado dos autores. Os artigos</w:t>
      </w:r>
      <w:r w:rsidRPr="00DE3DF4">
        <w:rPr>
          <w:rFonts w:cs="Arial"/>
          <w:b w:val="0"/>
          <w:szCs w:val="24"/>
        </w:rPr>
        <w:t xml:space="preserve"> foram analisados qualitativamente, e</w:t>
      </w:r>
      <w:r w:rsidR="00F02229">
        <w:rPr>
          <w:rFonts w:cs="Arial"/>
          <w:b w:val="0"/>
          <w:szCs w:val="24"/>
        </w:rPr>
        <w:t>,</w:t>
      </w:r>
      <w:r w:rsidRPr="00DE3DF4">
        <w:rPr>
          <w:rFonts w:cs="Arial"/>
          <w:b w:val="0"/>
          <w:szCs w:val="24"/>
        </w:rPr>
        <w:t xml:space="preserve"> em seguida</w:t>
      </w:r>
      <w:r w:rsidR="00F02229">
        <w:rPr>
          <w:rFonts w:cs="Arial"/>
          <w:b w:val="0"/>
          <w:szCs w:val="24"/>
        </w:rPr>
        <w:t>,</w:t>
      </w:r>
      <w:r w:rsidRPr="00DE3DF4">
        <w:rPr>
          <w:rFonts w:cs="Arial"/>
          <w:b w:val="0"/>
          <w:szCs w:val="24"/>
        </w:rPr>
        <w:t xml:space="preserve"> foram expostos no quadro síntese (Quadro </w:t>
      </w:r>
      <w:proofErr w:type="gramStart"/>
      <w:r w:rsidRPr="00DE3DF4">
        <w:rPr>
          <w:rFonts w:cs="Arial"/>
          <w:b w:val="0"/>
          <w:szCs w:val="24"/>
        </w:rPr>
        <w:t>4</w:t>
      </w:r>
      <w:proofErr w:type="gramEnd"/>
      <w:r w:rsidRPr="00DE3DF4">
        <w:rPr>
          <w:rFonts w:cs="Arial"/>
          <w:b w:val="0"/>
          <w:szCs w:val="24"/>
        </w:rPr>
        <w:t>), demonstrando os seguintes eleme</w:t>
      </w:r>
      <w:r w:rsidR="00F02229">
        <w:rPr>
          <w:rFonts w:cs="Arial"/>
          <w:b w:val="0"/>
          <w:szCs w:val="24"/>
        </w:rPr>
        <w:t>ntos: autores/ano/</w:t>
      </w:r>
      <w:r w:rsidRPr="00DE3DF4">
        <w:rPr>
          <w:rFonts w:cs="Arial"/>
          <w:b w:val="0"/>
          <w:szCs w:val="24"/>
        </w:rPr>
        <w:t>objetivo, metodologia e principais achados.</w:t>
      </w:r>
      <w:bookmarkEnd w:id="84"/>
      <w:bookmarkEnd w:id="85"/>
      <w:bookmarkEnd w:id="86"/>
      <w:bookmarkEnd w:id="87"/>
      <w:bookmarkEnd w:id="88"/>
      <w:bookmarkEnd w:id="89"/>
      <w:bookmarkEnd w:id="90"/>
      <w:bookmarkEnd w:id="91"/>
    </w:p>
    <w:p w:rsidR="00033A13" w:rsidRPr="00033A13" w:rsidRDefault="00033A13" w:rsidP="00033A13"/>
    <w:p w:rsidR="00EE5075" w:rsidRDefault="00651C5B" w:rsidP="00EE5075">
      <w:pPr>
        <w:pStyle w:val="Ttulo1"/>
        <w:jc w:val="both"/>
        <w:rPr>
          <w:rFonts w:cs="Arial"/>
          <w:b w:val="0"/>
          <w:sz w:val="20"/>
          <w:szCs w:val="24"/>
        </w:rPr>
      </w:pPr>
      <w:bookmarkStart w:id="92" w:name="_Toc113289070"/>
      <w:bookmarkStart w:id="93" w:name="_Toc113375413"/>
      <w:bookmarkStart w:id="94" w:name="_Toc115792749"/>
      <w:bookmarkStart w:id="95" w:name="_Toc116135491"/>
      <w:bookmarkStart w:id="96" w:name="_Toc116135656"/>
      <w:bookmarkStart w:id="97" w:name="_Toc116136269"/>
      <w:bookmarkStart w:id="98" w:name="_Toc119340534"/>
      <w:bookmarkStart w:id="99" w:name="_Toc119341012"/>
      <w:r w:rsidRPr="00D577D8">
        <w:rPr>
          <w:rFonts w:cs="Arial"/>
          <w:sz w:val="20"/>
          <w:szCs w:val="24"/>
        </w:rPr>
        <w:t>Quadro 4</w:t>
      </w:r>
      <w:r w:rsidR="00F02229" w:rsidRPr="00FA7EAC">
        <w:rPr>
          <w:rFonts w:cs="Arial"/>
          <w:b w:val="0"/>
          <w:sz w:val="20"/>
          <w:szCs w:val="24"/>
        </w:rPr>
        <w:t xml:space="preserve"> -</w:t>
      </w:r>
      <w:r w:rsidRPr="00FA7EAC">
        <w:rPr>
          <w:rFonts w:cs="Arial"/>
          <w:b w:val="0"/>
          <w:sz w:val="20"/>
          <w:szCs w:val="24"/>
        </w:rPr>
        <w:t xml:space="preserve"> Distribuição dos artigos selecionados, no período de 2011-2021, segundo autores/ano de publicação, objetivo do estudo, metodologia e pri</w:t>
      </w:r>
      <w:r w:rsidR="001D63DD" w:rsidRPr="00FA7EAC">
        <w:rPr>
          <w:rFonts w:cs="Arial"/>
          <w:b w:val="0"/>
          <w:sz w:val="20"/>
          <w:szCs w:val="24"/>
        </w:rPr>
        <w:t>ncipais achados. Canoinhas -</w:t>
      </w:r>
      <w:r w:rsidR="00D80CF4" w:rsidRPr="00FA7EAC">
        <w:rPr>
          <w:rFonts w:cs="Arial"/>
          <w:b w:val="0"/>
          <w:sz w:val="20"/>
          <w:szCs w:val="24"/>
        </w:rPr>
        <w:t xml:space="preserve"> SC -</w:t>
      </w:r>
      <w:r w:rsidRPr="00FA7EAC">
        <w:rPr>
          <w:rFonts w:cs="Arial"/>
          <w:b w:val="0"/>
          <w:sz w:val="20"/>
          <w:szCs w:val="24"/>
        </w:rPr>
        <w:t xml:space="preserve"> 2022.</w:t>
      </w:r>
      <w:bookmarkEnd w:id="92"/>
      <w:bookmarkEnd w:id="93"/>
      <w:bookmarkEnd w:id="94"/>
      <w:bookmarkEnd w:id="95"/>
      <w:bookmarkEnd w:id="96"/>
      <w:bookmarkEnd w:id="97"/>
      <w:bookmarkEnd w:id="98"/>
      <w:bookmarkEnd w:id="99"/>
    </w:p>
    <w:p w:rsidR="00033A13" w:rsidRPr="00033A13" w:rsidRDefault="00033A13" w:rsidP="00033A13"/>
    <w:tbl>
      <w:tblPr>
        <w:tblStyle w:val="Tabelacomgrade"/>
        <w:tblW w:w="10065" w:type="dxa"/>
        <w:tblInd w:w="-318" w:type="dxa"/>
        <w:tblLook w:val="04A0"/>
      </w:tblPr>
      <w:tblGrid>
        <w:gridCol w:w="1957"/>
        <w:gridCol w:w="1730"/>
        <w:gridCol w:w="1614"/>
        <w:gridCol w:w="4764"/>
      </w:tblGrid>
      <w:tr w:rsidR="006D5804" w:rsidRPr="008C5A25" w:rsidTr="006D5804">
        <w:trPr>
          <w:trHeight w:val="136"/>
        </w:trPr>
        <w:tc>
          <w:tcPr>
            <w:tcW w:w="1957" w:type="dxa"/>
          </w:tcPr>
          <w:p w:rsidR="008C5A25" w:rsidRPr="008C5A25" w:rsidRDefault="008C5A25" w:rsidP="008C5A25">
            <w:pPr>
              <w:pStyle w:val="Ttulo1"/>
              <w:jc w:val="center"/>
              <w:outlineLvl w:val="0"/>
              <w:rPr>
                <w:rFonts w:cs="Arial"/>
                <w:b w:val="0"/>
                <w:bCs w:val="0"/>
                <w:color w:val="000000" w:themeColor="text1"/>
                <w:sz w:val="20"/>
                <w:szCs w:val="20"/>
              </w:rPr>
            </w:pPr>
            <w:bookmarkStart w:id="100" w:name="_Toc113289071"/>
            <w:bookmarkStart w:id="101" w:name="_Toc113375414"/>
            <w:bookmarkStart w:id="102" w:name="_Toc115792750"/>
            <w:bookmarkStart w:id="103" w:name="_Toc116135492"/>
            <w:bookmarkStart w:id="104" w:name="_Toc116135657"/>
            <w:bookmarkStart w:id="105" w:name="_Toc116136270"/>
            <w:bookmarkStart w:id="106" w:name="_Toc119340535"/>
            <w:bookmarkStart w:id="107" w:name="_Toc119341013"/>
            <w:r w:rsidRPr="008C5A25">
              <w:rPr>
                <w:rFonts w:cs="Arial"/>
                <w:b w:val="0"/>
                <w:bCs w:val="0"/>
                <w:color w:val="000000" w:themeColor="text1"/>
                <w:sz w:val="20"/>
                <w:szCs w:val="20"/>
              </w:rPr>
              <w:t>Autores/ano</w:t>
            </w:r>
            <w:bookmarkEnd w:id="100"/>
            <w:bookmarkEnd w:id="101"/>
            <w:bookmarkEnd w:id="102"/>
            <w:bookmarkEnd w:id="103"/>
            <w:bookmarkEnd w:id="104"/>
            <w:bookmarkEnd w:id="105"/>
            <w:bookmarkEnd w:id="106"/>
            <w:bookmarkEnd w:id="107"/>
          </w:p>
        </w:tc>
        <w:tc>
          <w:tcPr>
            <w:tcW w:w="1730" w:type="dxa"/>
          </w:tcPr>
          <w:p w:rsidR="008C5A25" w:rsidRPr="008C5A25" w:rsidRDefault="008C5A25" w:rsidP="008C5A25">
            <w:pPr>
              <w:pStyle w:val="Ttulo1"/>
              <w:jc w:val="center"/>
              <w:outlineLvl w:val="0"/>
              <w:rPr>
                <w:rFonts w:cs="Arial"/>
                <w:b w:val="0"/>
                <w:bCs w:val="0"/>
                <w:color w:val="000000" w:themeColor="text1"/>
                <w:sz w:val="20"/>
                <w:szCs w:val="20"/>
              </w:rPr>
            </w:pPr>
            <w:bookmarkStart w:id="108" w:name="_Toc113289072"/>
            <w:bookmarkStart w:id="109" w:name="_Toc113375415"/>
            <w:bookmarkStart w:id="110" w:name="_Toc115792751"/>
            <w:bookmarkStart w:id="111" w:name="_Toc116135493"/>
            <w:bookmarkStart w:id="112" w:name="_Toc116135658"/>
            <w:bookmarkStart w:id="113" w:name="_Toc116136271"/>
            <w:bookmarkStart w:id="114" w:name="_Toc119340536"/>
            <w:bookmarkStart w:id="115" w:name="_Toc119341014"/>
            <w:r w:rsidRPr="008C5A25">
              <w:rPr>
                <w:rFonts w:cs="Arial"/>
                <w:b w:val="0"/>
                <w:bCs w:val="0"/>
                <w:color w:val="000000" w:themeColor="text1"/>
                <w:sz w:val="20"/>
                <w:szCs w:val="20"/>
              </w:rPr>
              <w:t>Objetivo</w:t>
            </w:r>
            <w:bookmarkEnd w:id="108"/>
            <w:bookmarkEnd w:id="109"/>
            <w:bookmarkEnd w:id="110"/>
            <w:bookmarkEnd w:id="111"/>
            <w:bookmarkEnd w:id="112"/>
            <w:bookmarkEnd w:id="113"/>
            <w:bookmarkEnd w:id="114"/>
            <w:bookmarkEnd w:id="115"/>
          </w:p>
        </w:tc>
        <w:tc>
          <w:tcPr>
            <w:tcW w:w="1614" w:type="dxa"/>
          </w:tcPr>
          <w:p w:rsidR="008C5A25" w:rsidRPr="008C5A25" w:rsidRDefault="008C5A25" w:rsidP="008C5A25">
            <w:pPr>
              <w:pStyle w:val="Ttulo1"/>
              <w:jc w:val="center"/>
              <w:outlineLvl w:val="0"/>
              <w:rPr>
                <w:rFonts w:cs="Arial"/>
                <w:b w:val="0"/>
                <w:bCs w:val="0"/>
                <w:color w:val="000000" w:themeColor="text1"/>
                <w:sz w:val="20"/>
                <w:szCs w:val="20"/>
              </w:rPr>
            </w:pPr>
            <w:bookmarkStart w:id="116" w:name="_Toc113289073"/>
            <w:bookmarkStart w:id="117" w:name="_Toc113375416"/>
            <w:bookmarkStart w:id="118" w:name="_Toc115792752"/>
            <w:bookmarkStart w:id="119" w:name="_Toc116135494"/>
            <w:bookmarkStart w:id="120" w:name="_Toc116135659"/>
            <w:bookmarkStart w:id="121" w:name="_Toc116136272"/>
            <w:bookmarkStart w:id="122" w:name="_Toc119340537"/>
            <w:bookmarkStart w:id="123" w:name="_Toc119341015"/>
            <w:r w:rsidRPr="008C5A25">
              <w:rPr>
                <w:rFonts w:cs="Arial"/>
                <w:b w:val="0"/>
                <w:bCs w:val="0"/>
                <w:color w:val="000000" w:themeColor="text1"/>
                <w:sz w:val="20"/>
                <w:szCs w:val="20"/>
              </w:rPr>
              <w:t>Metodologia</w:t>
            </w:r>
            <w:bookmarkEnd w:id="116"/>
            <w:bookmarkEnd w:id="117"/>
            <w:bookmarkEnd w:id="118"/>
            <w:bookmarkEnd w:id="119"/>
            <w:bookmarkEnd w:id="120"/>
            <w:bookmarkEnd w:id="121"/>
            <w:bookmarkEnd w:id="122"/>
            <w:bookmarkEnd w:id="123"/>
          </w:p>
        </w:tc>
        <w:tc>
          <w:tcPr>
            <w:tcW w:w="4764" w:type="dxa"/>
          </w:tcPr>
          <w:p w:rsidR="008C5A25" w:rsidRPr="008C5A25" w:rsidRDefault="008C5A25" w:rsidP="008C5A25">
            <w:pPr>
              <w:pStyle w:val="Ttulo1"/>
              <w:jc w:val="center"/>
              <w:outlineLvl w:val="0"/>
              <w:rPr>
                <w:rFonts w:cs="Arial"/>
                <w:b w:val="0"/>
                <w:bCs w:val="0"/>
                <w:color w:val="000000" w:themeColor="text1"/>
                <w:sz w:val="20"/>
                <w:szCs w:val="20"/>
              </w:rPr>
            </w:pPr>
            <w:bookmarkStart w:id="124" w:name="_Toc113289074"/>
            <w:bookmarkStart w:id="125" w:name="_Toc113375417"/>
            <w:bookmarkStart w:id="126" w:name="_Toc115792753"/>
            <w:bookmarkStart w:id="127" w:name="_Toc116135495"/>
            <w:bookmarkStart w:id="128" w:name="_Toc116135660"/>
            <w:bookmarkStart w:id="129" w:name="_Toc116136273"/>
            <w:bookmarkStart w:id="130" w:name="_Toc119340538"/>
            <w:bookmarkStart w:id="131" w:name="_Toc119341016"/>
            <w:r w:rsidRPr="008C5A25">
              <w:rPr>
                <w:rFonts w:cs="Arial"/>
                <w:b w:val="0"/>
                <w:bCs w:val="0"/>
                <w:color w:val="000000" w:themeColor="text1"/>
                <w:sz w:val="20"/>
                <w:szCs w:val="20"/>
              </w:rPr>
              <w:t>Principais achados</w:t>
            </w:r>
            <w:bookmarkEnd w:id="124"/>
            <w:bookmarkEnd w:id="125"/>
            <w:bookmarkEnd w:id="126"/>
            <w:bookmarkEnd w:id="127"/>
            <w:bookmarkEnd w:id="128"/>
            <w:bookmarkEnd w:id="129"/>
            <w:bookmarkEnd w:id="130"/>
            <w:bookmarkEnd w:id="131"/>
          </w:p>
        </w:tc>
      </w:tr>
      <w:tr w:rsidR="006D5804" w:rsidRPr="008C5A25" w:rsidTr="006D5804">
        <w:trPr>
          <w:trHeight w:val="5441"/>
        </w:trPr>
        <w:tc>
          <w:tcPr>
            <w:tcW w:w="1957" w:type="dxa"/>
          </w:tcPr>
          <w:p w:rsidR="008C5A25" w:rsidRPr="008C5A25" w:rsidRDefault="008C5A25" w:rsidP="008C5A25">
            <w:pPr>
              <w:ind w:firstLine="0"/>
              <w:rPr>
                <w:rFonts w:ascii="Arial" w:hAnsi="Arial" w:cs="Arial"/>
                <w:sz w:val="20"/>
                <w:szCs w:val="20"/>
              </w:rPr>
            </w:pPr>
            <w:bookmarkStart w:id="132" w:name="_Toc113289114"/>
            <w:bookmarkStart w:id="133" w:name="_Toc113375457"/>
            <w:bookmarkStart w:id="134" w:name="_Toc115792793"/>
            <w:bookmarkStart w:id="135" w:name="_Toc116135535"/>
            <w:bookmarkStart w:id="136" w:name="_Toc116135700"/>
            <w:bookmarkStart w:id="137" w:name="_Toc116136313"/>
            <w:r w:rsidRPr="008C5A25">
              <w:rPr>
                <w:rFonts w:ascii="Arial" w:hAnsi="Arial" w:cs="Arial"/>
                <w:color w:val="000000" w:themeColor="text1"/>
                <w:sz w:val="20"/>
                <w:szCs w:val="20"/>
              </w:rPr>
              <w:t xml:space="preserve">Jorge </w:t>
            </w:r>
            <w:proofErr w:type="spellStart"/>
            <w:proofErr w:type="gramStart"/>
            <w:r w:rsidRPr="008C5A25">
              <w:rPr>
                <w:rFonts w:ascii="Arial" w:hAnsi="Arial" w:cs="Arial"/>
                <w:color w:val="000000" w:themeColor="text1"/>
                <w:sz w:val="20"/>
                <w:szCs w:val="20"/>
              </w:rPr>
              <w:t>et</w:t>
            </w:r>
            <w:proofErr w:type="spellEnd"/>
            <w:proofErr w:type="gramEnd"/>
            <w:r w:rsidRPr="008C5A25">
              <w:rPr>
                <w:rFonts w:ascii="Arial" w:hAnsi="Arial" w:cs="Arial"/>
                <w:color w:val="000000" w:themeColor="text1"/>
                <w:sz w:val="20"/>
                <w:szCs w:val="20"/>
              </w:rPr>
              <w:t xml:space="preserve"> al.2011.</w:t>
            </w:r>
            <w:bookmarkEnd w:id="132"/>
            <w:bookmarkEnd w:id="133"/>
            <w:bookmarkEnd w:id="134"/>
            <w:bookmarkEnd w:id="135"/>
            <w:bookmarkEnd w:id="136"/>
            <w:bookmarkEnd w:id="137"/>
          </w:p>
        </w:tc>
        <w:tc>
          <w:tcPr>
            <w:tcW w:w="1730" w:type="dxa"/>
          </w:tcPr>
          <w:p w:rsidR="008C5A25" w:rsidRPr="00CD38E0" w:rsidRDefault="008C5A25" w:rsidP="00CD38E0">
            <w:pPr>
              <w:pStyle w:val="Ttulo1"/>
              <w:jc w:val="both"/>
              <w:outlineLvl w:val="0"/>
              <w:rPr>
                <w:rFonts w:cs="Arial"/>
                <w:b w:val="0"/>
                <w:bCs w:val="0"/>
                <w:color w:val="000000" w:themeColor="text1"/>
                <w:sz w:val="20"/>
                <w:szCs w:val="20"/>
              </w:rPr>
            </w:pPr>
            <w:bookmarkStart w:id="138" w:name="_Toc113289115"/>
            <w:bookmarkStart w:id="139" w:name="_Toc113375458"/>
            <w:bookmarkStart w:id="140" w:name="_Toc115792794"/>
            <w:bookmarkStart w:id="141" w:name="_Toc116135536"/>
            <w:bookmarkStart w:id="142" w:name="_Toc116135701"/>
            <w:bookmarkStart w:id="143" w:name="_Toc116136314"/>
            <w:bookmarkStart w:id="144" w:name="_Toc119340539"/>
            <w:bookmarkStart w:id="145" w:name="_Toc119341017"/>
            <w:r w:rsidRPr="008C5A25">
              <w:rPr>
                <w:rFonts w:cs="Arial"/>
                <w:b w:val="0"/>
                <w:sz w:val="20"/>
                <w:szCs w:val="20"/>
              </w:rPr>
              <w:t>Conhecer os sentimentos de auxiliares e técnicas de enfermag</w:t>
            </w:r>
            <w:r>
              <w:rPr>
                <w:rFonts w:cs="Arial"/>
                <w:b w:val="0"/>
                <w:sz w:val="20"/>
                <w:szCs w:val="20"/>
              </w:rPr>
              <w:t>em ao se submeterem ao exame pa</w:t>
            </w:r>
            <w:r w:rsidR="00CD38E0">
              <w:rPr>
                <w:rFonts w:cs="Arial"/>
                <w:b w:val="0"/>
                <w:sz w:val="20"/>
                <w:szCs w:val="20"/>
              </w:rPr>
              <w:t>p</w:t>
            </w:r>
            <w:r w:rsidRPr="008C5A25">
              <w:rPr>
                <w:rFonts w:cs="Arial"/>
                <w:b w:val="0"/>
                <w:sz w:val="20"/>
                <w:szCs w:val="20"/>
              </w:rPr>
              <w:t>anicolau</w:t>
            </w:r>
            <w:bookmarkEnd w:id="138"/>
            <w:bookmarkEnd w:id="139"/>
            <w:bookmarkEnd w:id="140"/>
            <w:bookmarkEnd w:id="141"/>
            <w:bookmarkEnd w:id="142"/>
            <w:bookmarkEnd w:id="143"/>
            <w:r w:rsidR="00CD38E0">
              <w:rPr>
                <w:rFonts w:cs="Arial"/>
                <w:b w:val="0"/>
                <w:sz w:val="20"/>
                <w:szCs w:val="20"/>
              </w:rPr>
              <w:t>.</w:t>
            </w:r>
            <w:bookmarkEnd w:id="144"/>
            <w:bookmarkEnd w:id="145"/>
          </w:p>
        </w:tc>
        <w:tc>
          <w:tcPr>
            <w:tcW w:w="1614" w:type="dxa"/>
          </w:tcPr>
          <w:p w:rsidR="008C5A25" w:rsidRPr="008C5A25" w:rsidRDefault="008C5A25" w:rsidP="008C5A25">
            <w:pPr>
              <w:pStyle w:val="Ttulo1"/>
              <w:jc w:val="both"/>
              <w:outlineLvl w:val="0"/>
              <w:rPr>
                <w:rFonts w:cs="Arial"/>
                <w:b w:val="0"/>
                <w:bCs w:val="0"/>
                <w:color w:val="000000" w:themeColor="text1"/>
                <w:sz w:val="20"/>
                <w:szCs w:val="20"/>
              </w:rPr>
            </w:pPr>
            <w:bookmarkStart w:id="146" w:name="_Toc113289116"/>
            <w:bookmarkStart w:id="147" w:name="_Toc113375459"/>
            <w:bookmarkStart w:id="148" w:name="_Toc115792795"/>
            <w:bookmarkStart w:id="149" w:name="_Toc116135537"/>
            <w:bookmarkStart w:id="150" w:name="_Toc116135702"/>
            <w:bookmarkStart w:id="151" w:name="_Toc116136315"/>
            <w:bookmarkStart w:id="152" w:name="_Toc119340540"/>
            <w:bookmarkStart w:id="153" w:name="_Toc119341018"/>
            <w:r w:rsidRPr="008C5A25">
              <w:rPr>
                <w:rFonts w:cs="Arial"/>
                <w:b w:val="0"/>
                <w:sz w:val="20"/>
                <w:szCs w:val="20"/>
              </w:rPr>
              <w:t>Trata-se de um estudo descritivo com abordagem qualitativa.</w:t>
            </w:r>
            <w:bookmarkEnd w:id="146"/>
            <w:bookmarkEnd w:id="147"/>
            <w:bookmarkEnd w:id="148"/>
            <w:bookmarkEnd w:id="149"/>
            <w:bookmarkEnd w:id="150"/>
            <w:bookmarkEnd w:id="151"/>
            <w:bookmarkEnd w:id="152"/>
            <w:bookmarkEnd w:id="153"/>
          </w:p>
        </w:tc>
        <w:tc>
          <w:tcPr>
            <w:tcW w:w="4764" w:type="dxa"/>
          </w:tcPr>
          <w:p w:rsidR="008C5A25" w:rsidRDefault="008C5A25" w:rsidP="008C5A25">
            <w:pPr>
              <w:pStyle w:val="Ttulo1"/>
              <w:jc w:val="both"/>
              <w:outlineLvl w:val="0"/>
              <w:rPr>
                <w:rFonts w:cs="Arial"/>
                <w:b w:val="0"/>
                <w:color w:val="000000" w:themeColor="text1"/>
                <w:sz w:val="20"/>
                <w:szCs w:val="20"/>
              </w:rPr>
            </w:pPr>
            <w:bookmarkStart w:id="154" w:name="_Toc113289117"/>
            <w:bookmarkStart w:id="155" w:name="_Toc113375460"/>
            <w:bookmarkStart w:id="156" w:name="_Toc115792796"/>
            <w:bookmarkStart w:id="157" w:name="_Toc116135538"/>
            <w:bookmarkStart w:id="158" w:name="_Toc116135703"/>
            <w:bookmarkStart w:id="159" w:name="_Toc116136316"/>
            <w:bookmarkStart w:id="160" w:name="_Toc119340541"/>
            <w:bookmarkStart w:id="161" w:name="_Toc119341019"/>
            <w:r w:rsidRPr="008C5A25">
              <w:rPr>
                <w:rFonts w:cs="Arial"/>
                <w:b w:val="0"/>
                <w:color w:val="000000" w:themeColor="text1"/>
                <w:sz w:val="20"/>
                <w:szCs w:val="20"/>
              </w:rPr>
              <w:t>Os relatos foram agrupados em três temáticas: exame que causa incômodo, medo e vergonha: exame que gera ansiedade quanto aos resultados; e um exame que “me deixa calma e tranquila”. Apesar de as entrevistadas pertencerem a uma instituição que cuida de mulheres na prevenção do câncer cérvico-uterino, elas não deixaram de emitir sentimentos negativos relacionados ao exame.</w:t>
            </w:r>
            <w:bookmarkEnd w:id="154"/>
            <w:bookmarkEnd w:id="155"/>
            <w:bookmarkEnd w:id="156"/>
            <w:bookmarkEnd w:id="157"/>
            <w:bookmarkEnd w:id="158"/>
            <w:bookmarkEnd w:id="159"/>
            <w:bookmarkEnd w:id="160"/>
            <w:bookmarkEnd w:id="161"/>
          </w:p>
          <w:p w:rsidR="00EE5075" w:rsidRDefault="00EE5075" w:rsidP="00EE5075"/>
          <w:p w:rsidR="00EE5075" w:rsidRDefault="00EE5075" w:rsidP="00EE5075"/>
          <w:p w:rsidR="00EE5075" w:rsidRDefault="00EE5075" w:rsidP="00EE5075"/>
          <w:p w:rsidR="00EE5075" w:rsidRDefault="00EE5075" w:rsidP="00EE5075"/>
          <w:p w:rsidR="00EE5075" w:rsidRDefault="00EE5075" w:rsidP="00EE5075"/>
          <w:p w:rsidR="00EE5075" w:rsidRDefault="00EE5075" w:rsidP="006D5804">
            <w:pPr>
              <w:ind w:firstLine="0"/>
            </w:pPr>
          </w:p>
          <w:p w:rsidR="00EE5075" w:rsidRPr="00EE5075" w:rsidRDefault="00EE5075" w:rsidP="00EE5075"/>
        </w:tc>
      </w:tr>
      <w:tr w:rsidR="006D5804" w:rsidRPr="008C5A25" w:rsidTr="006D5804">
        <w:trPr>
          <w:trHeight w:val="6488"/>
        </w:trPr>
        <w:tc>
          <w:tcPr>
            <w:tcW w:w="1957" w:type="dxa"/>
          </w:tcPr>
          <w:p w:rsidR="008C5A25" w:rsidRPr="008C5A25" w:rsidRDefault="008C5A25" w:rsidP="008C5A25">
            <w:pPr>
              <w:pStyle w:val="Ttulo1"/>
              <w:jc w:val="both"/>
              <w:outlineLvl w:val="0"/>
              <w:rPr>
                <w:rFonts w:cs="Arial"/>
                <w:b w:val="0"/>
                <w:bCs w:val="0"/>
                <w:color w:val="000000" w:themeColor="text1"/>
                <w:sz w:val="20"/>
                <w:szCs w:val="20"/>
              </w:rPr>
            </w:pPr>
            <w:bookmarkStart w:id="162" w:name="_Toc113289110"/>
            <w:bookmarkStart w:id="163" w:name="_Toc113375453"/>
            <w:bookmarkStart w:id="164" w:name="_Toc115792789"/>
            <w:bookmarkStart w:id="165" w:name="_Toc116135531"/>
            <w:bookmarkStart w:id="166" w:name="_Toc116135696"/>
            <w:bookmarkStart w:id="167" w:name="_Toc116136309"/>
            <w:bookmarkStart w:id="168" w:name="_Toc119340542"/>
            <w:bookmarkStart w:id="169" w:name="_Toc119341020"/>
            <w:r w:rsidRPr="008C5A25">
              <w:rPr>
                <w:rFonts w:cs="Arial"/>
                <w:b w:val="0"/>
                <w:bCs w:val="0"/>
                <w:color w:val="000000" w:themeColor="text1"/>
                <w:sz w:val="20"/>
                <w:szCs w:val="20"/>
              </w:rPr>
              <w:lastRenderedPageBreak/>
              <w:t xml:space="preserve">Borges  </w:t>
            </w:r>
            <w:proofErr w:type="spellStart"/>
            <w:proofErr w:type="gramStart"/>
            <w:r w:rsidRPr="008C5A25">
              <w:rPr>
                <w:rFonts w:cs="Arial"/>
                <w:b w:val="0"/>
                <w:bCs w:val="0"/>
                <w:color w:val="000000" w:themeColor="text1"/>
                <w:sz w:val="20"/>
                <w:szCs w:val="20"/>
              </w:rPr>
              <w:t>et</w:t>
            </w:r>
            <w:proofErr w:type="spellEnd"/>
            <w:proofErr w:type="gramEnd"/>
            <w:r w:rsidRPr="008C5A25">
              <w:rPr>
                <w:rFonts w:cs="Arial"/>
                <w:b w:val="0"/>
                <w:bCs w:val="0"/>
                <w:color w:val="000000" w:themeColor="text1"/>
                <w:sz w:val="20"/>
                <w:szCs w:val="20"/>
              </w:rPr>
              <w:t xml:space="preserve"> al. 2012.</w:t>
            </w:r>
            <w:bookmarkEnd w:id="162"/>
            <w:bookmarkEnd w:id="163"/>
            <w:bookmarkEnd w:id="164"/>
            <w:bookmarkEnd w:id="165"/>
            <w:bookmarkEnd w:id="166"/>
            <w:bookmarkEnd w:id="167"/>
            <w:bookmarkEnd w:id="168"/>
            <w:bookmarkEnd w:id="169"/>
          </w:p>
        </w:tc>
        <w:tc>
          <w:tcPr>
            <w:tcW w:w="1730" w:type="dxa"/>
          </w:tcPr>
          <w:p w:rsidR="008C5A25" w:rsidRPr="008C5A25" w:rsidRDefault="008C5A25" w:rsidP="008C5A25">
            <w:pPr>
              <w:pStyle w:val="Ttulo1"/>
              <w:jc w:val="both"/>
              <w:outlineLvl w:val="0"/>
              <w:rPr>
                <w:rFonts w:cs="Arial"/>
                <w:b w:val="0"/>
                <w:bCs w:val="0"/>
                <w:color w:val="000000" w:themeColor="text1"/>
                <w:sz w:val="20"/>
                <w:szCs w:val="20"/>
              </w:rPr>
            </w:pPr>
            <w:bookmarkStart w:id="170" w:name="_Toc113289111"/>
            <w:bookmarkStart w:id="171" w:name="_Toc113375454"/>
            <w:bookmarkStart w:id="172" w:name="_Toc115792790"/>
            <w:bookmarkStart w:id="173" w:name="_Toc116135532"/>
            <w:bookmarkStart w:id="174" w:name="_Toc116135697"/>
            <w:bookmarkStart w:id="175" w:name="_Toc116136310"/>
            <w:bookmarkStart w:id="176" w:name="_Toc119340543"/>
            <w:bookmarkStart w:id="177" w:name="_Toc119341021"/>
            <w:r w:rsidRPr="008C5A25">
              <w:rPr>
                <w:rFonts w:cs="Arial"/>
                <w:b w:val="0"/>
                <w:sz w:val="20"/>
                <w:szCs w:val="20"/>
              </w:rPr>
              <w:t>O objetivo do presente trabalho consistiu em estimar a cobertura do exame preventivo para câncer do colo do útero no Município de Rio Branco, capital do Acre, Brasil, nos três anos anteriores à pesquisa e avaliar fatores associados a não realização do exame.</w:t>
            </w:r>
            <w:bookmarkEnd w:id="170"/>
            <w:bookmarkEnd w:id="171"/>
            <w:bookmarkEnd w:id="172"/>
            <w:bookmarkEnd w:id="173"/>
            <w:bookmarkEnd w:id="174"/>
            <w:bookmarkEnd w:id="175"/>
            <w:bookmarkEnd w:id="176"/>
            <w:bookmarkEnd w:id="177"/>
          </w:p>
        </w:tc>
        <w:tc>
          <w:tcPr>
            <w:tcW w:w="1614" w:type="dxa"/>
          </w:tcPr>
          <w:p w:rsidR="008C5A25" w:rsidRPr="008C5A25" w:rsidRDefault="008C5A25" w:rsidP="008C5A25">
            <w:pPr>
              <w:pStyle w:val="Ttulo1"/>
              <w:jc w:val="both"/>
              <w:outlineLvl w:val="0"/>
              <w:rPr>
                <w:rFonts w:cs="Arial"/>
                <w:b w:val="0"/>
                <w:bCs w:val="0"/>
                <w:color w:val="000000" w:themeColor="text1"/>
                <w:sz w:val="20"/>
                <w:szCs w:val="20"/>
              </w:rPr>
            </w:pPr>
            <w:bookmarkStart w:id="178" w:name="_Toc113289112"/>
            <w:bookmarkStart w:id="179" w:name="_Toc113375455"/>
            <w:bookmarkStart w:id="180" w:name="_Toc115792791"/>
            <w:bookmarkStart w:id="181" w:name="_Toc116135533"/>
            <w:bookmarkStart w:id="182" w:name="_Toc116135698"/>
            <w:bookmarkStart w:id="183" w:name="_Toc116136311"/>
            <w:bookmarkStart w:id="184" w:name="_Toc119340544"/>
            <w:bookmarkStart w:id="185" w:name="_Toc119341022"/>
            <w:r w:rsidRPr="008C5A25">
              <w:rPr>
                <w:rFonts w:cs="Arial"/>
                <w:b w:val="0"/>
                <w:color w:val="000000" w:themeColor="text1"/>
                <w:sz w:val="20"/>
                <w:szCs w:val="20"/>
                <w:shd w:val="clear" w:color="auto" w:fill="FFFFFF"/>
              </w:rPr>
              <w:t>Trata-se de estudo transversal de base populacional.</w:t>
            </w:r>
            <w:bookmarkEnd w:id="178"/>
            <w:bookmarkEnd w:id="179"/>
            <w:bookmarkEnd w:id="180"/>
            <w:bookmarkEnd w:id="181"/>
            <w:bookmarkEnd w:id="182"/>
            <w:bookmarkEnd w:id="183"/>
            <w:bookmarkEnd w:id="184"/>
            <w:bookmarkEnd w:id="185"/>
          </w:p>
        </w:tc>
        <w:tc>
          <w:tcPr>
            <w:tcW w:w="4764" w:type="dxa"/>
          </w:tcPr>
          <w:p w:rsidR="008C5A25" w:rsidRPr="008C5A25" w:rsidRDefault="008C5A25" w:rsidP="008C5A25">
            <w:pPr>
              <w:pStyle w:val="Ttulo1"/>
              <w:jc w:val="both"/>
              <w:outlineLvl w:val="0"/>
              <w:rPr>
                <w:rFonts w:cs="Arial"/>
                <w:b w:val="0"/>
                <w:bCs w:val="0"/>
                <w:color w:val="000000" w:themeColor="text1"/>
                <w:sz w:val="20"/>
                <w:szCs w:val="20"/>
              </w:rPr>
            </w:pPr>
            <w:bookmarkStart w:id="186" w:name="_Toc113289113"/>
            <w:bookmarkStart w:id="187" w:name="_Toc113375456"/>
            <w:bookmarkStart w:id="188" w:name="_Toc115792792"/>
            <w:bookmarkStart w:id="189" w:name="_Toc116135534"/>
            <w:bookmarkStart w:id="190" w:name="_Toc116135699"/>
            <w:bookmarkStart w:id="191" w:name="_Toc116136312"/>
            <w:bookmarkStart w:id="192" w:name="_Toc119340545"/>
            <w:bookmarkStart w:id="193" w:name="_Toc119341023"/>
            <w:r w:rsidRPr="008C5A25">
              <w:rPr>
                <w:rFonts w:cs="Arial"/>
                <w:b w:val="0"/>
                <w:color w:val="000000" w:themeColor="text1"/>
                <w:sz w:val="20"/>
                <w:szCs w:val="20"/>
                <w:shd w:val="clear" w:color="auto" w:fill="FFFFFF"/>
              </w:rPr>
              <w:t>Foram encontradas razões de prevalência estatisticamente significativas quanto à ausência do exame em mulheres de 18 a 24 anos, de 60 a 69 anos, solteiras, com menor renda e baixa escolaridade.</w:t>
            </w:r>
            <w:bookmarkEnd w:id="186"/>
            <w:bookmarkEnd w:id="187"/>
            <w:bookmarkEnd w:id="188"/>
            <w:bookmarkEnd w:id="189"/>
            <w:bookmarkEnd w:id="190"/>
            <w:bookmarkEnd w:id="191"/>
            <w:bookmarkEnd w:id="192"/>
            <w:bookmarkEnd w:id="193"/>
          </w:p>
        </w:tc>
      </w:tr>
      <w:tr w:rsidR="006D5804" w:rsidRPr="008C5A25" w:rsidTr="006D5804">
        <w:trPr>
          <w:trHeight w:val="136"/>
        </w:trPr>
        <w:tc>
          <w:tcPr>
            <w:tcW w:w="1957" w:type="dxa"/>
          </w:tcPr>
          <w:p w:rsidR="008C5A25" w:rsidRPr="008C5A25" w:rsidRDefault="008C5A25" w:rsidP="008C5A25">
            <w:pPr>
              <w:pStyle w:val="Ttulo1"/>
              <w:jc w:val="both"/>
              <w:outlineLvl w:val="0"/>
              <w:rPr>
                <w:rFonts w:cs="Arial"/>
                <w:b w:val="0"/>
                <w:bCs w:val="0"/>
                <w:color w:val="000000" w:themeColor="text1"/>
                <w:sz w:val="20"/>
                <w:szCs w:val="20"/>
              </w:rPr>
            </w:pPr>
            <w:bookmarkStart w:id="194" w:name="_Toc113289106"/>
            <w:bookmarkStart w:id="195" w:name="_Toc113375449"/>
            <w:bookmarkStart w:id="196" w:name="_Toc115792785"/>
            <w:bookmarkStart w:id="197" w:name="_Toc116135527"/>
            <w:bookmarkStart w:id="198" w:name="_Toc116135692"/>
            <w:bookmarkStart w:id="199" w:name="_Toc116136305"/>
            <w:bookmarkStart w:id="200" w:name="_Toc119340546"/>
            <w:bookmarkStart w:id="201" w:name="_Toc119341024"/>
            <w:r w:rsidRPr="008C5A25">
              <w:rPr>
                <w:rFonts w:cs="Arial"/>
                <w:b w:val="0"/>
                <w:bCs w:val="0"/>
                <w:color w:val="000000" w:themeColor="text1"/>
                <w:sz w:val="20"/>
                <w:szCs w:val="20"/>
              </w:rPr>
              <w:t xml:space="preserve">Oliveira </w:t>
            </w:r>
            <w:proofErr w:type="spellStart"/>
            <w:proofErr w:type="gramStart"/>
            <w:r w:rsidRPr="008C5A25">
              <w:rPr>
                <w:rFonts w:cs="Arial"/>
                <w:b w:val="0"/>
                <w:bCs w:val="0"/>
                <w:color w:val="000000" w:themeColor="text1"/>
                <w:sz w:val="20"/>
                <w:szCs w:val="20"/>
              </w:rPr>
              <w:t>et</w:t>
            </w:r>
            <w:proofErr w:type="spellEnd"/>
            <w:proofErr w:type="gramEnd"/>
            <w:r w:rsidRPr="008C5A25">
              <w:rPr>
                <w:rFonts w:cs="Arial"/>
                <w:b w:val="0"/>
                <w:bCs w:val="0"/>
                <w:color w:val="000000" w:themeColor="text1"/>
                <w:sz w:val="20"/>
                <w:szCs w:val="20"/>
              </w:rPr>
              <w:t xml:space="preserve"> al. 2014.</w:t>
            </w:r>
            <w:bookmarkEnd w:id="194"/>
            <w:bookmarkEnd w:id="195"/>
            <w:bookmarkEnd w:id="196"/>
            <w:bookmarkEnd w:id="197"/>
            <w:bookmarkEnd w:id="198"/>
            <w:bookmarkEnd w:id="199"/>
            <w:bookmarkEnd w:id="200"/>
            <w:bookmarkEnd w:id="201"/>
          </w:p>
        </w:tc>
        <w:tc>
          <w:tcPr>
            <w:tcW w:w="1730" w:type="dxa"/>
          </w:tcPr>
          <w:p w:rsidR="008C5A25" w:rsidRPr="008C5A25" w:rsidRDefault="008C5A25" w:rsidP="008C5A25">
            <w:pPr>
              <w:pStyle w:val="Ttulo1"/>
              <w:jc w:val="both"/>
              <w:outlineLvl w:val="0"/>
              <w:rPr>
                <w:rFonts w:cs="Arial"/>
                <w:b w:val="0"/>
                <w:bCs w:val="0"/>
                <w:color w:val="000000" w:themeColor="text1"/>
                <w:sz w:val="20"/>
                <w:szCs w:val="20"/>
              </w:rPr>
            </w:pPr>
            <w:bookmarkStart w:id="202" w:name="_Toc113289107"/>
            <w:bookmarkStart w:id="203" w:name="_Toc113375450"/>
            <w:bookmarkStart w:id="204" w:name="_Toc115792786"/>
            <w:bookmarkStart w:id="205" w:name="_Toc116135528"/>
            <w:bookmarkStart w:id="206" w:name="_Toc116135693"/>
            <w:bookmarkStart w:id="207" w:name="_Toc116136306"/>
            <w:bookmarkStart w:id="208" w:name="_Toc119340547"/>
            <w:bookmarkStart w:id="209" w:name="_Toc119341025"/>
            <w:r w:rsidRPr="008C5A25">
              <w:rPr>
                <w:rFonts w:cs="Arial"/>
                <w:b w:val="0"/>
                <w:color w:val="000000"/>
                <w:sz w:val="20"/>
                <w:szCs w:val="20"/>
              </w:rPr>
              <w:t>Investigar fatores que influenciam a realização do exame citológico cervico uterino na visão das mulheres.</w:t>
            </w:r>
            <w:bookmarkEnd w:id="202"/>
            <w:bookmarkEnd w:id="203"/>
            <w:bookmarkEnd w:id="204"/>
            <w:bookmarkEnd w:id="205"/>
            <w:bookmarkEnd w:id="206"/>
            <w:bookmarkEnd w:id="207"/>
            <w:bookmarkEnd w:id="208"/>
            <w:bookmarkEnd w:id="209"/>
          </w:p>
        </w:tc>
        <w:tc>
          <w:tcPr>
            <w:tcW w:w="1614" w:type="dxa"/>
            <w:shd w:val="clear" w:color="auto" w:fill="auto"/>
          </w:tcPr>
          <w:p w:rsidR="008C5A25" w:rsidRPr="008C5A25" w:rsidRDefault="008C5A25" w:rsidP="008C5A25">
            <w:pPr>
              <w:pStyle w:val="Ttulo1"/>
              <w:jc w:val="both"/>
              <w:outlineLvl w:val="0"/>
              <w:rPr>
                <w:rFonts w:cs="Arial"/>
                <w:b w:val="0"/>
                <w:bCs w:val="0"/>
                <w:color w:val="000000" w:themeColor="text1"/>
                <w:sz w:val="20"/>
                <w:szCs w:val="20"/>
              </w:rPr>
            </w:pPr>
            <w:r w:rsidRPr="008C5A25">
              <w:rPr>
                <w:rFonts w:cs="Arial"/>
                <w:color w:val="111111"/>
                <w:sz w:val="20"/>
                <w:szCs w:val="20"/>
                <w:shd w:val="clear" w:color="auto" w:fill="FBFBF3"/>
              </w:rPr>
              <w:t> </w:t>
            </w:r>
            <w:bookmarkStart w:id="210" w:name="_Toc113289108"/>
            <w:bookmarkStart w:id="211" w:name="_Toc113375451"/>
            <w:bookmarkStart w:id="212" w:name="_Toc115792787"/>
            <w:bookmarkStart w:id="213" w:name="_Toc116135529"/>
            <w:bookmarkStart w:id="214" w:name="_Toc116135694"/>
            <w:bookmarkStart w:id="215" w:name="_Toc116136307"/>
            <w:bookmarkStart w:id="216" w:name="_Toc119340548"/>
            <w:bookmarkStart w:id="217" w:name="_Toc119341026"/>
            <w:r w:rsidRPr="008C5A25">
              <w:rPr>
                <w:rFonts w:cs="Arial"/>
                <w:b w:val="0"/>
                <w:color w:val="111111"/>
                <w:sz w:val="20"/>
                <w:szCs w:val="20"/>
                <w:shd w:val="clear" w:color="auto" w:fill="FBFBF3"/>
              </w:rPr>
              <w:t>Estudo exploratório, descritivo, quantitativo.</w:t>
            </w:r>
            <w:bookmarkEnd w:id="210"/>
            <w:bookmarkEnd w:id="211"/>
            <w:bookmarkEnd w:id="212"/>
            <w:bookmarkEnd w:id="213"/>
            <w:bookmarkEnd w:id="214"/>
            <w:bookmarkEnd w:id="215"/>
            <w:bookmarkEnd w:id="216"/>
            <w:bookmarkEnd w:id="217"/>
          </w:p>
        </w:tc>
        <w:tc>
          <w:tcPr>
            <w:tcW w:w="4764" w:type="dxa"/>
            <w:shd w:val="clear" w:color="auto" w:fill="auto"/>
          </w:tcPr>
          <w:p w:rsidR="008C5A25" w:rsidRPr="008C5A25" w:rsidRDefault="008C5A25" w:rsidP="008C5A25">
            <w:pPr>
              <w:pStyle w:val="Ttulo1"/>
              <w:jc w:val="both"/>
              <w:outlineLvl w:val="0"/>
              <w:rPr>
                <w:rFonts w:cs="Arial"/>
                <w:b w:val="0"/>
                <w:bCs w:val="0"/>
                <w:color w:val="000000" w:themeColor="text1"/>
                <w:sz w:val="20"/>
                <w:szCs w:val="20"/>
              </w:rPr>
            </w:pPr>
            <w:bookmarkStart w:id="218" w:name="_Toc113289109"/>
            <w:bookmarkStart w:id="219" w:name="_Toc113375452"/>
            <w:bookmarkStart w:id="220" w:name="_Toc115792788"/>
            <w:bookmarkStart w:id="221" w:name="_Toc116135530"/>
            <w:bookmarkStart w:id="222" w:name="_Toc116135695"/>
            <w:bookmarkStart w:id="223" w:name="_Toc116136308"/>
            <w:bookmarkStart w:id="224" w:name="_Toc119340549"/>
            <w:bookmarkStart w:id="225" w:name="_Toc119341027"/>
            <w:r w:rsidRPr="008C5A25">
              <w:rPr>
                <w:rFonts w:cs="Arial"/>
                <w:b w:val="0"/>
                <w:color w:val="111111"/>
                <w:sz w:val="20"/>
                <w:szCs w:val="20"/>
                <w:shd w:val="clear" w:color="auto" w:fill="FBFBF3"/>
              </w:rPr>
              <w:t>Os principais aspectos que facilitaram a não realização do exame citológico cervicouterino foram: atendimento profissional, acolhimento, prevenção, recebimento de informações e o medo.</w:t>
            </w:r>
            <w:bookmarkEnd w:id="218"/>
            <w:bookmarkEnd w:id="219"/>
            <w:bookmarkEnd w:id="220"/>
            <w:bookmarkEnd w:id="221"/>
            <w:bookmarkEnd w:id="222"/>
            <w:bookmarkEnd w:id="223"/>
            <w:bookmarkEnd w:id="224"/>
            <w:bookmarkEnd w:id="225"/>
          </w:p>
        </w:tc>
      </w:tr>
      <w:tr w:rsidR="006D5804" w:rsidRPr="008C5A25" w:rsidTr="006D5804">
        <w:trPr>
          <w:trHeight w:val="136"/>
        </w:trPr>
        <w:tc>
          <w:tcPr>
            <w:tcW w:w="1957" w:type="dxa"/>
          </w:tcPr>
          <w:p w:rsidR="008C5A25" w:rsidRPr="008C5A25" w:rsidRDefault="008C5A25" w:rsidP="008C5A25">
            <w:pPr>
              <w:pStyle w:val="Ttulo1"/>
              <w:jc w:val="both"/>
              <w:outlineLvl w:val="0"/>
              <w:rPr>
                <w:rFonts w:cs="Arial"/>
                <w:b w:val="0"/>
                <w:bCs w:val="0"/>
                <w:color w:val="000000" w:themeColor="text1"/>
                <w:sz w:val="20"/>
                <w:szCs w:val="20"/>
              </w:rPr>
            </w:pPr>
            <w:bookmarkStart w:id="226" w:name="_Toc113289102"/>
            <w:bookmarkStart w:id="227" w:name="_Toc113375445"/>
            <w:bookmarkStart w:id="228" w:name="_Toc115792781"/>
            <w:bookmarkStart w:id="229" w:name="_Toc116135523"/>
            <w:bookmarkStart w:id="230" w:name="_Toc116135688"/>
            <w:bookmarkStart w:id="231" w:name="_Toc116136301"/>
            <w:bookmarkStart w:id="232" w:name="_Toc119340550"/>
            <w:bookmarkStart w:id="233" w:name="_Toc119341028"/>
            <w:r w:rsidRPr="008C5A25">
              <w:rPr>
                <w:rFonts w:cs="Arial"/>
                <w:b w:val="0"/>
                <w:bCs w:val="0"/>
                <w:color w:val="000000" w:themeColor="text1"/>
                <w:sz w:val="20"/>
                <w:szCs w:val="20"/>
              </w:rPr>
              <w:t xml:space="preserve">Silva </w:t>
            </w:r>
            <w:proofErr w:type="spellStart"/>
            <w:proofErr w:type="gramStart"/>
            <w:r w:rsidRPr="008C5A25">
              <w:rPr>
                <w:rFonts w:cs="Arial"/>
                <w:b w:val="0"/>
                <w:bCs w:val="0"/>
                <w:color w:val="000000" w:themeColor="text1"/>
                <w:sz w:val="20"/>
                <w:szCs w:val="20"/>
              </w:rPr>
              <w:t>et</w:t>
            </w:r>
            <w:proofErr w:type="spellEnd"/>
            <w:proofErr w:type="gramEnd"/>
            <w:r w:rsidRPr="008C5A25">
              <w:rPr>
                <w:rFonts w:cs="Arial"/>
                <w:b w:val="0"/>
                <w:bCs w:val="0"/>
                <w:color w:val="000000" w:themeColor="text1"/>
                <w:sz w:val="20"/>
                <w:szCs w:val="20"/>
              </w:rPr>
              <w:t xml:space="preserve"> al.2015.</w:t>
            </w:r>
            <w:bookmarkEnd w:id="226"/>
            <w:bookmarkEnd w:id="227"/>
            <w:bookmarkEnd w:id="228"/>
            <w:bookmarkEnd w:id="229"/>
            <w:bookmarkEnd w:id="230"/>
            <w:bookmarkEnd w:id="231"/>
            <w:bookmarkEnd w:id="232"/>
            <w:bookmarkEnd w:id="233"/>
          </w:p>
        </w:tc>
        <w:tc>
          <w:tcPr>
            <w:tcW w:w="1730" w:type="dxa"/>
          </w:tcPr>
          <w:p w:rsidR="008C5A25" w:rsidRPr="008C5A25" w:rsidRDefault="008C5A25" w:rsidP="008C5A25">
            <w:pPr>
              <w:pStyle w:val="Ttulo1"/>
              <w:jc w:val="both"/>
              <w:outlineLvl w:val="0"/>
              <w:rPr>
                <w:rFonts w:cs="Arial"/>
                <w:b w:val="0"/>
                <w:bCs w:val="0"/>
                <w:color w:val="000000" w:themeColor="text1"/>
                <w:sz w:val="20"/>
                <w:szCs w:val="20"/>
              </w:rPr>
            </w:pPr>
            <w:bookmarkStart w:id="234" w:name="_Toc113289103"/>
            <w:bookmarkStart w:id="235" w:name="_Toc113375446"/>
            <w:bookmarkStart w:id="236" w:name="_Toc115792782"/>
            <w:bookmarkStart w:id="237" w:name="_Toc116135524"/>
            <w:bookmarkStart w:id="238" w:name="_Toc116135689"/>
            <w:bookmarkStart w:id="239" w:name="_Toc116136302"/>
            <w:bookmarkStart w:id="240" w:name="_Toc119340551"/>
            <w:bookmarkStart w:id="241" w:name="_Toc119341029"/>
            <w:r w:rsidRPr="008C5A25">
              <w:rPr>
                <w:rFonts w:cs="Arial"/>
                <w:b w:val="0"/>
                <w:color w:val="000000"/>
                <w:sz w:val="20"/>
                <w:szCs w:val="20"/>
              </w:rPr>
              <w:t>Identificar motivos para baixa adesão ao exame de Papanicolau entre mulheres atendidas na atenção primária de saúde.</w:t>
            </w:r>
            <w:bookmarkEnd w:id="234"/>
            <w:bookmarkEnd w:id="235"/>
            <w:bookmarkEnd w:id="236"/>
            <w:bookmarkEnd w:id="237"/>
            <w:bookmarkEnd w:id="238"/>
            <w:bookmarkEnd w:id="239"/>
            <w:bookmarkEnd w:id="240"/>
            <w:bookmarkEnd w:id="241"/>
          </w:p>
        </w:tc>
        <w:tc>
          <w:tcPr>
            <w:tcW w:w="1614" w:type="dxa"/>
          </w:tcPr>
          <w:p w:rsidR="008C5A25" w:rsidRPr="008C5A25" w:rsidRDefault="008C5A25" w:rsidP="008C5A25">
            <w:pPr>
              <w:pStyle w:val="Ttulo1"/>
              <w:jc w:val="both"/>
              <w:outlineLvl w:val="0"/>
              <w:rPr>
                <w:rFonts w:cs="Arial"/>
                <w:b w:val="0"/>
                <w:bCs w:val="0"/>
                <w:color w:val="000000" w:themeColor="text1"/>
                <w:sz w:val="20"/>
                <w:szCs w:val="20"/>
              </w:rPr>
            </w:pPr>
            <w:bookmarkStart w:id="242" w:name="_Toc113289104"/>
            <w:bookmarkStart w:id="243" w:name="_Toc113375447"/>
            <w:bookmarkStart w:id="244" w:name="_Toc115792783"/>
            <w:bookmarkStart w:id="245" w:name="_Toc116135525"/>
            <w:bookmarkStart w:id="246" w:name="_Toc116135690"/>
            <w:bookmarkStart w:id="247" w:name="_Toc116136303"/>
            <w:bookmarkStart w:id="248" w:name="_Toc119340552"/>
            <w:bookmarkStart w:id="249" w:name="_Toc119341030"/>
            <w:r w:rsidRPr="008C5A25">
              <w:rPr>
                <w:rFonts w:cs="Arial"/>
                <w:b w:val="0"/>
                <w:sz w:val="20"/>
                <w:szCs w:val="20"/>
                <w:shd w:val="clear" w:color="auto" w:fill="FFFFFF"/>
              </w:rPr>
              <w:t>Estudo transversal.</w:t>
            </w:r>
            <w:bookmarkEnd w:id="242"/>
            <w:bookmarkEnd w:id="243"/>
            <w:bookmarkEnd w:id="244"/>
            <w:bookmarkEnd w:id="245"/>
            <w:bookmarkEnd w:id="246"/>
            <w:bookmarkEnd w:id="247"/>
            <w:bookmarkEnd w:id="248"/>
            <w:bookmarkEnd w:id="249"/>
            <w:r w:rsidRPr="008C5A25">
              <w:rPr>
                <w:rFonts w:cs="Arial"/>
                <w:b w:val="0"/>
                <w:sz w:val="20"/>
                <w:szCs w:val="20"/>
                <w:shd w:val="clear" w:color="auto" w:fill="FFFFFF"/>
              </w:rPr>
              <w:t> </w:t>
            </w:r>
          </w:p>
        </w:tc>
        <w:tc>
          <w:tcPr>
            <w:tcW w:w="4764" w:type="dxa"/>
          </w:tcPr>
          <w:p w:rsidR="008C5A25" w:rsidRPr="008C5A25" w:rsidRDefault="008C5A25" w:rsidP="008C5A25">
            <w:pPr>
              <w:pStyle w:val="Ttulo1"/>
              <w:jc w:val="both"/>
              <w:outlineLvl w:val="0"/>
              <w:rPr>
                <w:rFonts w:cs="Arial"/>
                <w:b w:val="0"/>
                <w:bCs w:val="0"/>
                <w:color w:val="000000" w:themeColor="text1"/>
                <w:sz w:val="20"/>
                <w:szCs w:val="20"/>
              </w:rPr>
            </w:pPr>
            <w:r w:rsidRPr="008C5A25">
              <w:rPr>
                <w:rFonts w:cs="Arial"/>
                <w:sz w:val="20"/>
                <w:szCs w:val="20"/>
                <w:shd w:val="clear" w:color="auto" w:fill="FFFFFF"/>
              </w:rPr>
              <w:t> </w:t>
            </w:r>
            <w:bookmarkStart w:id="250" w:name="_Toc113289105"/>
            <w:bookmarkStart w:id="251" w:name="_Toc113375448"/>
            <w:bookmarkStart w:id="252" w:name="_Toc115792784"/>
            <w:bookmarkStart w:id="253" w:name="_Toc116135526"/>
            <w:bookmarkStart w:id="254" w:name="_Toc116135691"/>
            <w:bookmarkStart w:id="255" w:name="_Toc116136304"/>
            <w:bookmarkStart w:id="256" w:name="_Toc119340553"/>
            <w:bookmarkStart w:id="257" w:name="_Toc119341031"/>
            <w:r w:rsidRPr="008C5A25">
              <w:rPr>
                <w:rFonts w:cs="Arial"/>
                <w:b w:val="0"/>
                <w:sz w:val="20"/>
                <w:szCs w:val="20"/>
                <w:shd w:val="clear" w:color="auto" w:fill="FFFFFF"/>
              </w:rPr>
              <w:t>O não comparecimento para o exame previamente agendado foi devido, principalmente, às crenças e atitudes e à organização do serviço. Os sentimentos referidos pelas mulheres durante o Papanicolau foram vergonha, desconforto e dor.</w:t>
            </w:r>
            <w:bookmarkEnd w:id="250"/>
            <w:bookmarkEnd w:id="251"/>
            <w:bookmarkEnd w:id="252"/>
            <w:bookmarkEnd w:id="253"/>
            <w:bookmarkEnd w:id="254"/>
            <w:bookmarkEnd w:id="255"/>
            <w:bookmarkEnd w:id="256"/>
            <w:bookmarkEnd w:id="257"/>
            <w:r w:rsidRPr="008C5A25">
              <w:rPr>
                <w:rFonts w:cs="Arial"/>
                <w:b w:val="0"/>
                <w:sz w:val="20"/>
                <w:szCs w:val="20"/>
                <w:shd w:val="clear" w:color="auto" w:fill="FFFFFF"/>
              </w:rPr>
              <w:t> </w:t>
            </w:r>
          </w:p>
        </w:tc>
      </w:tr>
      <w:tr w:rsidR="006D5804" w:rsidRPr="008C5A25" w:rsidTr="006D5804">
        <w:trPr>
          <w:trHeight w:val="136"/>
        </w:trPr>
        <w:tc>
          <w:tcPr>
            <w:tcW w:w="1957" w:type="dxa"/>
          </w:tcPr>
          <w:p w:rsidR="008C5A25" w:rsidRPr="008C5A25" w:rsidRDefault="008C5A25" w:rsidP="008C5A25">
            <w:pPr>
              <w:pStyle w:val="Ttulo1"/>
              <w:jc w:val="both"/>
              <w:outlineLvl w:val="0"/>
              <w:rPr>
                <w:rFonts w:cs="Arial"/>
                <w:b w:val="0"/>
                <w:bCs w:val="0"/>
                <w:color w:val="000000" w:themeColor="text1"/>
                <w:sz w:val="20"/>
                <w:szCs w:val="20"/>
              </w:rPr>
            </w:pPr>
            <w:bookmarkStart w:id="258" w:name="_Toc113289098"/>
            <w:bookmarkStart w:id="259" w:name="_Toc113375441"/>
            <w:bookmarkStart w:id="260" w:name="_Toc115792777"/>
            <w:bookmarkStart w:id="261" w:name="_Toc116135519"/>
            <w:bookmarkStart w:id="262" w:name="_Toc116135684"/>
            <w:bookmarkStart w:id="263" w:name="_Toc116136297"/>
            <w:bookmarkStart w:id="264" w:name="_Toc119340554"/>
            <w:bookmarkStart w:id="265" w:name="_Toc119341032"/>
            <w:r w:rsidRPr="008C5A25">
              <w:rPr>
                <w:rFonts w:cs="Arial"/>
                <w:b w:val="0"/>
                <w:sz w:val="20"/>
                <w:szCs w:val="20"/>
              </w:rPr>
              <w:t xml:space="preserve">Albuquerque </w:t>
            </w:r>
            <w:proofErr w:type="spellStart"/>
            <w:proofErr w:type="gramStart"/>
            <w:r w:rsidRPr="008C5A25">
              <w:rPr>
                <w:rFonts w:cs="Arial"/>
                <w:b w:val="0"/>
                <w:sz w:val="20"/>
                <w:szCs w:val="20"/>
              </w:rPr>
              <w:t>et</w:t>
            </w:r>
            <w:proofErr w:type="spellEnd"/>
            <w:proofErr w:type="gramEnd"/>
            <w:r w:rsidRPr="008C5A25">
              <w:rPr>
                <w:rFonts w:cs="Arial"/>
                <w:b w:val="0"/>
                <w:sz w:val="20"/>
                <w:szCs w:val="20"/>
              </w:rPr>
              <w:t xml:space="preserve"> al.2016.</w:t>
            </w:r>
            <w:bookmarkEnd w:id="258"/>
            <w:bookmarkEnd w:id="259"/>
            <w:bookmarkEnd w:id="260"/>
            <w:bookmarkEnd w:id="261"/>
            <w:bookmarkEnd w:id="262"/>
            <w:bookmarkEnd w:id="263"/>
            <w:bookmarkEnd w:id="264"/>
            <w:bookmarkEnd w:id="265"/>
          </w:p>
        </w:tc>
        <w:tc>
          <w:tcPr>
            <w:tcW w:w="1730" w:type="dxa"/>
          </w:tcPr>
          <w:p w:rsidR="008C5A25" w:rsidRPr="008C5A25" w:rsidRDefault="008C5A25" w:rsidP="008C5A25">
            <w:pPr>
              <w:pStyle w:val="Ttulo1"/>
              <w:jc w:val="both"/>
              <w:outlineLvl w:val="0"/>
              <w:rPr>
                <w:rFonts w:cs="Arial"/>
                <w:b w:val="0"/>
                <w:bCs w:val="0"/>
                <w:color w:val="000000" w:themeColor="text1"/>
                <w:sz w:val="20"/>
                <w:szCs w:val="20"/>
              </w:rPr>
            </w:pPr>
            <w:bookmarkStart w:id="266" w:name="_Toc113289099"/>
            <w:bookmarkStart w:id="267" w:name="_Toc113375442"/>
            <w:bookmarkStart w:id="268" w:name="_Toc115792778"/>
            <w:bookmarkStart w:id="269" w:name="_Toc116135520"/>
            <w:bookmarkStart w:id="270" w:name="_Toc116135685"/>
            <w:bookmarkStart w:id="271" w:name="_Toc116136298"/>
            <w:bookmarkStart w:id="272" w:name="_Toc119340555"/>
            <w:bookmarkStart w:id="273" w:name="_Toc119341033"/>
            <w:r w:rsidRPr="008C5A25">
              <w:rPr>
                <w:rFonts w:cs="Arial"/>
                <w:b w:val="0"/>
                <w:color w:val="000000"/>
                <w:sz w:val="20"/>
                <w:szCs w:val="20"/>
              </w:rPr>
              <w:t xml:space="preserve">Analisar o conhecimento de mulheres </w:t>
            </w:r>
            <w:r w:rsidRPr="008C5A25">
              <w:rPr>
                <w:rFonts w:cs="Arial"/>
                <w:b w:val="0"/>
                <w:color w:val="000000"/>
                <w:sz w:val="20"/>
                <w:szCs w:val="20"/>
              </w:rPr>
              <w:lastRenderedPageBreak/>
              <w:t>acerca do exame preventivo do câncer de colo do útero (CCU), bem como verificar a prática do exame.</w:t>
            </w:r>
            <w:bookmarkEnd w:id="266"/>
            <w:bookmarkEnd w:id="267"/>
            <w:bookmarkEnd w:id="268"/>
            <w:bookmarkEnd w:id="269"/>
            <w:bookmarkEnd w:id="270"/>
            <w:bookmarkEnd w:id="271"/>
            <w:bookmarkEnd w:id="272"/>
            <w:bookmarkEnd w:id="273"/>
          </w:p>
        </w:tc>
        <w:tc>
          <w:tcPr>
            <w:tcW w:w="1614" w:type="dxa"/>
          </w:tcPr>
          <w:p w:rsidR="008C5A25" w:rsidRPr="008C5A25" w:rsidRDefault="00EE5075" w:rsidP="008C5A25">
            <w:pPr>
              <w:pStyle w:val="Ttulo1"/>
              <w:jc w:val="both"/>
              <w:outlineLvl w:val="0"/>
              <w:rPr>
                <w:rFonts w:cs="Arial"/>
                <w:b w:val="0"/>
                <w:bCs w:val="0"/>
                <w:color w:val="000000" w:themeColor="text1"/>
                <w:sz w:val="20"/>
                <w:szCs w:val="20"/>
              </w:rPr>
            </w:pPr>
            <w:bookmarkStart w:id="274" w:name="_Toc113289100"/>
            <w:bookmarkStart w:id="275" w:name="_Toc113375443"/>
            <w:bookmarkStart w:id="276" w:name="_Toc115792779"/>
            <w:bookmarkStart w:id="277" w:name="_Toc116135521"/>
            <w:bookmarkStart w:id="278" w:name="_Toc116135686"/>
            <w:bookmarkStart w:id="279" w:name="_Toc116136299"/>
            <w:bookmarkStart w:id="280" w:name="_Toc119340556"/>
            <w:bookmarkStart w:id="281" w:name="_Toc119341034"/>
            <w:r>
              <w:rPr>
                <w:rFonts w:cs="Arial"/>
                <w:b w:val="0"/>
                <w:sz w:val="20"/>
                <w:szCs w:val="20"/>
              </w:rPr>
              <w:lastRenderedPageBreak/>
              <w:t xml:space="preserve">Estudo </w:t>
            </w:r>
            <w:r w:rsidR="008C5A25" w:rsidRPr="008C5A25">
              <w:rPr>
                <w:rFonts w:cs="Arial"/>
                <w:b w:val="0"/>
                <w:sz w:val="20"/>
                <w:szCs w:val="20"/>
              </w:rPr>
              <w:t xml:space="preserve">exploratório descritivo, de </w:t>
            </w:r>
            <w:r w:rsidR="008C5A25" w:rsidRPr="008C5A25">
              <w:rPr>
                <w:rFonts w:cs="Arial"/>
                <w:b w:val="0"/>
                <w:sz w:val="20"/>
                <w:szCs w:val="20"/>
              </w:rPr>
              <w:lastRenderedPageBreak/>
              <w:t xml:space="preserve">abordagem </w:t>
            </w:r>
            <w:proofErr w:type="spellStart"/>
            <w:r w:rsidR="008C5A25" w:rsidRPr="008C5A25">
              <w:rPr>
                <w:rFonts w:cs="Arial"/>
                <w:b w:val="0"/>
                <w:sz w:val="20"/>
                <w:szCs w:val="20"/>
              </w:rPr>
              <w:t>quanti</w:t>
            </w:r>
            <w:r w:rsidR="008C5A25">
              <w:rPr>
                <w:rFonts w:cs="Arial"/>
                <w:b w:val="0"/>
                <w:sz w:val="20"/>
                <w:szCs w:val="20"/>
              </w:rPr>
              <w:t>-</w:t>
            </w:r>
            <w:r w:rsidR="008C5A25" w:rsidRPr="008C5A25">
              <w:rPr>
                <w:rFonts w:cs="Arial"/>
                <w:b w:val="0"/>
                <w:sz w:val="20"/>
                <w:szCs w:val="20"/>
              </w:rPr>
              <w:t>qualitativa</w:t>
            </w:r>
            <w:proofErr w:type="spellEnd"/>
            <w:r w:rsidR="008C5A25" w:rsidRPr="008C5A25">
              <w:rPr>
                <w:rFonts w:cs="Arial"/>
                <w:b w:val="0"/>
                <w:sz w:val="20"/>
                <w:szCs w:val="20"/>
              </w:rPr>
              <w:t xml:space="preserve"> entre as usuárias da Unidade de Saúde da Família (USF) </w:t>
            </w:r>
            <w:proofErr w:type="spellStart"/>
            <w:r w:rsidR="008C5A25" w:rsidRPr="008C5A25">
              <w:rPr>
                <w:rFonts w:cs="Arial"/>
                <w:b w:val="0"/>
                <w:sz w:val="20"/>
                <w:szCs w:val="20"/>
              </w:rPr>
              <w:t>Cuiá</w:t>
            </w:r>
            <w:proofErr w:type="spellEnd"/>
            <w:r w:rsidR="008C5A25" w:rsidRPr="008C5A25">
              <w:rPr>
                <w:rFonts w:cs="Arial"/>
                <w:b w:val="0"/>
                <w:sz w:val="20"/>
                <w:szCs w:val="20"/>
              </w:rPr>
              <w:t xml:space="preserve"> no município de João Pessoa PB.</w:t>
            </w:r>
            <w:bookmarkEnd w:id="274"/>
            <w:bookmarkEnd w:id="275"/>
            <w:bookmarkEnd w:id="276"/>
            <w:bookmarkEnd w:id="277"/>
            <w:bookmarkEnd w:id="278"/>
            <w:bookmarkEnd w:id="279"/>
            <w:bookmarkEnd w:id="280"/>
            <w:bookmarkEnd w:id="281"/>
          </w:p>
        </w:tc>
        <w:tc>
          <w:tcPr>
            <w:tcW w:w="4764" w:type="dxa"/>
          </w:tcPr>
          <w:p w:rsidR="008C5A25" w:rsidRPr="008C5A25" w:rsidRDefault="008C5A25" w:rsidP="008C5A25">
            <w:pPr>
              <w:pStyle w:val="Ttulo1"/>
              <w:jc w:val="both"/>
              <w:outlineLvl w:val="0"/>
              <w:rPr>
                <w:rFonts w:cs="Arial"/>
                <w:b w:val="0"/>
                <w:bCs w:val="0"/>
                <w:color w:val="000000" w:themeColor="text1"/>
                <w:sz w:val="20"/>
                <w:szCs w:val="20"/>
              </w:rPr>
            </w:pPr>
            <w:bookmarkStart w:id="282" w:name="_Toc113289101"/>
            <w:bookmarkStart w:id="283" w:name="_Toc113375444"/>
            <w:bookmarkStart w:id="284" w:name="_Toc115792780"/>
            <w:bookmarkStart w:id="285" w:name="_Toc116135522"/>
            <w:bookmarkStart w:id="286" w:name="_Toc116135687"/>
            <w:bookmarkStart w:id="287" w:name="_Toc116136300"/>
            <w:bookmarkStart w:id="288" w:name="_Toc119340557"/>
            <w:bookmarkStart w:id="289" w:name="_Toc119341035"/>
            <w:r w:rsidRPr="008C5A25">
              <w:rPr>
                <w:rFonts w:cs="Arial"/>
                <w:b w:val="0"/>
                <w:sz w:val="20"/>
                <w:szCs w:val="20"/>
              </w:rPr>
              <w:lastRenderedPageBreak/>
              <w:t xml:space="preserve">As mulheres pesquisadas possuíam algum conhecimento acerca do exame preventivo do CCU sendo, este conhecimento, superficial. </w:t>
            </w:r>
            <w:r w:rsidRPr="008C5A25">
              <w:rPr>
                <w:rFonts w:cs="Arial"/>
                <w:b w:val="0"/>
                <w:sz w:val="20"/>
                <w:szCs w:val="20"/>
              </w:rPr>
              <w:lastRenderedPageBreak/>
              <w:t>Apresentaram esclarecimento satisfatório sobre os cuidados antes da realização desse exame (93,3%). A maioria (86,67%) declarou já ter recebido informações sobre o exame e todas consideraram necessária a realização do mesmo.</w:t>
            </w:r>
            <w:bookmarkEnd w:id="282"/>
            <w:bookmarkEnd w:id="283"/>
            <w:bookmarkEnd w:id="284"/>
            <w:bookmarkEnd w:id="285"/>
            <w:bookmarkEnd w:id="286"/>
            <w:bookmarkEnd w:id="287"/>
            <w:bookmarkEnd w:id="288"/>
            <w:bookmarkEnd w:id="289"/>
          </w:p>
        </w:tc>
      </w:tr>
      <w:tr w:rsidR="006D5804" w:rsidRPr="008C5A25" w:rsidTr="006D5804">
        <w:trPr>
          <w:trHeight w:val="136"/>
        </w:trPr>
        <w:tc>
          <w:tcPr>
            <w:tcW w:w="1957" w:type="dxa"/>
          </w:tcPr>
          <w:p w:rsidR="008C5A25" w:rsidRPr="008C5A25" w:rsidRDefault="008C5A25" w:rsidP="008C5A25">
            <w:pPr>
              <w:pStyle w:val="Ttulo1"/>
              <w:jc w:val="both"/>
              <w:outlineLvl w:val="0"/>
              <w:rPr>
                <w:rFonts w:cs="Arial"/>
                <w:b w:val="0"/>
                <w:bCs w:val="0"/>
                <w:color w:val="000000" w:themeColor="text1"/>
                <w:sz w:val="20"/>
                <w:szCs w:val="20"/>
              </w:rPr>
            </w:pPr>
            <w:bookmarkStart w:id="290" w:name="_Toc113289094"/>
            <w:bookmarkStart w:id="291" w:name="_Toc113375437"/>
            <w:bookmarkStart w:id="292" w:name="_Toc115792773"/>
            <w:bookmarkStart w:id="293" w:name="_Toc116135515"/>
            <w:bookmarkStart w:id="294" w:name="_Toc116135680"/>
            <w:bookmarkStart w:id="295" w:name="_Toc116136293"/>
            <w:bookmarkStart w:id="296" w:name="_Toc119340558"/>
            <w:bookmarkStart w:id="297" w:name="_Toc119341036"/>
            <w:r w:rsidRPr="008C5A25">
              <w:rPr>
                <w:rFonts w:cs="Arial"/>
                <w:b w:val="0"/>
                <w:bCs w:val="0"/>
                <w:color w:val="000000" w:themeColor="text1"/>
                <w:sz w:val="20"/>
                <w:szCs w:val="20"/>
              </w:rPr>
              <w:lastRenderedPageBreak/>
              <w:t xml:space="preserve">Lima </w:t>
            </w:r>
            <w:proofErr w:type="spellStart"/>
            <w:proofErr w:type="gramStart"/>
            <w:r w:rsidRPr="008C5A25">
              <w:rPr>
                <w:rFonts w:cs="Arial"/>
                <w:b w:val="0"/>
                <w:bCs w:val="0"/>
                <w:color w:val="000000" w:themeColor="text1"/>
                <w:sz w:val="20"/>
                <w:szCs w:val="20"/>
              </w:rPr>
              <w:t>et</w:t>
            </w:r>
            <w:proofErr w:type="spellEnd"/>
            <w:proofErr w:type="gramEnd"/>
            <w:r w:rsidRPr="008C5A25">
              <w:rPr>
                <w:rFonts w:cs="Arial"/>
                <w:b w:val="0"/>
                <w:bCs w:val="0"/>
                <w:color w:val="000000" w:themeColor="text1"/>
                <w:sz w:val="20"/>
                <w:szCs w:val="20"/>
              </w:rPr>
              <w:t xml:space="preserve"> al. 2017.</w:t>
            </w:r>
            <w:bookmarkEnd w:id="290"/>
            <w:bookmarkEnd w:id="291"/>
            <w:bookmarkEnd w:id="292"/>
            <w:bookmarkEnd w:id="293"/>
            <w:bookmarkEnd w:id="294"/>
            <w:bookmarkEnd w:id="295"/>
            <w:bookmarkEnd w:id="296"/>
            <w:bookmarkEnd w:id="297"/>
          </w:p>
        </w:tc>
        <w:tc>
          <w:tcPr>
            <w:tcW w:w="1730" w:type="dxa"/>
          </w:tcPr>
          <w:p w:rsidR="008C5A25" w:rsidRPr="008C5A25" w:rsidRDefault="008C5A25" w:rsidP="008C5A25">
            <w:pPr>
              <w:pStyle w:val="Ttulo1"/>
              <w:jc w:val="both"/>
              <w:outlineLvl w:val="0"/>
              <w:rPr>
                <w:rFonts w:cs="Arial"/>
                <w:b w:val="0"/>
                <w:bCs w:val="0"/>
                <w:color w:val="000000" w:themeColor="text1"/>
                <w:sz w:val="20"/>
                <w:szCs w:val="20"/>
              </w:rPr>
            </w:pPr>
            <w:bookmarkStart w:id="298" w:name="_Toc113289095"/>
            <w:bookmarkStart w:id="299" w:name="_Toc113375438"/>
            <w:bookmarkStart w:id="300" w:name="_Toc115792774"/>
            <w:bookmarkStart w:id="301" w:name="_Toc116135516"/>
            <w:bookmarkStart w:id="302" w:name="_Toc116135681"/>
            <w:bookmarkStart w:id="303" w:name="_Toc116136294"/>
            <w:bookmarkStart w:id="304" w:name="_Toc119340559"/>
            <w:bookmarkStart w:id="305" w:name="_Toc119341037"/>
            <w:r w:rsidRPr="008C5A25">
              <w:rPr>
                <w:rFonts w:cs="Arial"/>
                <w:b w:val="0"/>
                <w:sz w:val="20"/>
                <w:szCs w:val="20"/>
              </w:rPr>
              <w:t>Identificar os motivos que levam as mulheres a não realizar o exame citológico.</w:t>
            </w:r>
            <w:bookmarkEnd w:id="298"/>
            <w:bookmarkEnd w:id="299"/>
            <w:bookmarkEnd w:id="300"/>
            <w:bookmarkEnd w:id="301"/>
            <w:bookmarkEnd w:id="302"/>
            <w:bookmarkEnd w:id="303"/>
            <w:bookmarkEnd w:id="304"/>
            <w:bookmarkEnd w:id="305"/>
          </w:p>
        </w:tc>
        <w:tc>
          <w:tcPr>
            <w:tcW w:w="1614" w:type="dxa"/>
          </w:tcPr>
          <w:p w:rsidR="008C5A25" w:rsidRPr="008C5A25" w:rsidRDefault="008C5A25" w:rsidP="008C5A25">
            <w:pPr>
              <w:pStyle w:val="Ttulo1"/>
              <w:jc w:val="both"/>
              <w:outlineLvl w:val="0"/>
              <w:rPr>
                <w:rFonts w:cs="Arial"/>
                <w:b w:val="0"/>
                <w:bCs w:val="0"/>
                <w:color w:val="000000" w:themeColor="text1"/>
                <w:sz w:val="20"/>
                <w:szCs w:val="20"/>
              </w:rPr>
            </w:pPr>
            <w:bookmarkStart w:id="306" w:name="_Toc113289096"/>
            <w:bookmarkStart w:id="307" w:name="_Toc113375439"/>
            <w:bookmarkStart w:id="308" w:name="_Toc115792775"/>
            <w:bookmarkStart w:id="309" w:name="_Toc116135517"/>
            <w:bookmarkStart w:id="310" w:name="_Toc116135682"/>
            <w:bookmarkStart w:id="311" w:name="_Toc116136295"/>
            <w:bookmarkStart w:id="312" w:name="_Toc119340560"/>
            <w:bookmarkStart w:id="313" w:name="_Toc119341038"/>
            <w:r w:rsidRPr="008C5A25">
              <w:rPr>
                <w:rFonts w:cs="Arial"/>
                <w:b w:val="0"/>
                <w:sz w:val="20"/>
                <w:szCs w:val="20"/>
              </w:rPr>
              <w:t>Trata-se de um estudo do tipo descritivo, exploratório e transversal com abordagem qualitativa.</w:t>
            </w:r>
            <w:bookmarkEnd w:id="306"/>
            <w:bookmarkEnd w:id="307"/>
            <w:bookmarkEnd w:id="308"/>
            <w:bookmarkEnd w:id="309"/>
            <w:bookmarkEnd w:id="310"/>
            <w:bookmarkEnd w:id="311"/>
            <w:bookmarkEnd w:id="312"/>
            <w:bookmarkEnd w:id="313"/>
          </w:p>
        </w:tc>
        <w:tc>
          <w:tcPr>
            <w:tcW w:w="4764" w:type="dxa"/>
          </w:tcPr>
          <w:p w:rsidR="008C5A25" w:rsidRPr="008C5A25" w:rsidRDefault="008C5A25" w:rsidP="008C5A25">
            <w:pPr>
              <w:pStyle w:val="Ttulo1"/>
              <w:jc w:val="both"/>
              <w:outlineLvl w:val="0"/>
              <w:rPr>
                <w:rFonts w:cs="Arial"/>
                <w:b w:val="0"/>
                <w:bCs w:val="0"/>
                <w:color w:val="000000" w:themeColor="text1"/>
                <w:sz w:val="20"/>
                <w:szCs w:val="20"/>
              </w:rPr>
            </w:pPr>
            <w:bookmarkStart w:id="314" w:name="_Toc113289097"/>
            <w:bookmarkStart w:id="315" w:name="_Toc113375440"/>
            <w:bookmarkStart w:id="316" w:name="_Toc115792776"/>
            <w:bookmarkStart w:id="317" w:name="_Toc116135518"/>
            <w:bookmarkStart w:id="318" w:name="_Toc116135683"/>
            <w:bookmarkStart w:id="319" w:name="_Toc116136296"/>
            <w:bookmarkStart w:id="320" w:name="_Toc119340561"/>
            <w:bookmarkStart w:id="321" w:name="_Toc119341039"/>
            <w:r w:rsidRPr="008C5A25">
              <w:rPr>
                <w:rFonts w:cs="Arial"/>
                <w:b w:val="0"/>
                <w:sz w:val="20"/>
                <w:szCs w:val="20"/>
              </w:rPr>
              <w:t>Com relação à realização do exame citológico as mulheres não realizam o exame por medo da descoberta de alguma doença, não sabem como é realizado o exame e não sabem os fatores de risco causadores do câncer de colo uterino.</w:t>
            </w:r>
            <w:bookmarkEnd w:id="314"/>
            <w:bookmarkEnd w:id="315"/>
            <w:bookmarkEnd w:id="316"/>
            <w:bookmarkEnd w:id="317"/>
            <w:bookmarkEnd w:id="318"/>
            <w:bookmarkEnd w:id="319"/>
            <w:bookmarkEnd w:id="320"/>
            <w:bookmarkEnd w:id="321"/>
          </w:p>
        </w:tc>
      </w:tr>
      <w:tr w:rsidR="006D5804" w:rsidRPr="008C5A25" w:rsidTr="006D5804">
        <w:trPr>
          <w:trHeight w:val="136"/>
        </w:trPr>
        <w:tc>
          <w:tcPr>
            <w:tcW w:w="1957" w:type="dxa"/>
          </w:tcPr>
          <w:p w:rsidR="008C5A25" w:rsidRPr="008C5A25" w:rsidRDefault="008C5A25" w:rsidP="008C5A25">
            <w:pPr>
              <w:pStyle w:val="Ttulo1"/>
              <w:jc w:val="both"/>
              <w:outlineLvl w:val="0"/>
              <w:rPr>
                <w:rFonts w:cs="Arial"/>
                <w:b w:val="0"/>
                <w:bCs w:val="0"/>
                <w:color w:val="000000" w:themeColor="text1"/>
                <w:sz w:val="20"/>
                <w:szCs w:val="20"/>
              </w:rPr>
            </w:pPr>
            <w:bookmarkStart w:id="322" w:name="_Toc113289082"/>
            <w:bookmarkStart w:id="323" w:name="_Toc113375425"/>
            <w:bookmarkStart w:id="324" w:name="_Toc115792761"/>
            <w:bookmarkStart w:id="325" w:name="_Toc116135503"/>
            <w:bookmarkStart w:id="326" w:name="_Toc116135668"/>
            <w:bookmarkStart w:id="327" w:name="_Toc116136281"/>
            <w:bookmarkStart w:id="328" w:name="_Toc119340562"/>
            <w:bookmarkStart w:id="329" w:name="_Toc119341040"/>
            <w:r w:rsidRPr="008C5A25">
              <w:rPr>
                <w:rFonts w:cs="Arial"/>
                <w:b w:val="0"/>
                <w:bCs w:val="0"/>
                <w:color w:val="000000"/>
                <w:sz w:val="20"/>
                <w:szCs w:val="20"/>
              </w:rPr>
              <w:t xml:space="preserve">Silva </w:t>
            </w:r>
            <w:proofErr w:type="spellStart"/>
            <w:proofErr w:type="gramStart"/>
            <w:r w:rsidRPr="008C5A25">
              <w:rPr>
                <w:rFonts w:cs="Arial"/>
                <w:b w:val="0"/>
                <w:bCs w:val="0"/>
                <w:color w:val="000000"/>
                <w:sz w:val="20"/>
                <w:szCs w:val="20"/>
              </w:rPr>
              <w:t>et</w:t>
            </w:r>
            <w:proofErr w:type="spellEnd"/>
            <w:proofErr w:type="gramEnd"/>
            <w:r w:rsidRPr="008C5A25">
              <w:rPr>
                <w:rFonts w:cs="Arial"/>
                <w:b w:val="0"/>
                <w:bCs w:val="0"/>
                <w:color w:val="000000"/>
                <w:sz w:val="20"/>
                <w:szCs w:val="20"/>
              </w:rPr>
              <w:t xml:space="preserve"> al. 2018.</w:t>
            </w:r>
            <w:bookmarkEnd w:id="322"/>
            <w:bookmarkEnd w:id="323"/>
            <w:bookmarkEnd w:id="324"/>
            <w:bookmarkEnd w:id="325"/>
            <w:bookmarkEnd w:id="326"/>
            <w:bookmarkEnd w:id="327"/>
            <w:bookmarkEnd w:id="328"/>
            <w:bookmarkEnd w:id="329"/>
          </w:p>
        </w:tc>
        <w:tc>
          <w:tcPr>
            <w:tcW w:w="1730" w:type="dxa"/>
          </w:tcPr>
          <w:p w:rsidR="008C5A25" w:rsidRPr="008C5A25" w:rsidRDefault="008C5A25" w:rsidP="008C5A25">
            <w:pPr>
              <w:pStyle w:val="Ttulo1"/>
              <w:jc w:val="both"/>
              <w:outlineLvl w:val="0"/>
              <w:rPr>
                <w:rFonts w:cs="Arial"/>
                <w:b w:val="0"/>
                <w:bCs w:val="0"/>
                <w:color w:val="000000" w:themeColor="text1"/>
                <w:sz w:val="20"/>
                <w:szCs w:val="20"/>
              </w:rPr>
            </w:pPr>
            <w:bookmarkStart w:id="330" w:name="_Toc113289083"/>
            <w:bookmarkStart w:id="331" w:name="_Toc113375426"/>
            <w:bookmarkStart w:id="332" w:name="_Toc115792762"/>
            <w:bookmarkStart w:id="333" w:name="_Toc116135504"/>
            <w:bookmarkStart w:id="334" w:name="_Toc116135669"/>
            <w:bookmarkStart w:id="335" w:name="_Toc116136282"/>
            <w:bookmarkStart w:id="336" w:name="_Toc119340563"/>
            <w:bookmarkStart w:id="337" w:name="_Toc119341041"/>
            <w:r w:rsidRPr="008C5A25">
              <w:rPr>
                <w:rStyle w:val="A0"/>
                <w:rFonts w:cs="Arial"/>
                <w:b w:val="0"/>
                <w:color w:val="000000" w:themeColor="text1"/>
              </w:rPr>
              <w:t>Caracterizar os fatores que influenciam mulheres de 40 a 65 anos de idade a não realizarem o exame Papanicolau.</w:t>
            </w:r>
            <w:bookmarkEnd w:id="330"/>
            <w:bookmarkEnd w:id="331"/>
            <w:bookmarkEnd w:id="332"/>
            <w:bookmarkEnd w:id="333"/>
            <w:bookmarkEnd w:id="334"/>
            <w:bookmarkEnd w:id="335"/>
            <w:bookmarkEnd w:id="336"/>
            <w:bookmarkEnd w:id="337"/>
          </w:p>
        </w:tc>
        <w:tc>
          <w:tcPr>
            <w:tcW w:w="1614" w:type="dxa"/>
          </w:tcPr>
          <w:p w:rsidR="008C5A25" w:rsidRPr="008C5A25" w:rsidRDefault="008C5A25" w:rsidP="008C5A25">
            <w:pPr>
              <w:pStyle w:val="Ttulo1"/>
              <w:jc w:val="both"/>
              <w:outlineLvl w:val="0"/>
              <w:rPr>
                <w:rFonts w:cs="Arial"/>
                <w:b w:val="0"/>
                <w:bCs w:val="0"/>
                <w:color w:val="000000" w:themeColor="text1"/>
                <w:sz w:val="20"/>
                <w:szCs w:val="20"/>
              </w:rPr>
            </w:pPr>
            <w:bookmarkStart w:id="338" w:name="_Toc113289084"/>
            <w:bookmarkStart w:id="339" w:name="_Toc113375427"/>
            <w:bookmarkStart w:id="340" w:name="_Toc115792763"/>
            <w:bookmarkStart w:id="341" w:name="_Toc116135505"/>
            <w:bookmarkStart w:id="342" w:name="_Toc116135670"/>
            <w:bookmarkStart w:id="343" w:name="_Toc116136283"/>
            <w:bookmarkStart w:id="344" w:name="_Toc119340564"/>
            <w:bookmarkStart w:id="345" w:name="_Toc119341042"/>
            <w:r w:rsidRPr="008C5A25">
              <w:rPr>
                <w:rFonts w:cs="Arial"/>
                <w:b w:val="0"/>
                <w:color w:val="000000" w:themeColor="text1"/>
                <w:sz w:val="20"/>
                <w:szCs w:val="20"/>
                <w:shd w:val="clear" w:color="auto" w:fill="FFFFFF"/>
              </w:rPr>
              <w:t>Estudo do tipo descritivo e analítico, com abordagem quantitativa.</w:t>
            </w:r>
            <w:bookmarkEnd w:id="338"/>
            <w:bookmarkEnd w:id="339"/>
            <w:bookmarkEnd w:id="340"/>
            <w:bookmarkEnd w:id="341"/>
            <w:bookmarkEnd w:id="342"/>
            <w:bookmarkEnd w:id="343"/>
            <w:bookmarkEnd w:id="344"/>
            <w:bookmarkEnd w:id="345"/>
          </w:p>
        </w:tc>
        <w:tc>
          <w:tcPr>
            <w:tcW w:w="4764" w:type="dxa"/>
          </w:tcPr>
          <w:p w:rsidR="008C5A25" w:rsidRPr="008C5A25" w:rsidRDefault="008C5A25" w:rsidP="008C5A25">
            <w:pPr>
              <w:pStyle w:val="Ttulo1"/>
              <w:jc w:val="both"/>
              <w:outlineLvl w:val="0"/>
              <w:rPr>
                <w:rFonts w:cs="Arial"/>
                <w:b w:val="0"/>
                <w:bCs w:val="0"/>
                <w:color w:val="000000" w:themeColor="text1"/>
                <w:sz w:val="20"/>
                <w:szCs w:val="20"/>
              </w:rPr>
            </w:pPr>
            <w:bookmarkStart w:id="346" w:name="_Toc113289085"/>
            <w:bookmarkStart w:id="347" w:name="_Toc113375428"/>
            <w:bookmarkStart w:id="348" w:name="_Toc115792764"/>
            <w:bookmarkStart w:id="349" w:name="_Toc116135506"/>
            <w:bookmarkStart w:id="350" w:name="_Toc116135671"/>
            <w:bookmarkStart w:id="351" w:name="_Toc116136284"/>
            <w:bookmarkStart w:id="352" w:name="_Toc119340565"/>
            <w:bookmarkStart w:id="353" w:name="_Toc119341043"/>
            <w:r w:rsidRPr="008C5A25">
              <w:rPr>
                <w:rFonts w:cs="Arial"/>
                <w:b w:val="0"/>
                <w:color w:val="000000" w:themeColor="text1"/>
                <w:sz w:val="20"/>
                <w:szCs w:val="20"/>
                <w:shd w:val="clear" w:color="auto" w:fill="FFFFFF"/>
              </w:rPr>
              <w:t>Das entrevistadas, 50% possuem entre 40 a 50 anos de idade, 43% possuem </w:t>
            </w:r>
            <w:r w:rsidRPr="008C5A25">
              <w:rPr>
                <w:rFonts w:cs="Arial"/>
                <w:b w:val="0"/>
                <w:color w:val="000000" w:themeColor="text1"/>
                <w:sz w:val="20"/>
                <w:szCs w:val="20"/>
              </w:rPr>
              <w:t>ensino fundamental</w:t>
            </w:r>
            <w:r w:rsidRPr="008C5A25">
              <w:rPr>
                <w:rFonts w:cs="Arial"/>
                <w:b w:val="0"/>
                <w:color w:val="000000" w:themeColor="text1"/>
                <w:sz w:val="20"/>
                <w:szCs w:val="20"/>
                <w:shd w:val="clear" w:color="auto" w:fill="FFFFFF"/>
              </w:rPr>
              <w:t> incompleto; 67% tem </w:t>
            </w:r>
            <w:r w:rsidRPr="008C5A25">
              <w:rPr>
                <w:rFonts w:cs="Arial"/>
                <w:b w:val="0"/>
                <w:color w:val="000000" w:themeColor="text1"/>
                <w:sz w:val="20"/>
                <w:szCs w:val="20"/>
              </w:rPr>
              <w:t>renda</w:t>
            </w:r>
            <w:r w:rsidRPr="008C5A25">
              <w:rPr>
                <w:rFonts w:cs="Arial"/>
                <w:b w:val="0"/>
                <w:color w:val="000000" w:themeColor="text1"/>
                <w:sz w:val="20"/>
                <w:szCs w:val="20"/>
                <w:shd w:val="clear" w:color="auto" w:fill="FFFFFF"/>
              </w:rPr>
              <w:t> até um salário mínimo. Constatou-se que as entrevistadas tendem a realizar o </w:t>
            </w:r>
            <w:r w:rsidRPr="008C5A25">
              <w:rPr>
                <w:rFonts w:cs="Arial"/>
                <w:b w:val="0"/>
                <w:color w:val="000000" w:themeColor="text1"/>
                <w:sz w:val="20"/>
                <w:szCs w:val="20"/>
              </w:rPr>
              <w:t>Papanicolau</w:t>
            </w:r>
            <w:r w:rsidRPr="008C5A25">
              <w:rPr>
                <w:rFonts w:cs="Arial"/>
                <w:b w:val="0"/>
                <w:color w:val="000000" w:themeColor="text1"/>
                <w:sz w:val="20"/>
                <w:szCs w:val="20"/>
                <w:shd w:val="clear" w:color="auto" w:fill="FFFFFF"/>
              </w:rPr>
              <w:t> anualmente, mas existem fatores que influenciam a não </w:t>
            </w:r>
            <w:r w:rsidRPr="008C5A25">
              <w:rPr>
                <w:rFonts w:cs="Arial"/>
                <w:b w:val="0"/>
                <w:color w:val="000000" w:themeColor="text1"/>
                <w:sz w:val="20"/>
                <w:szCs w:val="20"/>
              </w:rPr>
              <w:t>realização</w:t>
            </w:r>
            <w:r w:rsidRPr="008C5A25">
              <w:rPr>
                <w:rFonts w:cs="Arial"/>
                <w:b w:val="0"/>
                <w:color w:val="000000" w:themeColor="text1"/>
                <w:sz w:val="20"/>
                <w:szCs w:val="20"/>
                <w:shd w:val="clear" w:color="auto" w:fill="FFFFFF"/>
              </w:rPr>
              <w:t> do exame. Os motivos mais relatados são </w:t>
            </w:r>
            <w:r w:rsidRPr="008C5A25">
              <w:rPr>
                <w:rFonts w:cs="Arial"/>
                <w:b w:val="0"/>
                <w:color w:val="000000" w:themeColor="text1"/>
                <w:sz w:val="20"/>
                <w:szCs w:val="20"/>
              </w:rPr>
              <w:t>vergonha</w:t>
            </w:r>
            <w:r w:rsidRPr="008C5A25">
              <w:rPr>
                <w:rFonts w:cs="Arial"/>
                <w:b w:val="0"/>
                <w:color w:val="000000" w:themeColor="text1"/>
                <w:sz w:val="20"/>
                <w:szCs w:val="20"/>
                <w:shd w:val="clear" w:color="auto" w:fill="FFFFFF"/>
              </w:rPr>
              <w:t>, </w:t>
            </w:r>
            <w:r w:rsidRPr="008C5A25">
              <w:rPr>
                <w:rFonts w:cs="Arial"/>
                <w:b w:val="0"/>
                <w:color w:val="000000" w:themeColor="text1"/>
                <w:sz w:val="20"/>
                <w:szCs w:val="20"/>
              </w:rPr>
              <w:t>medo</w:t>
            </w:r>
            <w:r w:rsidRPr="008C5A25">
              <w:rPr>
                <w:rFonts w:cs="Arial"/>
                <w:b w:val="0"/>
                <w:color w:val="000000" w:themeColor="text1"/>
                <w:sz w:val="20"/>
                <w:szCs w:val="20"/>
                <w:shd w:val="clear" w:color="auto" w:fill="FFFFFF"/>
              </w:rPr>
              <w:t> e </w:t>
            </w:r>
            <w:r w:rsidRPr="008C5A25">
              <w:rPr>
                <w:rFonts w:cs="Arial"/>
                <w:b w:val="0"/>
                <w:color w:val="000000" w:themeColor="text1"/>
                <w:sz w:val="20"/>
                <w:szCs w:val="20"/>
              </w:rPr>
              <w:t>medo</w:t>
            </w:r>
            <w:r w:rsidRPr="008C5A25">
              <w:rPr>
                <w:rFonts w:cs="Arial"/>
                <w:b w:val="0"/>
                <w:color w:val="000000" w:themeColor="text1"/>
                <w:sz w:val="20"/>
                <w:szCs w:val="20"/>
                <w:shd w:val="clear" w:color="auto" w:fill="FFFFFF"/>
              </w:rPr>
              <w:t> do </w:t>
            </w:r>
            <w:r w:rsidRPr="008C5A25">
              <w:rPr>
                <w:rFonts w:cs="Arial"/>
                <w:b w:val="0"/>
                <w:color w:val="000000" w:themeColor="text1"/>
                <w:sz w:val="20"/>
                <w:szCs w:val="20"/>
              </w:rPr>
              <w:t>diagnóstico</w:t>
            </w:r>
            <w:r w:rsidRPr="008C5A25">
              <w:rPr>
                <w:rFonts w:cs="Arial"/>
                <w:b w:val="0"/>
                <w:color w:val="000000" w:themeColor="text1"/>
                <w:sz w:val="20"/>
                <w:szCs w:val="20"/>
                <w:shd w:val="clear" w:color="auto" w:fill="FFFFFF"/>
              </w:rPr>
              <w:t>.</w:t>
            </w:r>
            <w:bookmarkEnd w:id="346"/>
            <w:bookmarkEnd w:id="347"/>
            <w:bookmarkEnd w:id="348"/>
            <w:bookmarkEnd w:id="349"/>
            <w:bookmarkEnd w:id="350"/>
            <w:bookmarkEnd w:id="351"/>
            <w:bookmarkEnd w:id="352"/>
            <w:bookmarkEnd w:id="353"/>
          </w:p>
        </w:tc>
      </w:tr>
      <w:tr w:rsidR="006D5804" w:rsidRPr="008C5A25" w:rsidTr="006D5804">
        <w:trPr>
          <w:trHeight w:val="136"/>
        </w:trPr>
        <w:tc>
          <w:tcPr>
            <w:tcW w:w="1957" w:type="dxa"/>
          </w:tcPr>
          <w:p w:rsidR="008C5A25" w:rsidRPr="008C5A25" w:rsidRDefault="008C5A25" w:rsidP="008C5A25">
            <w:pPr>
              <w:pStyle w:val="Ttulo1"/>
              <w:jc w:val="both"/>
              <w:outlineLvl w:val="0"/>
              <w:rPr>
                <w:rFonts w:cs="Arial"/>
                <w:b w:val="0"/>
                <w:bCs w:val="0"/>
                <w:color w:val="000000" w:themeColor="text1"/>
                <w:sz w:val="20"/>
                <w:szCs w:val="20"/>
              </w:rPr>
            </w:pPr>
            <w:bookmarkStart w:id="354" w:name="_Toc113289086"/>
            <w:bookmarkStart w:id="355" w:name="_Toc113375429"/>
            <w:bookmarkStart w:id="356" w:name="_Toc115792765"/>
            <w:bookmarkStart w:id="357" w:name="_Toc116135507"/>
            <w:bookmarkStart w:id="358" w:name="_Toc116135672"/>
            <w:bookmarkStart w:id="359" w:name="_Toc116136285"/>
            <w:bookmarkStart w:id="360" w:name="_Toc119340566"/>
            <w:bookmarkStart w:id="361" w:name="_Toc119341044"/>
            <w:proofErr w:type="spellStart"/>
            <w:proofErr w:type="gramStart"/>
            <w:r w:rsidRPr="008C5A25">
              <w:rPr>
                <w:rFonts w:cs="Arial"/>
                <w:b w:val="0"/>
                <w:sz w:val="20"/>
                <w:szCs w:val="20"/>
              </w:rPr>
              <w:t>SmieskiI</w:t>
            </w:r>
            <w:proofErr w:type="spellEnd"/>
            <w:proofErr w:type="gramEnd"/>
            <w:r w:rsidRPr="008C5A25">
              <w:rPr>
                <w:rFonts w:cs="Arial"/>
                <w:b w:val="0"/>
                <w:sz w:val="20"/>
                <w:szCs w:val="20"/>
              </w:rPr>
              <w:t xml:space="preserve"> </w:t>
            </w:r>
            <w:proofErr w:type="spellStart"/>
            <w:r w:rsidRPr="008C5A25">
              <w:rPr>
                <w:rFonts w:cs="Arial"/>
                <w:b w:val="0"/>
                <w:sz w:val="20"/>
                <w:szCs w:val="20"/>
              </w:rPr>
              <w:t>et</w:t>
            </w:r>
            <w:proofErr w:type="spellEnd"/>
            <w:r w:rsidRPr="008C5A25">
              <w:rPr>
                <w:rFonts w:cs="Arial"/>
                <w:b w:val="0"/>
                <w:sz w:val="20"/>
                <w:szCs w:val="20"/>
              </w:rPr>
              <w:t xml:space="preserve"> al. 2018.</w:t>
            </w:r>
            <w:bookmarkEnd w:id="354"/>
            <w:bookmarkEnd w:id="355"/>
            <w:bookmarkEnd w:id="356"/>
            <w:bookmarkEnd w:id="357"/>
            <w:bookmarkEnd w:id="358"/>
            <w:bookmarkEnd w:id="359"/>
            <w:bookmarkEnd w:id="360"/>
            <w:bookmarkEnd w:id="361"/>
          </w:p>
        </w:tc>
        <w:tc>
          <w:tcPr>
            <w:tcW w:w="1730" w:type="dxa"/>
          </w:tcPr>
          <w:p w:rsidR="008C5A25" w:rsidRPr="008C5A25" w:rsidRDefault="008C5A25" w:rsidP="008C5A25">
            <w:pPr>
              <w:pStyle w:val="Ttulo1"/>
              <w:jc w:val="both"/>
              <w:outlineLvl w:val="0"/>
              <w:rPr>
                <w:rFonts w:cs="Arial"/>
                <w:b w:val="0"/>
                <w:bCs w:val="0"/>
                <w:color w:val="000000" w:themeColor="text1"/>
                <w:sz w:val="20"/>
                <w:szCs w:val="20"/>
              </w:rPr>
            </w:pPr>
            <w:bookmarkStart w:id="362" w:name="_Toc113289087"/>
            <w:bookmarkStart w:id="363" w:name="_Toc113375430"/>
            <w:bookmarkStart w:id="364" w:name="_Toc115792766"/>
            <w:bookmarkStart w:id="365" w:name="_Toc116135508"/>
            <w:bookmarkStart w:id="366" w:name="_Toc116135673"/>
            <w:bookmarkStart w:id="367" w:name="_Toc116136286"/>
            <w:bookmarkStart w:id="368" w:name="_Toc119340567"/>
            <w:bookmarkStart w:id="369" w:name="_Toc119341045"/>
            <w:r w:rsidRPr="008C5A25">
              <w:rPr>
                <w:rFonts w:cs="Arial"/>
                <w:b w:val="0"/>
                <w:sz w:val="20"/>
                <w:szCs w:val="20"/>
              </w:rPr>
              <w:t xml:space="preserve">Compreender a visão das mulheres em relação ao exame ginecológico e desta forma conhecer os motivos que influenciam a não realização </w:t>
            </w:r>
            <w:r w:rsidRPr="008C5A25">
              <w:rPr>
                <w:rFonts w:cs="Arial"/>
                <w:b w:val="0"/>
                <w:sz w:val="20"/>
                <w:szCs w:val="20"/>
              </w:rPr>
              <w:lastRenderedPageBreak/>
              <w:t>do exame preventivo do câncer do colo do útero.</w:t>
            </w:r>
            <w:bookmarkEnd w:id="362"/>
            <w:bookmarkEnd w:id="363"/>
            <w:bookmarkEnd w:id="364"/>
            <w:bookmarkEnd w:id="365"/>
            <w:bookmarkEnd w:id="366"/>
            <w:bookmarkEnd w:id="367"/>
            <w:bookmarkEnd w:id="368"/>
            <w:bookmarkEnd w:id="369"/>
          </w:p>
        </w:tc>
        <w:tc>
          <w:tcPr>
            <w:tcW w:w="1614" w:type="dxa"/>
          </w:tcPr>
          <w:p w:rsidR="008C5A25" w:rsidRPr="008C5A25" w:rsidRDefault="008C5A25" w:rsidP="008C5A25">
            <w:pPr>
              <w:pStyle w:val="Ttulo1"/>
              <w:jc w:val="both"/>
              <w:outlineLvl w:val="0"/>
              <w:rPr>
                <w:rFonts w:cs="Arial"/>
                <w:b w:val="0"/>
                <w:bCs w:val="0"/>
                <w:color w:val="000000" w:themeColor="text1"/>
                <w:sz w:val="20"/>
                <w:szCs w:val="20"/>
              </w:rPr>
            </w:pPr>
            <w:bookmarkStart w:id="370" w:name="_Toc113289088"/>
            <w:bookmarkStart w:id="371" w:name="_Toc113375431"/>
            <w:bookmarkStart w:id="372" w:name="_Toc115792767"/>
            <w:bookmarkStart w:id="373" w:name="_Toc116135509"/>
            <w:bookmarkStart w:id="374" w:name="_Toc116135674"/>
            <w:bookmarkStart w:id="375" w:name="_Toc116136287"/>
            <w:bookmarkStart w:id="376" w:name="_Toc119340568"/>
            <w:bookmarkStart w:id="377" w:name="_Toc119341046"/>
            <w:r w:rsidRPr="008C5A25">
              <w:rPr>
                <w:rFonts w:cs="Arial"/>
                <w:b w:val="0"/>
                <w:sz w:val="20"/>
                <w:szCs w:val="20"/>
              </w:rPr>
              <w:lastRenderedPageBreak/>
              <w:t xml:space="preserve">Pesquisa de natureza básica, exploratória /descritiva, com abordagem </w:t>
            </w:r>
            <w:proofErr w:type="spellStart"/>
            <w:r w:rsidRPr="008C5A25">
              <w:rPr>
                <w:rFonts w:cs="Arial"/>
                <w:b w:val="0"/>
                <w:sz w:val="20"/>
                <w:szCs w:val="20"/>
              </w:rPr>
              <w:t>quanti-qualitativa</w:t>
            </w:r>
            <w:proofErr w:type="spellEnd"/>
            <w:r w:rsidRPr="008C5A25">
              <w:rPr>
                <w:rFonts w:cs="Arial"/>
                <w:b w:val="0"/>
                <w:sz w:val="20"/>
                <w:szCs w:val="20"/>
              </w:rPr>
              <w:t xml:space="preserve"> realizada através de um estudo de </w:t>
            </w:r>
            <w:r w:rsidRPr="008C5A25">
              <w:rPr>
                <w:rFonts w:cs="Arial"/>
                <w:b w:val="0"/>
                <w:sz w:val="20"/>
                <w:szCs w:val="20"/>
              </w:rPr>
              <w:lastRenderedPageBreak/>
              <w:t>campo por meio de observação direta e entrevistas.</w:t>
            </w:r>
            <w:bookmarkEnd w:id="370"/>
            <w:bookmarkEnd w:id="371"/>
            <w:bookmarkEnd w:id="372"/>
            <w:bookmarkEnd w:id="373"/>
            <w:bookmarkEnd w:id="374"/>
            <w:bookmarkEnd w:id="375"/>
            <w:bookmarkEnd w:id="376"/>
            <w:bookmarkEnd w:id="377"/>
          </w:p>
        </w:tc>
        <w:tc>
          <w:tcPr>
            <w:tcW w:w="4764" w:type="dxa"/>
          </w:tcPr>
          <w:p w:rsidR="008C5A25" w:rsidRPr="008C5A25" w:rsidRDefault="008C5A25" w:rsidP="008C5A25">
            <w:pPr>
              <w:pStyle w:val="Ttulo1"/>
              <w:jc w:val="both"/>
              <w:outlineLvl w:val="0"/>
              <w:rPr>
                <w:rFonts w:cs="Arial"/>
                <w:b w:val="0"/>
                <w:bCs w:val="0"/>
                <w:color w:val="000000" w:themeColor="text1"/>
                <w:sz w:val="20"/>
                <w:szCs w:val="20"/>
              </w:rPr>
            </w:pPr>
            <w:bookmarkStart w:id="378" w:name="_Toc113289089"/>
            <w:bookmarkStart w:id="379" w:name="_Toc113375432"/>
            <w:bookmarkStart w:id="380" w:name="_Toc115792768"/>
            <w:bookmarkStart w:id="381" w:name="_Toc116135510"/>
            <w:bookmarkStart w:id="382" w:name="_Toc116135675"/>
            <w:bookmarkStart w:id="383" w:name="_Toc116136288"/>
            <w:bookmarkStart w:id="384" w:name="_Toc119340569"/>
            <w:bookmarkStart w:id="385" w:name="_Toc119341047"/>
            <w:r w:rsidRPr="008C5A25">
              <w:rPr>
                <w:rFonts w:cs="Arial"/>
                <w:b w:val="0"/>
                <w:sz w:val="20"/>
                <w:szCs w:val="20"/>
              </w:rPr>
              <w:lastRenderedPageBreak/>
              <w:t>Os motivos mencionados pelas mulheres do estudo, para a não adesão ao exame preventivo, foram constrangimento e vergonha de expor o corpo, principalmente às partes íntimas, vergonha quando o profissional que realiza é do sexo masculino, desconforto com relação à posição ginecológica e o desconforto doloroso causado pelo procedimento. Outro sentimento expresso foi o medo, o medo em relação ao exame como procedimento e o medo em relação a um possível diagnóstico de câncer.</w:t>
            </w:r>
            <w:bookmarkEnd w:id="378"/>
            <w:bookmarkEnd w:id="379"/>
            <w:bookmarkEnd w:id="380"/>
            <w:bookmarkEnd w:id="381"/>
            <w:bookmarkEnd w:id="382"/>
            <w:bookmarkEnd w:id="383"/>
            <w:bookmarkEnd w:id="384"/>
            <w:bookmarkEnd w:id="385"/>
          </w:p>
        </w:tc>
      </w:tr>
      <w:tr w:rsidR="006D5804" w:rsidRPr="008C5A25" w:rsidTr="006D5804">
        <w:trPr>
          <w:trHeight w:val="3903"/>
        </w:trPr>
        <w:tc>
          <w:tcPr>
            <w:tcW w:w="1957" w:type="dxa"/>
          </w:tcPr>
          <w:p w:rsidR="008C5A25" w:rsidRPr="008C5A25" w:rsidRDefault="008C5A25" w:rsidP="008C5A25">
            <w:pPr>
              <w:pStyle w:val="Ttulo1"/>
              <w:jc w:val="both"/>
              <w:outlineLvl w:val="0"/>
              <w:rPr>
                <w:rFonts w:cs="Arial"/>
                <w:b w:val="0"/>
                <w:bCs w:val="0"/>
                <w:color w:val="000000" w:themeColor="text1"/>
                <w:sz w:val="20"/>
                <w:szCs w:val="20"/>
              </w:rPr>
            </w:pPr>
            <w:bookmarkStart w:id="386" w:name="_Toc113289090"/>
            <w:bookmarkStart w:id="387" w:name="_Toc113375433"/>
            <w:bookmarkStart w:id="388" w:name="_Toc115792769"/>
            <w:bookmarkStart w:id="389" w:name="_Toc116135511"/>
            <w:bookmarkStart w:id="390" w:name="_Toc116135676"/>
            <w:bookmarkStart w:id="391" w:name="_Toc116136289"/>
            <w:bookmarkStart w:id="392" w:name="_Toc119340570"/>
            <w:bookmarkStart w:id="393" w:name="_Toc119341048"/>
            <w:r w:rsidRPr="008C5A25">
              <w:rPr>
                <w:rFonts w:cs="Arial"/>
                <w:b w:val="0"/>
                <w:sz w:val="20"/>
                <w:szCs w:val="20"/>
              </w:rPr>
              <w:lastRenderedPageBreak/>
              <w:t xml:space="preserve">Carvalho </w:t>
            </w:r>
            <w:proofErr w:type="spellStart"/>
            <w:proofErr w:type="gramStart"/>
            <w:r w:rsidRPr="008C5A25">
              <w:rPr>
                <w:rFonts w:cs="Arial"/>
                <w:b w:val="0"/>
                <w:sz w:val="20"/>
                <w:szCs w:val="20"/>
              </w:rPr>
              <w:t>et</w:t>
            </w:r>
            <w:proofErr w:type="spellEnd"/>
            <w:proofErr w:type="gramEnd"/>
            <w:r w:rsidRPr="008C5A25">
              <w:rPr>
                <w:rFonts w:cs="Arial"/>
                <w:b w:val="0"/>
                <w:sz w:val="20"/>
                <w:szCs w:val="20"/>
              </w:rPr>
              <w:t xml:space="preserve"> al.2018.</w:t>
            </w:r>
            <w:bookmarkEnd w:id="386"/>
            <w:bookmarkEnd w:id="387"/>
            <w:bookmarkEnd w:id="388"/>
            <w:bookmarkEnd w:id="389"/>
            <w:bookmarkEnd w:id="390"/>
            <w:bookmarkEnd w:id="391"/>
            <w:bookmarkEnd w:id="392"/>
            <w:bookmarkEnd w:id="393"/>
          </w:p>
        </w:tc>
        <w:tc>
          <w:tcPr>
            <w:tcW w:w="1730" w:type="dxa"/>
          </w:tcPr>
          <w:p w:rsidR="008C5A25" w:rsidRPr="008C5A25" w:rsidRDefault="008C5A25" w:rsidP="008C5A25">
            <w:pPr>
              <w:pStyle w:val="Ttulo1"/>
              <w:jc w:val="both"/>
              <w:outlineLvl w:val="0"/>
              <w:rPr>
                <w:rFonts w:cs="Arial"/>
                <w:b w:val="0"/>
                <w:bCs w:val="0"/>
                <w:color w:val="000000" w:themeColor="text1"/>
                <w:sz w:val="20"/>
                <w:szCs w:val="20"/>
              </w:rPr>
            </w:pPr>
            <w:bookmarkStart w:id="394" w:name="_Toc113289091"/>
            <w:bookmarkStart w:id="395" w:name="_Toc113375434"/>
            <w:bookmarkStart w:id="396" w:name="_Toc115792770"/>
            <w:bookmarkStart w:id="397" w:name="_Toc116135512"/>
            <w:bookmarkStart w:id="398" w:name="_Toc116135677"/>
            <w:bookmarkStart w:id="399" w:name="_Toc116136290"/>
            <w:bookmarkStart w:id="400" w:name="_Toc119340571"/>
            <w:bookmarkStart w:id="401" w:name="_Toc119341049"/>
            <w:r w:rsidRPr="008C5A25">
              <w:rPr>
                <w:rFonts w:cs="Arial"/>
                <w:b w:val="0"/>
                <w:sz w:val="20"/>
                <w:szCs w:val="20"/>
              </w:rPr>
              <w:t>Analisar os motivos que influenciaram um grupo de mulheres a não realizarem o exame Papanicolau mesmo após iniciarem a atividade sexual.</w:t>
            </w:r>
            <w:bookmarkEnd w:id="394"/>
            <w:bookmarkEnd w:id="395"/>
            <w:bookmarkEnd w:id="396"/>
            <w:bookmarkEnd w:id="397"/>
            <w:bookmarkEnd w:id="398"/>
            <w:bookmarkEnd w:id="399"/>
            <w:bookmarkEnd w:id="400"/>
            <w:bookmarkEnd w:id="401"/>
          </w:p>
        </w:tc>
        <w:tc>
          <w:tcPr>
            <w:tcW w:w="1614" w:type="dxa"/>
          </w:tcPr>
          <w:p w:rsidR="008C5A25" w:rsidRPr="008C5A25" w:rsidRDefault="008C5A25" w:rsidP="008C5A25">
            <w:pPr>
              <w:pStyle w:val="Ttulo1"/>
              <w:jc w:val="both"/>
              <w:outlineLvl w:val="0"/>
              <w:rPr>
                <w:rFonts w:cs="Arial"/>
                <w:b w:val="0"/>
                <w:bCs w:val="0"/>
                <w:color w:val="000000" w:themeColor="text1"/>
                <w:sz w:val="20"/>
                <w:szCs w:val="20"/>
              </w:rPr>
            </w:pPr>
            <w:bookmarkStart w:id="402" w:name="_Toc113289092"/>
            <w:bookmarkStart w:id="403" w:name="_Toc113375435"/>
            <w:bookmarkStart w:id="404" w:name="_Toc115792771"/>
            <w:bookmarkStart w:id="405" w:name="_Toc116135513"/>
            <w:bookmarkStart w:id="406" w:name="_Toc116135678"/>
            <w:bookmarkStart w:id="407" w:name="_Toc116136291"/>
            <w:bookmarkStart w:id="408" w:name="_Toc119340572"/>
            <w:bookmarkStart w:id="409" w:name="_Toc119341050"/>
            <w:r w:rsidRPr="008C5A25">
              <w:rPr>
                <w:rFonts w:cs="Arial"/>
                <w:b w:val="0"/>
                <w:sz w:val="20"/>
                <w:szCs w:val="20"/>
                <w:shd w:val="clear" w:color="auto" w:fill="FFFFFF"/>
              </w:rPr>
              <w:t>Trata-se</w:t>
            </w:r>
            <w:r>
              <w:rPr>
                <w:rFonts w:cs="Arial"/>
                <w:b w:val="0"/>
                <w:sz w:val="20"/>
                <w:szCs w:val="20"/>
                <w:shd w:val="clear" w:color="auto" w:fill="FFFFFF"/>
              </w:rPr>
              <w:t xml:space="preserve"> de um estudo transversal </w:t>
            </w:r>
            <w:proofErr w:type="spellStart"/>
            <w:r>
              <w:rPr>
                <w:rFonts w:cs="Arial"/>
                <w:b w:val="0"/>
                <w:sz w:val="20"/>
                <w:szCs w:val="20"/>
                <w:shd w:val="clear" w:color="auto" w:fill="FFFFFF"/>
              </w:rPr>
              <w:t>quali-</w:t>
            </w:r>
            <w:r w:rsidRPr="008C5A25">
              <w:rPr>
                <w:rFonts w:cs="Arial"/>
                <w:b w:val="0"/>
                <w:sz w:val="20"/>
                <w:szCs w:val="20"/>
                <w:shd w:val="clear" w:color="auto" w:fill="FFFFFF"/>
              </w:rPr>
              <w:t>quantitativa</w:t>
            </w:r>
            <w:proofErr w:type="spellEnd"/>
            <w:r w:rsidRPr="008C5A25">
              <w:rPr>
                <w:rFonts w:cs="Arial"/>
                <w:b w:val="0"/>
                <w:sz w:val="20"/>
                <w:szCs w:val="20"/>
                <w:shd w:val="clear" w:color="auto" w:fill="FFFFFF"/>
              </w:rPr>
              <w:t xml:space="preserve"> e a pesquisa foi realizada no PSF Jardim Oriente que fica localizado em Val paraíso de Goiás.</w:t>
            </w:r>
            <w:bookmarkEnd w:id="402"/>
            <w:bookmarkEnd w:id="403"/>
            <w:bookmarkEnd w:id="404"/>
            <w:bookmarkEnd w:id="405"/>
            <w:bookmarkEnd w:id="406"/>
            <w:bookmarkEnd w:id="407"/>
            <w:bookmarkEnd w:id="408"/>
            <w:bookmarkEnd w:id="409"/>
          </w:p>
        </w:tc>
        <w:tc>
          <w:tcPr>
            <w:tcW w:w="4764" w:type="dxa"/>
          </w:tcPr>
          <w:p w:rsidR="008C5A25" w:rsidRPr="008C5A25" w:rsidRDefault="008C5A25" w:rsidP="008C5A25">
            <w:pPr>
              <w:pStyle w:val="Ttulo1"/>
              <w:jc w:val="both"/>
              <w:outlineLvl w:val="0"/>
              <w:rPr>
                <w:rFonts w:cs="Arial"/>
                <w:b w:val="0"/>
                <w:bCs w:val="0"/>
                <w:color w:val="000000" w:themeColor="text1"/>
                <w:sz w:val="20"/>
                <w:szCs w:val="20"/>
              </w:rPr>
            </w:pPr>
            <w:bookmarkStart w:id="410" w:name="_Toc113289093"/>
            <w:bookmarkStart w:id="411" w:name="_Toc113375436"/>
            <w:bookmarkStart w:id="412" w:name="_Toc115792772"/>
            <w:bookmarkStart w:id="413" w:name="_Toc116135514"/>
            <w:bookmarkStart w:id="414" w:name="_Toc116135679"/>
            <w:bookmarkStart w:id="415" w:name="_Toc116136292"/>
            <w:bookmarkStart w:id="416" w:name="_Toc119340573"/>
            <w:bookmarkStart w:id="417" w:name="_Toc119341051"/>
            <w:r w:rsidRPr="008C5A25">
              <w:rPr>
                <w:rFonts w:cs="Arial"/>
                <w:b w:val="0"/>
                <w:sz w:val="20"/>
                <w:szCs w:val="20"/>
                <w:shd w:val="clear" w:color="auto" w:fill="FFFFFF"/>
              </w:rPr>
              <w:t>Os resultados mostram que é necessária uma maior conscientização sobre o ato de realizar o exame preventivo, sendo de extrema importância, isso foi observado em toda pesquisa.</w:t>
            </w:r>
            <w:bookmarkEnd w:id="410"/>
            <w:bookmarkEnd w:id="411"/>
            <w:bookmarkEnd w:id="412"/>
            <w:bookmarkEnd w:id="413"/>
            <w:bookmarkEnd w:id="414"/>
            <w:bookmarkEnd w:id="415"/>
            <w:bookmarkEnd w:id="416"/>
            <w:bookmarkEnd w:id="417"/>
          </w:p>
        </w:tc>
      </w:tr>
      <w:tr w:rsidR="006D5804" w:rsidRPr="008C5A25" w:rsidTr="006D5804">
        <w:trPr>
          <w:trHeight w:val="4244"/>
        </w:trPr>
        <w:tc>
          <w:tcPr>
            <w:tcW w:w="1957" w:type="dxa"/>
          </w:tcPr>
          <w:p w:rsidR="008C5A25" w:rsidRPr="008C5A25" w:rsidRDefault="008C5A25" w:rsidP="008C5A25">
            <w:pPr>
              <w:ind w:firstLine="0"/>
              <w:rPr>
                <w:rFonts w:ascii="Arial" w:hAnsi="Arial" w:cs="Arial"/>
                <w:sz w:val="20"/>
                <w:szCs w:val="20"/>
              </w:rPr>
            </w:pPr>
            <w:bookmarkStart w:id="418" w:name="_Toc113289078"/>
            <w:bookmarkStart w:id="419" w:name="_Toc113375421"/>
            <w:bookmarkStart w:id="420" w:name="_Toc115792757"/>
            <w:bookmarkStart w:id="421" w:name="_Toc116135499"/>
            <w:bookmarkStart w:id="422" w:name="_Toc116135664"/>
            <w:bookmarkStart w:id="423" w:name="_Toc116136277"/>
            <w:r w:rsidRPr="008C5A25">
              <w:rPr>
                <w:rFonts w:ascii="Arial" w:hAnsi="Arial" w:cs="Arial"/>
                <w:sz w:val="20"/>
                <w:szCs w:val="20"/>
              </w:rPr>
              <w:t xml:space="preserve">Alencar </w:t>
            </w:r>
            <w:proofErr w:type="spellStart"/>
            <w:proofErr w:type="gramStart"/>
            <w:r w:rsidRPr="008C5A25">
              <w:rPr>
                <w:rFonts w:ascii="Arial" w:hAnsi="Arial" w:cs="Arial"/>
                <w:sz w:val="20"/>
                <w:szCs w:val="20"/>
              </w:rPr>
              <w:t>et</w:t>
            </w:r>
            <w:proofErr w:type="spellEnd"/>
            <w:proofErr w:type="gramEnd"/>
            <w:r w:rsidRPr="008C5A25">
              <w:rPr>
                <w:rFonts w:ascii="Arial" w:hAnsi="Arial" w:cs="Arial"/>
                <w:sz w:val="20"/>
                <w:szCs w:val="20"/>
              </w:rPr>
              <w:t xml:space="preserve"> al. 2019.</w:t>
            </w:r>
            <w:bookmarkEnd w:id="418"/>
            <w:bookmarkEnd w:id="419"/>
            <w:bookmarkEnd w:id="420"/>
            <w:bookmarkEnd w:id="421"/>
            <w:bookmarkEnd w:id="422"/>
            <w:bookmarkEnd w:id="423"/>
          </w:p>
        </w:tc>
        <w:tc>
          <w:tcPr>
            <w:tcW w:w="1730" w:type="dxa"/>
          </w:tcPr>
          <w:p w:rsidR="008C5A25" w:rsidRPr="008C5A25" w:rsidRDefault="008C5A25" w:rsidP="008C5A25">
            <w:pPr>
              <w:pStyle w:val="Ttulo1"/>
              <w:jc w:val="both"/>
              <w:outlineLvl w:val="0"/>
              <w:rPr>
                <w:rFonts w:cs="Arial"/>
                <w:b w:val="0"/>
                <w:bCs w:val="0"/>
                <w:color w:val="000000" w:themeColor="text1"/>
                <w:sz w:val="20"/>
                <w:szCs w:val="20"/>
              </w:rPr>
            </w:pPr>
            <w:bookmarkStart w:id="424" w:name="_Toc113289079"/>
            <w:bookmarkStart w:id="425" w:name="_Toc113375422"/>
            <w:bookmarkStart w:id="426" w:name="_Toc115792758"/>
            <w:bookmarkStart w:id="427" w:name="_Toc116135500"/>
            <w:bookmarkStart w:id="428" w:name="_Toc116135665"/>
            <w:bookmarkStart w:id="429" w:name="_Toc116136278"/>
            <w:bookmarkStart w:id="430" w:name="_Toc119340574"/>
            <w:bookmarkStart w:id="431" w:name="_Toc119341052"/>
            <w:r w:rsidRPr="008C5A25">
              <w:rPr>
                <w:rFonts w:cs="Arial"/>
                <w:b w:val="0"/>
                <w:sz w:val="20"/>
                <w:szCs w:val="20"/>
              </w:rPr>
              <w:t>Investigar quais as dificuldades enfrentadas pelas mulheres para realização do exame ginecológico preventivo.</w:t>
            </w:r>
            <w:bookmarkEnd w:id="424"/>
            <w:bookmarkEnd w:id="425"/>
            <w:bookmarkEnd w:id="426"/>
            <w:bookmarkEnd w:id="427"/>
            <w:bookmarkEnd w:id="428"/>
            <w:bookmarkEnd w:id="429"/>
            <w:bookmarkEnd w:id="430"/>
            <w:bookmarkEnd w:id="431"/>
          </w:p>
        </w:tc>
        <w:tc>
          <w:tcPr>
            <w:tcW w:w="1614" w:type="dxa"/>
          </w:tcPr>
          <w:p w:rsidR="008C5A25" w:rsidRPr="008C5A25" w:rsidRDefault="008C5A25" w:rsidP="008C5A25">
            <w:pPr>
              <w:pStyle w:val="Ttulo1"/>
              <w:jc w:val="both"/>
              <w:outlineLvl w:val="0"/>
              <w:rPr>
                <w:rFonts w:cs="Arial"/>
                <w:b w:val="0"/>
                <w:bCs w:val="0"/>
                <w:color w:val="000000" w:themeColor="text1"/>
                <w:sz w:val="20"/>
                <w:szCs w:val="20"/>
              </w:rPr>
            </w:pPr>
            <w:bookmarkStart w:id="432" w:name="_Toc113289080"/>
            <w:bookmarkStart w:id="433" w:name="_Toc113375423"/>
            <w:bookmarkStart w:id="434" w:name="_Toc115792759"/>
            <w:bookmarkStart w:id="435" w:name="_Toc116135501"/>
            <w:bookmarkStart w:id="436" w:name="_Toc116135666"/>
            <w:bookmarkStart w:id="437" w:name="_Toc116136279"/>
            <w:bookmarkStart w:id="438" w:name="_Toc119340575"/>
            <w:bookmarkStart w:id="439" w:name="_Toc119341053"/>
            <w:r w:rsidRPr="008C5A25">
              <w:rPr>
                <w:rFonts w:cs="Arial"/>
                <w:b w:val="0"/>
                <w:sz w:val="20"/>
                <w:szCs w:val="20"/>
              </w:rPr>
              <w:t>Pesquisa bibliográfica mediante trabalhos publicados na Biblioteca Virtual em Saúde e Google acadêmico com coleta de dados realizada em agosto de 2018.</w:t>
            </w:r>
            <w:bookmarkEnd w:id="432"/>
            <w:bookmarkEnd w:id="433"/>
            <w:bookmarkEnd w:id="434"/>
            <w:bookmarkEnd w:id="435"/>
            <w:bookmarkEnd w:id="436"/>
            <w:bookmarkEnd w:id="437"/>
            <w:bookmarkEnd w:id="438"/>
            <w:bookmarkEnd w:id="439"/>
          </w:p>
        </w:tc>
        <w:tc>
          <w:tcPr>
            <w:tcW w:w="4764" w:type="dxa"/>
          </w:tcPr>
          <w:p w:rsidR="008C5A25" w:rsidRPr="008C5A25" w:rsidRDefault="008C5A25" w:rsidP="008C5A25">
            <w:pPr>
              <w:ind w:firstLine="0"/>
              <w:rPr>
                <w:rFonts w:ascii="Arial" w:hAnsi="Arial" w:cs="Arial"/>
                <w:sz w:val="20"/>
                <w:szCs w:val="20"/>
              </w:rPr>
            </w:pPr>
            <w:bookmarkStart w:id="440" w:name="_Toc113289081"/>
            <w:bookmarkStart w:id="441" w:name="_Toc113375424"/>
            <w:bookmarkStart w:id="442" w:name="_Toc115792760"/>
            <w:bookmarkStart w:id="443" w:name="_Toc116135502"/>
            <w:bookmarkStart w:id="444" w:name="_Toc116135667"/>
            <w:bookmarkStart w:id="445" w:name="_Toc116136280"/>
            <w:r w:rsidRPr="008C5A25">
              <w:rPr>
                <w:rFonts w:ascii="Arial" w:hAnsi="Arial" w:cs="Arial"/>
                <w:color w:val="000000" w:themeColor="text1"/>
                <w:sz w:val="20"/>
                <w:szCs w:val="20"/>
              </w:rPr>
              <w:t>Os resultados apontaram que os principais fatores apresentados são o medo e vergonha, sendo que o medo pode estar relacionado ao desconforto e dor do procedimento. Por outro lado, a vergonha pode refletir o constrangimento da exposição do corpo que pode ser manipulado por estagiários ou profissionais do sexo masculino. Além desses problemas, elencaram-se aspectos vinculados aos serviços de saúde, como difícil acesso à consulta, falta de vaga, local inadequado, inflexibilidade de horário para coleta, falta de privacidade e de humanização no acolhimento.</w:t>
            </w:r>
            <w:bookmarkEnd w:id="440"/>
            <w:bookmarkEnd w:id="441"/>
            <w:bookmarkEnd w:id="442"/>
            <w:bookmarkEnd w:id="443"/>
            <w:bookmarkEnd w:id="444"/>
            <w:bookmarkEnd w:id="445"/>
          </w:p>
        </w:tc>
      </w:tr>
      <w:tr w:rsidR="00EE5075" w:rsidRPr="008C5A25" w:rsidTr="006D5804">
        <w:tblPrEx>
          <w:tblCellMar>
            <w:left w:w="70" w:type="dxa"/>
            <w:right w:w="70" w:type="dxa"/>
          </w:tblCellMar>
          <w:tblLook w:val="0000"/>
        </w:tblPrEx>
        <w:trPr>
          <w:trHeight w:val="3636"/>
        </w:trPr>
        <w:tc>
          <w:tcPr>
            <w:tcW w:w="1957" w:type="dxa"/>
          </w:tcPr>
          <w:p w:rsidR="008C5A25" w:rsidRPr="008C5A25" w:rsidRDefault="008C5A25" w:rsidP="008C5A25">
            <w:pPr>
              <w:pStyle w:val="Ttulo1"/>
              <w:jc w:val="both"/>
              <w:outlineLvl w:val="0"/>
              <w:rPr>
                <w:rFonts w:cs="Arial"/>
                <w:b w:val="0"/>
                <w:bCs w:val="0"/>
                <w:color w:val="000000" w:themeColor="text1"/>
                <w:sz w:val="20"/>
                <w:szCs w:val="20"/>
              </w:rPr>
            </w:pPr>
            <w:bookmarkStart w:id="446" w:name="_Toc113289075"/>
            <w:bookmarkStart w:id="447" w:name="_Toc113375418"/>
            <w:bookmarkStart w:id="448" w:name="_Toc115792754"/>
            <w:bookmarkStart w:id="449" w:name="_Toc116135496"/>
            <w:bookmarkStart w:id="450" w:name="_Toc116135661"/>
            <w:bookmarkStart w:id="451" w:name="_Toc116136274"/>
            <w:bookmarkStart w:id="452" w:name="_Toc119340576"/>
            <w:bookmarkStart w:id="453" w:name="_Toc119341054"/>
            <w:r w:rsidRPr="008C5A25">
              <w:rPr>
                <w:rFonts w:cs="Arial"/>
                <w:b w:val="0"/>
                <w:bCs w:val="0"/>
                <w:sz w:val="20"/>
                <w:szCs w:val="20"/>
              </w:rPr>
              <w:lastRenderedPageBreak/>
              <w:t xml:space="preserve">Milene </w:t>
            </w:r>
            <w:proofErr w:type="spellStart"/>
            <w:r w:rsidRPr="008C5A25">
              <w:rPr>
                <w:rFonts w:cs="Arial"/>
                <w:b w:val="0"/>
                <w:bCs w:val="0"/>
                <w:sz w:val="20"/>
                <w:szCs w:val="20"/>
              </w:rPr>
              <w:t>Manoelly</w:t>
            </w:r>
            <w:proofErr w:type="spellEnd"/>
            <w:r w:rsidRPr="008C5A25">
              <w:rPr>
                <w:rFonts w:cs="Arial"/>
                <w:b w:val="0"/>
                <w:bCs w:val="0"/>
                <w:sz w:val="20"/>
                <w:szCs w:val="20"/>
              </w:rPr>
              <w:t xml:space="preserve"> Dutra Silvestre Marques e </w:t>
            </w:r>
            <w:proofErr w:type="spellStart"/>
            <w:r w:rsidRPr="008C5A25">
              <w:rPr>
                <w:rFonts w:cs="Arial"/>
                <w:b w:val="0"/>
                <w:bCs w:val="0"/>
                <w:sz w:val="20"/>
                <w:szCs w:val="20"/>
              </w:rPr>
              <w:t>Rayane</w:t>
            </w:r>
            <w:proofErr w:type="spellEnd"/>
            <w:r w:rsidRPr="008C5A25">
              <w:rPr>
                <w:rFonts w:cs="Arial"/>
                <w:b w:val="0"/>
                <w:bCs w:val="0"/>
                <w:sz w:val="20"/>
                <w:szCs w:val="20"/>
              </w:rPr>
              <w:t xml:space="preserve"> Elias da Silva Barcelos </w:t>
            </w:r>
            <w:proofErr w:type="spellStart"/>
            <w:r w:rsidRPr="008C5A25">
              <w:rPr>
                <w:rFonts w:cs="Arial"/>
                <w:b w:val="0"/>
                <w:bCs w:val="0"/>
                <w:sz w:val="20"/>
                <w:szCs w:val="20"/>
              </w:rPr>
              <w:t>Pedrozo</w:t>
            </w:r>
            <w:proofErr w:type="spellEnd"/>
            <w:r w:rsidRPr="008C5A25">
              <w:rPr>
                <w:rFonts w:cs="Arial"/>
                <w:b w:val="0"/>
                <w:bCs w:val="0"/>
                <w:sz w:val="20"/>
                <w:szCs w:val="20"/>
              </w:rPr>
              <w:t>. 2021.</w:t>
            </w:r>
            <w:bookmarkEnd w:id="446"/>
            <w:bookmarkEnd w:id="447"/>
            <w:bookmarkEnd w:id="448"/>
            <w:bookmarkEnd w:id="449"/>
            <w:bookmarkEnd w:id="450"/>
            <w:bookmarkEnd w:id="451"/>
            <w:bookmarkEnd w:id="452"/>
            <w:bookmarkEnd w:id="453"/>
          </w:p>
        </w:tc>
        <w:tc>
          <w:tcPr>
            <w:tcW w:w="1730" w:type="dxa"/>
          </w:tcPr>
          <w:p w:rsidR="008C5A25" w:rsidRPr="008C5A25" w:rsidRDefault="008C5A25" w:rsidP="008C5A25">
            <w:pPr>
              <w:autoSpaceDE w:val="0"/>
              <w:autoSpaceDN w:val="0"/>
              <w:adjustRightInd w:val="0"/>
              <w:ind w:firstLine="0"/>
              <w:rPr>
                <w:rFonts w:ascii="Arial" w:hAnsi="Arial" w:cs="Arial"/>
                <w:sz w:val="20"/>
                <w:szCs w:val="20"/>
              </w:rPr>
            </w:pPr>
            <w:r w:rsidRPr="008C5A25">
              <w:rPr>
                <w:rFonts w:ascii="Arial" w:hAnsi="Arial" w:cs="Arial"/>
                <w:sz w:val="20"/>
                <w:szCs w:val="20"/>
              </w:rPr>
              <w:t>Identificar, através da literatura pertinente, os principais motivos pelo qual o exame citológico ainda possui baixa procura na Atenção Básica.</w:t>
            </w:r>
          </w:p>
        </w:tc>
        <w:tc>
          <w:tcPr>
            <w:tcW w:w="1614" w:type="dxa"/>
          </w:tcPr>
          <w:p w:rsidR="008C5A25" w:rsidRPr="008C5A25" w:rsidRDefault="008C5A25" w:rsidP="008C5A25">
            <w:pPr>
              <w:pStyle w:val="Ttulo1"/>
              <w:jc w:val="both"/>
              <w:outlineLvl w:val="0"/>
              <w:rPr>
                <w:rFonts w:cs="Arial"/>
                <w:b w:val="0"/>
                <w:bCs w:val="0"/>
                <w:color w:val="000000" w:themeColor="text1"/>
                <w:sz w:val="20"/>
                <w:szCs w:val="20"/>
              </w:rPr>
            </w:pPr>
            <w:bookmarkStart w:id="454" w:name="_Toc113289076"/>
            <w:bookmarkStart w:id="455" w:name="_Toc113375419"/>
            <w:bookmarkStart w:id="456" w:name="_Toc115792755"/>
            <w:bookmarkStart w:id="457" w:name="_Toc116135497"/>
            <w:bookmarkStart w:id="458" w:name="_Toc116135662"/>
            <w:bookmarkStart w:id="459" w:name="_Toc116136275"/>
            <w:bookmarkStart w:id="460" w:name="_Toc119340577"/>
            <w:bookmarkStart w:id="461" w:name="_Toc119341055"/>
            <w:r w:rsidRPr="008C5A25">
              <w:rPr>
                <w:rFonts w:cs="Arial"/>
                <w:b w:val="0"/>
                <w:sz w:val="20"/>
                <w:szCs w:val="20"/>
              </w:rPr>
              <w:t>Revisão Integrativa da Literatura, com abordagem qualitativa e do tipo exploratória.</w:t>
            </w:r>
            <w:bookmarkEnd w:id="454"/>
            <w:bookmarkEnd w:id="455"/>
            <w:bookmarkEnd w:id="456"/>
            <w:bookmarkEnd w:id="457"/>
            <w:bookmarkEnd w:id="458"/>
            <w:bookmarkEnd w:id="459"/>
            <w:bookmarkEnd w:id="460"/>
            <w:bookmarkEnd w:id="461"/>
          </w:p>
        </w:tc>
        <w:tc>
          <w:tcPr>
            <w:tcW w:w="4764" w:type="dxa"/>
          </w:tcPr>
          <w:p w:rsidR="008C5A25" w:rsidRPr="008C5A25" w:rsidRDefault="008C5A25" w:rsidP="008C5A25">
            <w:pPr>
              <w:pStyle w:val="Ttulo1"/>
              <w:jc w:val="both"/>
              <w:outlineLvl w:val="0"/>
              <w:rPr>
                <w:rFonts w:cs="Arial"/>
                <w:b w:val="0"/>
                <w:bCs w:val="0"/>
                <w:color w:val="000000" w:themeColor="text1"/>
                <w:sz w:val="20"/>
                <w:szCs w:val="20"/>
              </w:rPr>
            </w:pPr>
            <w:r w:rsidRPr="008C5A25">
              <w:rPr>
                <w:rFonts w:cs="Arial"/>
                <w:b w:val="0"/>
                <w:sz w:val="20"/>
                <w:szCs w:val="20"/>
              </w:rPr>
              <w:t xml:space="preserve"> </w:t>
            </w:r>
            <w:bookmarkStart w:id="462" w:name="_Toc113289077"/>
            <w:bookmarkStart w:id="463" w:name="_Toc113375420"/>
            <w:bookmarkStart w:id="464" w:name="_Toc115792756"/>
            <w:bookmarkStart w:id="465" w:name="_Toc116135498"/>
            <w:bookmarkStart w:id="466" w:name="_Toc116135663"/>
            <w:bookmarkStart w:id="467" w:name="_Toc116136276"/>
            <w:bookmarkStart w:id="468" w:name="_Toc119340578"/>
            <w:bookmarkStart w:id="469" w:name="_Toc119341056"/>
            <w:r w:rsidRPr="008C5A25">
              <w:rPr>
                <w:rFonts w:cs="Arial"/>
                <w:b w:val="0"/>
                <w:sz w:val="20"/>
                <w:szCs w:val="20"/>
              </w:rPr>
              <w:t>O câncer de colo de útero é diagnosticado através do exame citopatológico. Existem vários fatores que dificultam a realização do exame citológico para mulheres a procurar o exame regularmente é necessário aumentar a oferta de vagas do mesmo para facilitar a marcação, assim como realizar atividades educativas é de extrema importância.</w:t>
            </w:r>
            <w:bookmarkEnd w:id="462"/>
            <w:bookmarkEnd w:id="463"/>
            <w:bookmarkEnd w:id="464"/>
            <w:bookmarkEnd w:id="465"/>
            <w:bookmarkEnd w:id="466"/>
            <w:bookmarkEnd w:id="467"/>
            <w:bookmarkEnd w:id="468"/>
            <w:bookmarkEnd w:id="469"/>
          </w:p>
        </w:tc>
      </w:tr>
    </w:tbl>
    <w:p w:rsidR="000B77CD" w:rsidRDefault="00BA675C" w:rsidP="000B77CD">
      <w:pPr>
        <w:spacing w:line="240" w:lineRule="auto"/>
        <w:ind w:firstLine="0"/>
        <w:jc w:val="left"/>
        <w:rPr>
          <w:rFonts w:ascii="Arial" w:hAnsi="Arial" w:cs="Arial"/>
          <w:sz w:val="20"/>
          <w:szCs w:val="20"/>
        </w:rPr>
      </w:pPr>
      <w:bookmarkStart w:id="470" w:name="_Toc113289118"/>
      <w:bookmarkStart w:id="471" w:name="_Toc116135539"/>
      <w:bookmarkStart w:id="472" w:name="_Toc116136317"/>
      <w:r>
        <w:rPr>
          <w:rFonts w:ascii="Arial" w:hAnsi="Arial" w:cs="Arial"/>
          <w:sz w:val="20"/>
          <w:szCs w:val="20"/>
        </w:rPr>
        <w:t>Fonte: Os autores (2022).</w:t>
      </w:r>
    </w:p>
    <w:p w:rsidR="00FB12B4" w:rsidRPr="000B77CD" w:rsidRDefault="00FB12B4" w:rsidP="000B77CD">
      <w:pPr>
        <w:spacing w:line="240" w:lineRule="auto"/>
        <w:ind w:firstLine="0"/>
        <w:jc w:val="left"/>
        <w:rPr>
          <w:rFonts w:ascii="Arial" w:hAnsi="Arial" w:cs="Arial"/>
        </w:rPr>
      </w:pPr>
    </w:p>
    <w:p w:rsidR="00651C5B" w:rsidRPr="000B77CD" w:rsidRDefault="00651C5B" w:rsidP="009F29DA">
      <w:pPr>
        <w:ind w:firstLine="0"/>
        <w:rPr>
          <w:rFonts w:ascii="Arial" w:eastAsia="Times New Roman" w:hAnsi="Arial" w:cs="Arial"/>
          <w:bCs/>
          <w:szCs w:val="24"/>
        </w:rPr>
      </w:pPr>
      <w:r w:rsidRPr="000B77CD">
        <w:rPr>
          <w:rFonts w:ascii="Arial" w:hAnsi="Arial" w:cs="Arial"/>
          <w:szCs w:val="24"/>
        </w:rPr>
        <w:t>4.1 FATORES QUE IMPEDEM AS MULHERES DE REALIZAREM O EXAME</w:t>
      </w:r>
      <w:bookmarkEnd w:id="470"/>
      <w:bookmarkEnd w:id="471"/>
      <w:bookmarkEnd w:id="472"/>
    </w:p>
    <w:p w:rsidR="00E16467" w:rsidRPr="00E16467" w:rsidRDefault="00E16467" w:rsidP="009E16ED"/>
    <w:p w:rsidR="00651C5B" w:rsidRPr="008D4859" w:rsidRDefault="00651C5B" w:rsidP="00033A13">
      <w:pPr>
        <w:pStyle w:val="PargrafodaLista"/>
      </w:pPr>
      <w:r w:rsidRPr="008D4859">
        <w:t xml:space="preserve">Esta temática visa responder </w:t>
      </w:r>
      <w:r w:rsidR="00E16467" w:rsidRPr="008D4859">
        <w:t>a</w:t>
      </w:r>
      <w:r w:rsidRPr="008D4859">
        <w:t xml:space="preserve"> principal questão norteadora deste trabalho, ou seja: quais são os fatores que influenciam as mulheres a não realizarem o exame citopatológico? Sendo que a principal estratégia utilizada para detectar e rastrear precocemente o câncer de colo do útero no Brasil é através do exame do Papanicolau, porém alguns fatores acabam influenciando as mulheres a não realizarem o exame. </w:t>
      </w:r>
    </w:p>
    <w:p w:rsidR="00651C5B" w:rsidRPr="008D4859" w:rsidRDefault="00651C5B" w:rsidP="009F29DA">
      <w:pPr>
        <w:ind w:left="218" w:firstLine="0"/>
      </w:pPr>
    </w:p>
    <w:p w:rsidR="00CB07BD" w:rsidRPr="008D4859" w:rsidRDefault="00651C5B" w:rsidP="005C40E4">
      <w:pPr>
        <w:ind w:firstLine="0"/>
        <w:rPr>
          <w:rFonts w:ascii="Arial" w:hAnsi="Arial" w:cs="Arial"/>
          <w:szCs w:val="24"/>
        </w:rPr>
      </w:pPr>
      <w:bookmarkStart w:id="473" w:name="_Toc116135540"/>
      <w:bookmarkStart w:id="474" w:name="_Toc116136318"/>
      <w:r w:rsidRPr="008D4859">
        <w:rPr>
          <w:rFonts w:ascii="Arial" w:hAnsi="Arial" w:cs="Arial"/>
          <w:szCs w:val="24"/>
        </w:rPr>
        <w:t>4.1.1 Fatores sociodemográficos</w:t>
      </w:r>
      <w:bookmarkEnd w:id="473"/>
      <w:bookmarkEnd w:id="474"/>
      <w:r w:rsidRPr="008D4859">
        <w:rPr>
          <w:rFonts w:ascii="Arial" w:hAnsi="Arial" w:cs="Arial"/>
          <w:szCs w:val="24"/>
        </w:rPr>
        <w:t xml:space="preserve"> </w:t>
      </w:r>
      <w:bookmarkStart w:id="475" w:name="_Toc111225214"/>
      <w:bookmarkStart w:id="476" w:name="_Toc111225350"/>
      <w:bookmarkStart w:id="477" w:name="_Toc113289119"/>
      <w:bookmarkStart w:id="478" w:name="_Toc113375463"/>
      <w:bookmarkStart w:id="479" w:name="_Toc115792799"/>
      <w:bookmarkStart w:id="480" w:name="_Toc116135541"/>
      <w:bookmarkStart w:id="481" w:name="_Toc116135706"/>
      <w:bookmarkStart w:id="482" w:name="_Toc116136319"/>
    </w:p>
    <w:p w:rsidR="00CB07BD" w:rsidRPr="008D4859" w:rsidRDefault="008D4859" w:rsidP="007B5D3A">
      <w:pPr>
        <w:tabs>
          <w:tab w:val="left" w:pos="3600"/>
        </w:tabs>
        <w:rPr>
          <w:szCs w:val="24"/>
        </w:rPr>
      </w:pPr>
      <w:r w:rsidRPr="008D4859">
        <w:rPr>
          <w:szCs w:val="24"/>
        </w:rPr>
        <w:tab/>
      </w:r>
    </w:p>
    <w:p w:rsidR="001767A0" w:rsidRPr="008D4859" w:rsidRDefault="00651C5B" w:rsidP="00033A13">
      <w:pPr>
        <w:pStyle w:val="PargrafodaLista"/>
      </w:pPr>
      <w:r w:rsidRPr="008D4859">
        <w:t xml:space="preserve">Em um estudo realizado por Lima </w:t>
      </w:r>
      <w:proofErr w:type="spellStart"/>
      <w:proofErr w:type="gramStart"/>
      <w:r w:rsidRPr="008D4859">
        <w:t>et</w:t>
      </w:r>
      <w:proofErr w:type="spellEnd"/>
      <w:proofErr w:type="gramEnd"/>
      <w:r w:rsidRPr="008D4859">
        <w:t xml:space="preserve"> </w:t>
      </w:r>
      <w:proofErr w:type="spellStart"/>
      <w:r w:rsidRPr="008D4859">
        <w:t>al</w:t>
      </w:r>
      <w:proofErr w:type="spellEnd"/>
      <w:r w:rsidRPr="008D4859">
        <w:t xml:space="preserve"> (2017), nota-se que a faixa etária de mulheres que não</w:t>
      </w:r>
      <w:r w:rsidR="00CB07BD" w:rsidRPr="008D4859">
        <w:t xml:space="preserve"> tem o </w:t>
      </w:r>
      <w:r w:rsidR="001767A0" w:rsidRPr="008D4859">
        <w:t>há</w:t>
      </w:r>
      <w:r w:rsidR="00CB07BD" w:rsidRPr="008D4859">
        <w:t>bito de</w:t>
      </w:r>
      <w:r w:rsidRPr="008D4859">
        <w:t xml:space="preserve"> realizar o exame citopatológico anualmente corresponde aos 36 anos de idade, comparando com o estudo realizado por </w:t>
      </w:r>
      <w:proofErr w:type="spellStart"/>
      <w:r w:rsidRPr="008D4859">
        <w:t>SmieskiI</w:t>
      </w:r>
      <w:proofErr w:type="spellEnd"/>
      <w:r w:rsidRPr="008D4859">
        <w:t xml:space="preserve"> </w:t>
      </w:r>
      <w:proofErr w:type="spellStart"/>
      <w:r w:rsidRPr="008D4859">
        <w:t>et</w:t>
      </w:r>
      <w:proofErr w:type="spellEnd"/>
      <w:r w:rsidRPr="008D4859">
        <w:t xml:space="preserve"> </w:t>
      </w:r>
      <w:proofErr w:type="spellStart"/>
      <w:r w:rsidRPr="008D4859">
        <w:t>al</w:t>
      </w:r>
      <w:proofErr w:type="spellEnd"/>
      <w:r w:rsidRPr="008D4859">
        <w:t xml:space="preserve"> (2018), a faixa etária de mulheres que não realizam o exame citopatológico anualmente corresponde aos 50 anos de idade, devido a alguns fatores que influenciam fortemente as mesmas a não realizarem o exame periodicamente. De acordo com estes autores percebe-se que a faixa etária de mulheres que não tem o hábito de realizar o exame anualmente corresponde aos 43 anos de idade.</w:t>
      </w:r>
      <w:bookmarkEnd w:id="475"/>
      <w:bookmarkEnd w:id="476"/>
      <w:bookmarkEnd w:id="477"/>
      <w:bookmarkEnd w:id="478"/>
      <w:bookmarkEnd w:id="479"/>
      <w:bookmarkEnd w:id="480"/>
      <w:bookmarkEnd w:id="481"/>
      <w:bookmarkEnd w:id="482"/>
    </w:p>
    <w:p w:rsidR="00F92216" w:rsidRPr="008D4859" w:rsidRDefault="00651C5B" w:rsidP="00033A13">
      <w:pPr>
        <w:pStyle w:val="PargrafodaLista"/>
      </w:pPr>
      <w:bookmarkStart w:id="483" w:name="_Toc111225215"/>
      <w:bookmarkStart w:id="484" w:name="_Toc111225351"/>
      <w:bookmarkStart w:id="485" w:name="_Toc113289120"/>
      <w:bookmarkStart w:id="486" w:name="_Toc113375464"/>
      <w:bookmarkStart w:id="487" w:name="_Toc115792800"/>
      <w:bookmarkStart w:id="488" w:name="_Toc116135542"/>
      <w:bookmarkStart w:id="489" w:name="_Toc116135707"/>
      <w:bookmarkStart w:id="490" w:name="_Toc116136320"/>
      <w:r w:rsidRPr="008D4859">
        <w:t xml:space="preserve">Silva </w:t>
      </w:r>
      <w:proofErr w:type="spellStart"/>
      <w:proofErr w:type="gramStart"/>
      <w:r w:rsidRPr="008D4859">
        <w:t>et</w:t>
      </w:r>
      <w:proofErr w:type="spellEnd"/>
      <w:proofErr w:type="gramEnd"/>
      <w:r w:rsidRPr="008D4859">
        <w:t xml:space="preserve"> </w:t>
      </w:r>
      <w:proofErr w:type="spellStart"/>
      <w:r w:rsidRPr="008D4859">
        <w:t>al</w:t>
      </w:r>
      <w:proofErr w:type="spellEnd"/>
      <w:r w:rsidRPr="008D4859">
        <w:t xml:space="preserve"> (2018), afirmam que as mulheres acima dos 40 anos de idade tendem a procurar menos os serviços de saúde</w:t>
      </w:r>
      <w:r w:rsidR="001767A0" w:rsidRPr="008D4859">
        <w:t>,</w:t>
      </w:r>
      <w:r w:rsidRPr="008D4859">
        <w:t xml:space="preserve"> inclusive</w:t>
      </w:r>
      <w:r w:rsidR="001767A0" w:rsidRPr="008D4859">
        <w:t>,</w:t>
      </w:r>
      <w:r w:rsidRPr="008D4859">
        <w:t xml:space="preserve"> de realizar o exame citopatológico anualmente, colocando esse grupo em um grau de risco maior para o desenvolvimento do câncer de colo de útero. Deste modo, justifica-se a importância </w:t>
      </w:r>
      <w:r w:rsidRPr="008D4859">
        <w:lastRenderedPageBreak/>
        <w:t>de informar essas mulheres sobre a importância da realização do exame citopatológico, bem como sua periodicidade a fim de aumentar a cobertura de adesão do exame</w:t>
      </w:r>
      <w:bookmarkEnd w:id="483"/>
      <w:bookmarkEnd w:id="484"/>
      <w:r w:rsidRPr="008D4859">
        <w:t>.</w:t>
      </w:r>
      <w:bookmarkStart w:id="491" w:name="_Toc111225216"/>
      <w:bookmarkStart w:id="492" w:name="_Toc111225352"/>
      <w:bookmarkStart w:id="493" w:name="_Toc113289121"/>
      <w:bookmarkStart w:id="494" w:name="_Toc113375465"/>
      <w:bookmarkStart w:id="495" w:name="_Toc115792801"/>
      <w:bookmarkStart w:id="496" w:name="_Toc116135543"/>
      <w:bookmarkStart w:id="497" w:name="_Toc116135708"/>
      <w:bookmarkStart w:id="498" w:name="_Toc116136321"/>
      <w:bookmarkEnd w:id="485"/>
      <w:bookmarkEnd w:id="486"/>
      <w:bookmarkEnd w:id="487"/>
      <w:bookmarkEnd w:id="488"/>
      <w:bookmarkEnd w:id="489"/>
      <w:bookmarkEnd w:id="490"/>
      <w:r w:rsidR="00F92216" w:rsidRPr="008D4859">
        <w:t xml:space="preserve"> </w:t>
      </w:r>
    </w:p>
    <w:p w:rsidR="001133D3" w:rsidRPr="000C7232" w:rsidRDefault="00F92216" w:rsidP="007B5D3A">
      <w:pPr>
        <w:rPr>
          <w:rFonts w:ascii="Arial" w:hAnsi="Arial" w:cs="Arial"/>
        </w:rPr>
      </w:pPr>
      <w:r w:rsidRPr="000C7232">
        <w:rPr>
          <w:rFonts w:ascii="Arial" w:hAnsi="Arial" w:cs="Arial"/>
        </w:rPr>
        <w:t xml:space="preserve">De acordo com Santos </w:t>
      </w:r>
      <w:proofErr w:type="spellStart"/>
      <w:proofErr w:type="gramStart"/>
      <w:r w:rsidRPr="000C7232">
        <w:rPr>
          <w:rFonts w:ascii="Arial" w:hAnsi="Arial" w:cs="Arial"/>
        </w:rPr>
        <w:t>et</w:t>
      </w:r>
      <w:proofErr w:type="spellEnd"/>
      <w:proofErr w:type="gramEnd"/>
      <w:r w:rsidRPr="000C7232">
        <w:rPr>
          <w:rFonts w:ascii="Arial" w:hAnsi="Arial" w:cs="Arial"/>
        </w:rPr>
        <w:t xml:space="preserve"> </w:t>
      </w:r>
      <w:proofErr w:type="spellStart"/>
      <w:r w:rsidRPr="000C7232">
        <w:rPr>
          <w:rFonts w:ascii="Arial" w:hAnsi="Arial" w:cs="Arial"/>
        </w:rPr>
        <w:t>al</w:t>
      </w:r>
      <w:proofErr w:type="spellEnd"/>
      <w:r w:rsidRPr="000C7232">
        <w:rPr>
          <w:rFonts w:ascii="Arial" w:hAnsi="Arial" w:cs="Arial"/>
        </w:rPr>
        <w:t xml:space="preserve"> (2016), </w:t>
      </w:r>
      <w:r w:rsidR="00651C5B" w:rsidRPr="000C7232">
        <w:rPr>
          <w:rFonts w:ascii="Arial" w:hAnsi="Arial" w:cs="Arial"/>
        </w:rPr>
        <w:t xml:space="preserve">o maior número de mulheres que não realiza o exame citopatológico anualmente corresponde a faixa etária dos 40 anos de idade, sendo que as mesmas tem maior probabilidade de </w:t>
      </w:r>
      <w:r w:rsidRPr="000C7232">
        <w:rPr>
          <w:rFonts w:ascii="Arial" w:hAnsi="Arial" w:cs="Arial"/>
        </w:rPr>
        <w:t xml:space="preserve">desenvolverem o </w:t>
      </w:r>
      <w:r w:rsidR="00651C5B" w:rsidRPr="000C7232">
        <w:rPr>
          <w:rFonts w:ascii="Arial" w:hAnsi="Arial" w:cs="Arial"/>
        </w:rPr>
        <w:t>câncer de colo do útero, sendo estas as mais afetadas por este tipo de câncer no mundo.</w:t>
      </w:r>
      <w:bookmarkStart w:id="499" w:name="_Toc111225217"/>
      <w:bookmarkStart w:id="500" w:name="_Toc111225353"/>
      <w:bookmarkEnd w:id="491"/>
      <w:bookmarkEnd w:id="492"/>
      <w:bookmarkEnd w:id="493"/>
      <w:bookmarkEnd w:id="494"/>
      <w:bookmarkEnd w:id="495"/>
      <w:bookmarkEnd w:id="496"/>
      <w:bookmarkEnd w:id="497"/>
      <w:bookmarkEnd w:id="498"/>
    </w:p>
    <w:p w:rsidR="001133D3" w:rsidRPr="008D4859" w:rsidRDefault="00651C5B" w:rsidP="00033A13">
      <w:pPr>
        <w:pStyle w:val="PargrafodaLista"/>
      </w:pPr>
      <w:bookmarkStart w:id="501" w:name="_Toc113289122"/>
      <w:bookmarkStart w:id="502" w:name="_Toc113375466"/>
      <w:bookmarkStart w:id="503" w:name="_Toc115792802"/>
      <w:bookmarkStart w:id="504" w:name="_Toc116135544"/>
      <w:bookmarkStart w:id="505" w:name="_Toc116135709"/>
      <w:bookmarkStart w:id="506" w:name="_Toc116136322"/>
      <w:r w:rsidRPr="008D4859">
        <w:t>Outro fator que acaba influenciando as mulheres a não realizarem o exame citopatológico periodicamente é o nível de escolarid</w:t>
      </w:r>
      <w:r w:rsidR="00FB12B4" w:rsidRPr="008D4859">
        <w:t xml:space="preserve">ade, que segundo Oliveira; </w:t>
      </w:r>
      <w:proofErr w:type="spellStart"/>
      <w:r w:rsidR="00FB12B4" w:rsidRPr="000C7232">
        <w:rPr>
          <w:iCs/>
        </w:rPr>
        <w:t>Deininger</w:t>
      </w:r>
      <w:proofErr w:type="spellEnd"/>
      <w:r w:rsidR="00FB12B4" w:rsidRPr="000C7232">
        <w:rPr>
          <w:iCs/>
        </w:rPr>
        <w:t>; Lucena</w:t>
      </w:r>
      <w:r w:rsidR="00FB12B4" w:rsidRPr="008D4859">
        <w:t xml:space="preserve"> </w:t>
      </w:r>
      <w:r w:rsidRPr="008D4859">
        <w:t xml:space="preserve">(2014) em um estudo realizado </w:t>
      </w:r>
      <w:r w:rsidR="00FB12B4" w:rsidRPr="008D4859">
        <w:t>aponta</w:t>
      </w:r>
      <w:r w:rsidRPr="008D4859">
        <w:t xml:space="preserve"> que 29% das mulheres apresentavam baixo nível de escolaridade. Em contrapartida</w:t>
      </w:r>
      <w:r w:rsidR="001133D3" w:rsidRPr="008D4859">
        <w:t>,</w:t>
      </w:r>
      <w:r w:rsidRPr="008D4859">
        <w:t xml:space="preserve"> no estudo realizado por Silva </w:t>
      </w:r>
      <w:proofErr w:type="spellStart"/>
      <w:proofErr w:type="gramStart"/>
      <w:r w:rsidRPr="008D4859">
        <w:t>et</w:t>
      </w:r>
      <w:proofErr w:type="spellEnd"/>
      <w:proofErr w:type="gramEnd"/>
      <w:r w:rsidRPr="008D4859">
        <w:t xml:space="preserve"> </w:t>
      </w:r>
      <w:proofErr w:type="spellStart"/>
      <w:r w:rsidRPr="008D4859">
        <w:t>al</w:t>
      </w:r>
      <w:proofErr w:type="spellEnd"/>
      <w:r w:rsidRPr="008D4859">
        <w:t xml:space="preserve"> (2018), 47% das mulheres possuíam baixo nível de escolaridade o que acabava interferindo no conhecimento das mesmas referente a importância da realização do exame citopatológico anualmente na prevenção e detecção precoce do câncer de colo de útero mesmo não apresentado nenhum sintoma, assim</w:t>
      </w:r>
      <w:r w:rsidR="001133D3" w:rsidRPr="008D4859">
        <w:t>,</w:t>
      </w:r>
      <w:r w:rsidRPr="008D4859">
        <w:t xml:space="preserve"> a média de mulheres que não realiza o exame citopatológico anualmente devido ao nível de escolaridade corresponde a cerca de 38%.</w:t>
      </w:r>
      <w:bookmarkEnd w:id="499"/>
      <w:bookmarkEnd w:id="500"/>
      <w:bookmarkEnd w:id="501"/>
      <w:bookmarkEnd w:id="502"/>
      <w:bookmarkEnd w:id="503"/>
      <w:bookmarkEnd w:id="504"/>
      <w:bookmarkEnd w:id="505"/>
      <w:bookmarkEnd w:id="506"/>
    </w:p>
    <w:p w:rsidR="001133D3" w:rsidRPr="008D4859" w:rsidRDefault="00651C5B" w:rsidP="00033A13">
      <w:pPr>
        <w:pStyle w:val="PargrafodaLista"/>
      </w:pPr>
      <w:bookmarkStart w:id="507" w:name="_Toc111225218"/>
      <w:bookmarkStart w:id="508" w:name="_Toc111225354"/>
      <w:bookmarkStart w:id="509" w:name="_Toc113289123"/>
      <w:bookmarkStart w:id="510" w:name="_Toc113375467"/>
      <w:bookmarkStart w:id="511" w:name="_Toc115792803"/>
      <w:bookmarkStart w:id="512" w:name="_Toc116135545"/>
      <w:bookmarkStart w:id="513" w:name="_Toc116135710"/>
      <w:bookmarkStart w:id="514" w:name="_Toc116136323"/>
      <w:r w:rsidRPr="008D4859">
        <w:t xml:space="preserve">Silva </w:t>
      </w:r>
      <w:proofErr w:type="spellStart"/>
      <w:proofErr w:type="gramStart"/>
      <w:r w:rsidRPr="008D4859">
        <w:t>et</w:t>
      </w:r>
      <w:proofErr w:type="spellEnd"/>
      <w:proofErr w:type="gramEnd"/>
      <w:r w:rsidRPr="008D4859">
        <w:t xml:space="preserve"> </w:t>
      </w:r>
      <w:proofErr w:type="spellStart"/>
      <w:r w:rsidRPr="008D4859">
        <w:t>al</w:t>
      </w:r>
      <w:proofErr w:type="spellEnd"/>
      <w:r w:rsidRPr="008D4859">
        <w:t xml:space="preserve"> (2019) destacam que mulheres que apresentam baixa escolaridade têm maior probabilidade de não realizar o exame citopatológico, tendo como principal barreira a dificuldade de compreender e entender sobre o câncer do colo do útero.</w:t>
      </w:r>
      <w:bookmarkStart w:id="515" w:name="_Toc111225219"/>
      <w:bookmarkStart w:id="516" w:name="_Toc111225355"/>
      <w:bookmarkStart w:id="517" w:name="_Toc113289124"/>
      <w:bookmarkStart w:id="518" w:name="_Toc113375468"/>
      <w:bookmarkStart w:id="519" w:name="_Toc115792804"/>
      <w:bookmarkStart w:id="520" w:name="_Toc116135546"/>
      <w:bookmarkStart w:id="521" w:name="_Toc116135711"/>
      <w:bookmarkStart w:id="522" w:name="_Toc116136324"/>
      <w:bookmarkEnd w:id="507"/>
      <w:bookmarkEnd w:id="508"/>
      <w:bookmarkEnd w:id="509"/>
      <w:bookmarkEnd w:id="510"/>
      <w:bookmarkEnd w:id="511"/>
      <w:bookmarkEnd w:id="512"/>
      <w:bookmarkEnd w:id="513"/>
      <w:bookmarkEnd w:id="514"/>
      <w:r w:rsidR="00033A13">
        <w:t xml:space="preserve"> </w:t>
      </w:r>
      <w:r w:rsidRPr="008D4859">
        <w:t xml:space="preserve">Já de antemão Santos </w:t>
      </w:r>
      <w:proofErr w:type="spellStart"/>
      <w:proofErr w:type="gramStart"/>
      <w:r w:rsidRPr="008D4859">
        <w:t>et</w:t>
      </w:r>
      <w:proofErr w:type="spellEnd"/>
      <w:proofErr w:type="gramEnd"/>
      <w:r w:rsidRPr="008D4859">
        <w:t xml:space="preserve"> </w:t>
      </w:r>
      <w:proofErr w:type="spellStart"/>
      <w:r w:rsidRPr="008D4859">
        <w:t>al</w:t>
      </w:r>
      <w:proofErr w:type="spellEnd"/>
      <w:r w:rsidRPr="008D4859">
        <w:t xml:space="preserve"> (2016), afirmam que o nível de escolaridade é um fator primordial, que pode determinar a acessibilidade e compreensão das mulheres acerca das questões que estão relacionadas com a saúde, de modo que podem impedir e dificultar a adesão as medidas preventivas relacionadas ao câncer de colo do útero. Sendo possível notar que quanto menor o nível de escolaridade, menor é a adesão ao exame preventivo.</w:t>
      </w:r>
      <w:bookmarkEnd w:id="515"/>
      <w:bookmarkEnd w:id="516"/>
      <w:bookmarkEnd w:id="517"/>
      <w:bookmarkEnd w:id="518"/>
      <w:bookmarkEnd w:id="519"/>
      <w:bookmarkEnd w:id="520"/>
      <w:bookmarkEnd w:id="521"/>
      <w:bookmarkEnd w:id="522"/>
    </w:p>
    <w:p w:rsidR="000C7232" w:rsidRDefault="00651C5B" w:rsidP="00033A13">
      <w:pPr>
        <w:pStyle w:val="PargrafodaLista"/>
      </w:pPr>
      <w:bookmarkStart w:id="523" w:name="_Toc111225220"/>
      <w:bookmarkStart w:id="524" w:name="_Toc111225356"/>
      <w:bookmarkStart w:id="525" w:name="_Toc113289125"/>
      <w:bookmarkStart w:id="526" w:name="_Toc113375469"/>
      <w:bookmarkStart w:id="527" w:name="_Toc115792805"/>
      <w:bookmarkStart w:id="528" w:name="_Toc116135547"/>
      <w:bookmarkStart w:id="529" w:name="_Toc116135712"/>
      <w:bookmarkStart w:id="530" w:name="_Toc116136325"/>
      <w:r w:rsidRPr="008D4859">
        <w:t xml:space="preserve">Outro fator que acaba interferindo as mulheres a não realizarem o exame citopatológico anualmente é o estado civil, pois mulheres casadas, viúvas, solteiras ou que tem uma união estável, acham desnecessário expor o seu corpo, devido ao seu estado civil. Borges </w:t>
      </w:r>
      <w:proofErr w:type="spellStart"/>
      <w:proofErr w:type="gramStart"/>
      <w:r w:rsidRPr="008D4859">
        <w:t>et</w:t>
      </w:r>
      <w:proofErr w:type="spellEnd"/>
      <w:proofErr w:type="gramEnd"/>
      <w:r w:rsidRPr="008D4859">
        <w:t xml:space="preserve"> </w:t>
      </w:r>
      <w:proofErr w:type="spellStart"/>
      <w:r w:rsidRPr="008D4859">
        <w:t>al</w:t>
      </w:r>
      <w:proofErr w:type="spellEnd"/>
      <w:r w:rsidRPr="008D4859">
        <w:t xml:space="preserve"> (2012), afirmam que a prevalência de mulheres casadas ou em uma união estável que não realizam o exame preventivo anualmente corresponde a 83,6%.</w:t>
      </w:r>
      <w:r w:rsidR="001133D3" w:rsidRPr="008D4859">
        <w:t xml:space="preserve"> </w:t>
      </w:r>
      <w:r w:rsidRPr="008D4859">
        <w:t xml:space="preserve">Segundo Albuquerque </w:t>
      </w:r>
      <w:proofErr w:type="spellStart"/>
      <w:proofErr w:type="gramStart"/>
      <w:r w:rsidRPr="008D4859">
        <w:t>et</w:t>
      </w:r>
      <w:proofErr w:type="spellEnd"/>
      <w:proofErr w:type="gramEnd"/>
      <w:r w:rsidRPr="008D4859">
        <w:t xml:space="preserve"> </w:t>
      </w:r>
      <w:proofErr w:type="spellStart"/>
      <w:r w:rsidRPr="008D4859">
        <w:t>al</w:t>
      </w:r>
      <w:proofErr w:type="spellEnd"/>
      <w:r w:rsidRPr="008D4859">
        <w:t xml:space="preserve"> (2016), em seu estudo apontam que 56,7% das mulheres casadas ou em união estável não viam necessidade de </w:t>
      </w:r>
      <w:r w:rsidRPr="008D4859">
        <w:lastRenderedPageBreak/>
        <w:t xml:space="preserve">realizar o exame citopatológico anualmente, pois as mesmas relataram ter apenas um companheiro e não apresentarem nenhum sintoma que as preocupasse. Comparando esses estudos percebe-se que a adesão de mulheres casadas ou em união estável que não realizam o exame citopatológico com frequência corresponde a </w:t>
      </w:r>
      <w:proofErr w:type="gramStart"/>
      <w:r w:rsidRPr="008D4859">
        <w:t>cerca de 70,15</w:t>
      </w:r>
      <w:proofErr w:type="gramEnd"/>
      <w:r w:rsidRPr="008D4859">
        <w:t xml:space="preserve">% um dado preocupante pois o exame citopatológico </w:t>
      </w:r>
      <w:r w:rsidR="001133D3" w:rsidRPr="008D4859">
        <w:t>está</w:t>
      </w:r>
      <w:r w:rsidRPr="008D4859">
        <w:t xml:space="preserve"> disponível diariamente nas unidades de saúde gratuitamente para ser realizado pelas mulheres, que apresentem ou não sintomas, sendo este o exame primordial na prevenção do câncer de colo de útero.</w:t>
      </w:r>
      <w:bookmarkEnd w:id="523"/>
      <w:bookmarkEnd w:id="524"/>
      <w:bookmarkEnd w:id="525"/>
      <w:bookmarkEnd w:id="526"/>
      <w:bookmarkEnd w:id="527"/>
      <w:bookmarkEnd w:id="528"/>
      <w:bookmarkEnd w:id="529"/>
      <w:bookmarkEnd w:id="530"/>
    </w:p>
    <w:p w:rsidR="00FB12B4" w:rsidRDefault="00651C5B" w:rsidP="00033A13">
      <w:pPr>
        <w:pStyle w:val="PargrafodaLista"/>
      </w:pPr>
      <w:r w:rsidRPr="008D4859">
        <w:t xml:space="preserve">Santos </w:t>
      </w:r>
      <w:proofErr w:type="spellStart"/>
      <w:proofErr w:type="gramStart"/>
      <w:r w:rsidRPr="008D4859">
        <w:t>et</w:t>
      </w:r>
      <w:proofErr w:type="spellEnd"/>
      <w:proofErr w:type="gramEnd"/>
      <w:r w:rsidRPr="008D4859">
        <w:t xml:space="preserve"> </w:t>
      </w:r>
      <w:proofErr w:type="spellStart"/>
      <w:r w:rsidRPr="008D4859">
        <w:t>al</w:t>
      </w:r>
      <w:proofErr w:type="spellEnd"/>
      <w:r w:rsidRPr="008D4859">
        <w:t xml:space="preserve"> (2016), afirma</w:t>
      </w:r>
      <w:r w:rsidR="00FA7EAC" w:rsidRPr="008D4859">
        <w:t>m</w:t>
      </w:r>
      <w:r w:rsidRPr="008D4859">
        <w:t xml:space="preserve"> que “as mulheres casadas também correm riscos, pois dificilmente usam o preservativo nas relações sexuais, podendo seu conjugue manter relações sexuais fora do casamento sem a devida prevenção, trazendo risco de infecções para sua companheira”. Por este lado</w:t>
      </w:r>
      <w:r w:rsidR="00983465" w:rsidRPr="008D4859">
        <w:t>,</w:t>
      </w:r>
      <w:r w:rsidRPr="008D4859">
        <w:t xml:space="preserve"> se faz necessário à criação de ações voltadas para essas mulheres, de maneira que exponha a elas que apesar de serem casadas, elas possuem riscos, mostrar como ocorre a prevenção contra o HPV, sintomas e tratamento</w:t>
      </w:r>
      <w:r w:rsidR="00FB12B4" w:rsidRPr="008D4859">
        <w:t xml:space="preserve">, estimulando a prevenção e o </w:t>
      </w:r>
      <w:proofErr w:type="gramStart"/>
      <w:r w:rsidR="00FB12B4" w:rsidRPr="008D4859">
        <w:t>au</w:t>
      </w:r>
      <w:r w:rsidRPr="008D4859">
        <w:t>to cuidado</w:t>
      </w:r>
      <w:proofErr w:type="gramEnd"/>
      <w:r w:rsidRPr="008D4859">
        <w:t xml:space="preserve"> de modo rotineiro.</w:t>
      </w:r>
    </w:p>
    <w:p w:rsidR="00FC4239" w:rsidRPr="00FC4239" w:rsidRDefault="00FC4239" w:rsidP="00FC4239"/>
    <w:p w:rsidR="00983465" w:rsidRPr="00FC4239" w:rsidRDefault="00FC4239" w:rsidP="00FC4239">
      <w:pPr>
        <w:ind w:firstLine="0"/>
        <w:rPr>
          <w:sz w:val="20"/>
          <w:szCs w:val="20"/>
        </w:rPr>
      </w:pPr>
      <w:r w:rsidRPr="00970BC9">
        <w:rPr>
          <w:b/>
          <w:noProof/>
          <w:sz w:val="20"/>
          <w:szCs w:val="20"/>
        </w:rPr>
        <w:drawing>
          <wp:anchor distT="0" distB="0" distL="114300" distR="114300" simplePos="0" relativeHeight="251663872" behindDoc="0" locked="0" layoutInCell="1" allowOverlap="1">
            <wp:simplePos x="0" y="0"/>
            <wp:positionH relativeFrom="column">
              <wp:posOffset>-51435</wp:posOffset>
            </wp:positionH>
            <wp:positionV relativeFrom="paragraph">
              <wp:posOffset>307340</wp:posOffset>
            </wp:positionV>
            <wp:extent cx="5867400" cy="2600325"/>
            <wp:effectExtent l="19050" t="0" r="19050" b="0"/>
            <wp:wrapSquare wrapText="bothSides"/>
            <wp:docPr id="12" name="Gráfico 1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CE4CBA18-817B-CFCD-C13E-A0025ACA0B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Pr="00970BC9">
        <w:rPr>
          <w:rFonts w:ascii="Arial" w:hAnsi="Arial" w:cs="Arial"/>
          <w:b/>
          <w:sz w:val="20"/>
          <w:szCs w:val="20"/>
        </w:rPr>
        <w:t>Gráfico 1</w:t>
      </w:r>
      <w:r>
        <w:rPr>
          <w:rFonts w:ascii="Arial" w:hAnsi="Arial" w:cs="Arial"/>
          <w:sz w:val="20"/>
          <w:szCs w:val="20"/>
        </w:rPr>
        <w:t xml:space="preserve"> - Fatores Sociodemográficos conforme autores citados.</w:t>
      </w:r>
    </w:p>
    <w:p w:rsidR="00FC4239" w:rsidRDefault="00FC4239" w:rsidP="00FC4239">
      <w:pPr>
        <w:autoSpaceDE w:val="0"/>
        <w:autoSpaceDN w:val="0"/>
        <w:adjustRightInd w:val="0"/>
        <w:spacing w:before="240"/>
        <w:ind w:firstLine="0"/>
        <w:rPr>
          <w:rFonts w:ascii="Arial" w:hAnsi="Arial" w:cs="Arial"/>
          <w:sz w:val="20"/>
          <w:szCs w:val="20"/>
        </w:rPr>
      </w:pPr>
      <w:r w:rsidRPr="00FC4239">
        <w:rPr>
          <w:rFonts w:ascii="Arial" w:hAnsi="Arial" w:cs="Arial"/>
          <w:sz w:val="20"/>
          <w:szCs w:val="20"/>
        </w:rPr>
        <w:t xml:space="preserve">Fonte: </w:t>
      </w:r>
      <w:r>
        <w:rPr>
          <w:rFonts w:ascii="Arial" w:hAnsi="Arial" w:cs="Arial"/>
          <w:sz w:val="20"/>
          <w:szCs w:val="20"/>
        </w:rPr>
        <w:t>Os autores (2022).</w:t>
      </w:r>
    </w:p>
    <w:p w:rsidR="00D577D8" w:rsidRPr="00FC4239" w:rsidRDefault="00D577D8" w:rsidP="00FC4239">
      <w:pPr>
        <w:autoSpaceDE w:val="0"/>
        <w:autoSpaceDN w:val="0"/>
        <w:adjustRightInd w:val="0"/>
        <w:spacing w:before="240"/>
        <w:ind w:firstLine="0"/>
        <w:rPr>
          <w:rFonts w:ascii="Arial" w:hAnsi="Arial" w:cs="Arial"/>
          <w:sz w:val="20"/>
          <w:szCs w:val="20"/>
        </w:rPr>
      </w:pPr>
    </w:p>
    <w:p w:rsidR="00D05D93" w:rsidRPr="00FC4239" w:rsidRDefault="00651C5B" w:rsidP="00FC4239">
      <w:pPr>
        <w:autoSpaceDE w:val="0"/>
        <w:autoSpaceDN w:val="0"/>
        <w:adjustRightInd w:val="0"/>
        <w:rPr>
          <w:rFonts w:ascii="Arial" w:hAnsi="Arial" w:cs="Arial"/>
          <w:szCs w:val="24"/>
        </w:rPr>
      </w:pPr>
      <w:r w:rsidRPr="00DE3DF4">
        <w:rPr>
          <w:rFonts w:ascii="Arial" w:hAnsi="Arial" w:cs="Arial"/>
          <w:color w:val="000000" w:themeColor="text1"/>
          <w:szCs w:val="24"/>
        </w:rPr>
        <w:t>O exame citopatológico é uma ferramenta efetiva na prevenção e detecção precoce do câncer de colo do útero, apesar da facilidade ao acesso, muitas mulheres ainda deixam de realizar o exame com frequência,</w:t>
      </w:r>
      <w:r w:rsidRPr="00DE3DF4">
        <w:rPr>
          <w:rFonts w:ascii="Arial" w:hAnsi="Arial" w:cs="Arial"/>
          <w:szCs w:val="24"/>
        </w:rPr>
        <w:t xml:space="preserve"> </w:t>
      </w:r>
      <w:r w:rsidRPr="00DE3DF4">
        <w:rPr>
          <w:rFonts w:ascii="Arial" w:hAnsi="Arial" w:cs="Arial"/>
          <w:color w:val="000000" w:themeColor="text1"/>
          <w:szCs w:val="24"/>
        </w:rPr>
        <w:t xml:space="preserve">conforme dados </w:t>
      </w:r>
      <w:r w:rsidRPr="00DE3DF4">
        <w:rPr>
          <w:rFonts w:ascii="Arial" w:hAnsi="Arial" w:cs="Arial"/>
          <w:color w:val="000000" w:themeColor="text1"/>
          <w:szCs w:val="24"/>
        </w:rPr>
        <w:lastRenderedPageBreak/>
        <w:t xml:space="preserve">apresentados no gráfico </w:t>
      </w:r>
      <w:proofErr w:type="gramStart"/>
      <w:r w:rsidRPr="00DE3DF4">
        <w:rPr>
          <w:rFonts w:ascii="Arial" w:hAnsi="Arial" w:cs="Arial"/>
          <w:color w:val="000000" w:themeColor="text1"/>
          <w:szCs w:val="24"/>
        </w:rPr>
        <w:t>1</w:t>
      </w:r>
      <w:proofErr w:type="gramEnd"/>
      <w:r w:rsidRPr="00DE3DF4">
        <w:rPr>
          <w:rFonts w:ascii="Arial" w:hAnsi="Arial" w:cs="Arial"/>
          <w:color w:val="000000" w:themeColor="text1"/>
          <w:szCs w:val="24"/>
        </w:rPr>
        <w:t>, pode-se afirmar que os fatores sociodemográficos estão diretamente associados a não realização do exame citopatológico, no decorrer da pesquisa foi possível analisar, que mulheres com baixa escolaridade, casadas ou em união estável apresentam uma baixa procura na real</w:t>
      </w:r>
      <w:r w:rsidR="00D05D93">
        <w:rPr>
          <w:rFonts w:ascii="Arial" w:hAnsi="Arial" w:cs="Arial"/>
          <w:color w:val="000000" w:themeColor="text1"/>
          <w:szCs w:val="24"/>
        </w:rPr>
        <w:t>ização do exame citopatológico.</w:t>
      </w:r>
    </w:p>
    <w:p w:rsidR="00651C5B" w:rsidRPr="00D05D93" w:rsidRDefault="00651C5B" w:rsidP="00FC4239">
      <w:pPr>
        <w:autoSpaceDE w:val="0"/>
        <w:autoSpaceDN w:val="0"/>
        <w:adjustRightInd w:val="0"/>
        <w:ind w:firstLine="708"/>
        <w:rPr>
          <w:rFonts w:ascii="Arial" w:hAnsi="Arial" w:cs="Arial"/>
          <w:color w:val="000000" w:themeColor="text1"/>
          <w:szCs w:val="24"/>
        </w:rPr>
      </w:pPr>
      <w:r w:rsidRPr="00DE3DF4">
        <w:rPr>
          <w:rFonts w:ascii="Arial" w:hAnsi="Arial" w:cs="Arial"/>
          <w:color w:val="000000" w:themeColor="text1"/>
          <w:szCs w:val="24"/>
        </w:rPr>
        <w:t>Deste modo</w:t>
      </w:r>
      <w:r w:rsidR="00F338EC">
        <w:rPr>
          <w:rFonts w:ascii="Arial" w:hAnsi="Arial" w:cs="Arial"/>
          <w:color w:val="000000" w:themeColor="text1"/>
          <w:szCs w:val="24"/>
        </w:rPr>
        <w:t>,</w:t>
      </w:r>
      <w:r w:rsidRPr="00DE3DF4">
        <w:rPr>
          <w:rFonts w:ascii="Arial" w:hAnsi="Arial" w:cs="Arial"/>
          <w:color w:val="000000" w:themeColor="text1"/>
          <w:szCs w:val="24"/>
        </w:rPr>
        <w:t xml:space="preserve"> os resultados evidenciam que os fatores sociodemográficos estão fortemente associados com a não realização do exame citopatológico, pois mulheres em união estável ou casadas, afirmam que não a necessidade de se exporem anualmente sendo que as mesmas não possuem múltiplos parcei</w:t>
      </w:r>
      <w:r w:rsidR="00F338EC">
        <w:rPr>
          <w:rFonts w:ascii="Arial" w:hAnsi="Arial" w:cs="Arial"/>
          <w:color w:val="000000" w:themeColor="text1"/>
          <w:szCs w:val="24"/>
        </w:rPr>
        <w:t>ros.</w:t>
      </w:r>
      <w:r w:rsidRPr="00DE3DF4">
        <w:rPr>
          <w:rFonts w:ascii="Arial" w:hAnsi="Arial" w:cs="Arial"/>
          <w:color w:val="000000" w:themeColor="text1"/>
          <w:szCs w:val="24"/>
        </w:rPr>
        <w:t xml:space="preserve"> </w:t>
      </w:r>
      <w:r w:rsidR="00F338EC" w:rsidRPr="00DE3DF4">
        <w:rPr>
          <w:rFonts w:ascii="Arial" w:hAnsi="Arial" w:cs="Arial"/>
          <w:color w:val="000000" w:themeColor="text1"/>
          <w:szCs w:val="24"/>
        </w:rPr>
        <w:t>Infelizmente</w:t>
      </w:r>
      <w:r w:rsidRPr="00DE3DF4">
        <w:rPr>
          <w:rFonts w:ascii="Arial" w:hAnsi="Arial" w:cs="Arial"/>
          <w:color w:val="000000" w:themeColor="text1"/>
          <w:szCs w:val="24"/>
        </w:rPr>
        <w:t xml:space="preserve"> elas não têm conhecimento das doenças que podem adquirir, devido ao baixo nível de escolaridade, pois </w:t>
      </w:r>
      <w:r w:rsidRPr="00DE3DF4">
        <w:rPr>
          <w:rFonts w:ascii="Arial" w:hAnsi="Arial" w:cs="Arial"/>
          <w:szCs w:val="24"/>
        </w:rPr>
        <w:t>quanto menor o índice de escolaridade, menor é a adesão ao exame e mais acentuada é a dificuldade na compreensão das medidas preventivas a saúde,</w:t>
      </w:r>
      <w:r w:rsidRPr="00DE3DF4">
        <w:rPr>
          <w:rFonts w:ascii="Arial" w:hAnsi="Arial" w:cs="Arial"/>
          <w:color w:val="000000" w:themeColor="text1"/>
          <w:szCs w:val="24"/>
        </w:rPr>
        <w:t xml:space="preserve"> sendo que o exame citopatológico está disponível em todas as unidades básicas de saúde gratuitamente, para ser realizado periodicamente mesmo não apresentando sintomas.</w:t>
      </w:r>
    </w:p>
    <w:p w:rsidR="00651C5B" w:rsidRDefault="00651C5B" w:rsidP="00D05D93">
      <w:pPr>
        <w:ind w:firstLine="709"/>
        <w:rPr>
          <w:rFonts w:ascii="Arial" w:hAnsi="Arial" w:cs="Arial"/>
          <w:color w:val="000000" w:themeColor="text1"/>
          <w:szCs w:val="24"/>
        </w:rPr>
      </w:pPr>
      <w:r w:rsidRPr="00DE3DF4">
        <w:rPr>
          <w:rFonts w:ascii="Arial" w:hAnsi="Arial" w:cs="Arial"/>
          <w:color w:val="000000" w:themeColor="text1"/>
          <w:szCs w:val="24"/>
        </w:rPr>
        <w:t>A falta de informação, e desconhecimento do processo de realização do exame citopatológico, gera sentimento como: insegurança, medo e vergonha, sentimento esses que poderiam ser minimizados se o processo de educação popular fosse aplicado de maneira eficaz. O profissional de saúde</w:t>
      </w:r>
      <w:r w:rsidR="00F338EC">
        <w:rPr>
          <w:rFonts w:ascii="Arial" w:hAnsi="Arial" w:cs="Arial"/>
          <w:color w:val="000000" w:themeColor="text1"/>
          <w:szCs w:val="24"/>
        </w:rPr>
        <w:t>,</w:t>
      </w:r>
      <w:r w:rsidRPr="00DE3DF4">
        <w:rPr>
          <w:rFonts w:ascii="Arial" w:hAnsi="Arial" w:cs="Arial"/>
          <w:color w:val="000000" w:themeColor="text1"/>
          <w:szCs w:val="24"/>
        </w:rPr>
        <w:t xml:space="preserve"> nesse caso</w:t>
      </w:r>
      <w:r w:rsidR="00F338EC">
        <w:rPr>
          <w:rFonts w:ascii="Arial" w:hAnsi="Arial" w:cs="Arial"/>
          <w:color w:val="000000" w:themeColor="text1"/>
          <w:szCs w:val="24"/>
        </w:rPr>
        <w:t>,</w:t>
      </w:r>
      <w:r w:rsidRPr="00DE3DF4">
        <w:rPr>
          <w:rFonts w:ascii="Arial" w:hAnsi="Arial" w:cs="Arial"/>
          <w:color w:val="000000" w:themeColor="text1"/>
          <w:szCs w:val="24"/>
        </w:rPr>
        <w:t xml:space="preserve"> deve desenvolver metas e ações de modo que envolva a população feminina sobre os riscos de câncer de colo do útero, como ocorre a prevenção, e o tratamento (SANTOS </w:t>
      </w:r>
      <w:proofErr w:type="spellStart"/>
      <w:proofErr w:type="gramStart"/>
      <w:r w:rsidRPr="00DE3DF4">
        <w:rPr>
          <w:rFonts w:ascii="Arial" w:hAnsi="Arial" w:cs="Arial"/>
          <w:color w:val="000000" w:themeColor="text1"/>
          <w:szCs w:val="24"/>
        </w:rPr>
        <w:t>et</w:t>
      </w:r>
      <w:proofErr w:type="spellEnd"/>
      <w:proofErr w:type="gramEnd"/>
      <w:r w:rsidRPr="00DE3DF4">
        <w:rPr>
          <w:rFonts w:ascii="Arial" w:hAnsi="Arial" w:cs="Arial"/>
          <w:color w:val="000000" w:themeColor="text1"/>
          <w:szCs w:val="24"/>
        </w:rPr>
        <w:t xml:space="preserve"> </w:t>
      </w:r>
      <w:proofErr w:type="spellStart"/>
      <w:r w:rsidRPr="00DE3DF4">
        <w:rPr>
          <w:rFonts w:ascii="Arial" w:hAnsi="Arial" w:cs="Arial"/>
          <w:color w:val="000000" w:themeColor="text1"/>
          <w:szCs w:val="24"/>
        </w:rPr>
        <w:t>al</w:t>
      </w:r>
      <w:proofErr w:type="spellEnd"/>
      <w:r w:rsidRPr="00DE3DF4">
        <w:rPr>
          <w:rFonts w:ascii="Arial" w:hAnsi="Arial" w:cs="Arial"/>
          <w:color w:val="000000" w:themeColor="text1"/>
          <w:szCs w:val="24"/>
        </w:rPr>
        <w:t xml:space="preserve"> 2016).</w:t>
      </w:r>
    </w:p>
    <w:p w:rsidR="00F338EC" w:rsidRPr="00DE3DF4" w:rsidRDefault="00F338EC" w:rsidP="00651C5B">
      <w:pPr>
        <w:rPr>
          <w:rFonts w:ascii="Arial" w:hAnsi="Arial" w:cs="Arial"/>
          <w:color w:val="000000" w:themeColor="text1"/>
          <w:szCs w:val="24"/>
        </w:rPr>
      </w:pPr>
    </w:p>
    <w:p w:rsidR="00651C5B" w:rsidRPr="00DE3DF4" w:rsidRDefault="00651C5B" w:rsidP="00651C5B">
      <w:pPr>
        <w:pStyle w:val="Ttulo3"/>
        <w:rPr>
          <w:rFonts w:cs="Arial"/>
          <w:b w:val="0"/>
          <w:color w:val="000000" w:themeColor="text1"/>
          <w:szCs w:val="24"/>
        </w:rPr>
      </w:pPr>
      <w:bookmarkStart w:id="531" w:name="_Toc116136327"/>
      <w:bookmarkStart w:id="532" w:name="_Toc119340579"/>
      <w:bookmarkStart w:id="533" w:name="_Toc119341057"/>
      <w:r w:rsidRPr="00DE3DF4">
        <w:rPr>
          <w:rFonts w:cs="Arial"/>
          <w:b w:val="0"/>
          <w:color w:val="000000" w:themeColor="text1"/>
          <w:szCs w:val="24"/>
        </w:rPr>
        <w:t>4.1.2 Vergonha</w:t>
      </w:r>
      <w:bookmarkEnd w:id="531"/>
      <w:bookmarkEnd w:id="532"/>
      <w:bookmarkEnd w:id="533"/>
    </w:p>
    <w:p w:rsidR="00651C5B" w:rsidRPr="00DE3DF4" w:rsidRDefault="00651C5B" w:rsidP="00651C5B">
      <w:pPr>
        <w:rPr>
          <w:rFonts w:ascii="Arial" w:hAnsi="Arial" w:cs="Arial"/>
          <w:color w:val="000000" w:themeColor="text1"/>
          <w:szCs w:val="24"/>
        </w:rPr>
      </w:pPr>
    </w:p>
    <w:p w:rsidR="00D05D93" w:rsidRDefault="00651C5B" w:rsidP="00D05D93">
      <w:pPr>
        <w:ind w:firstLine="709"/>
        <w:rPr>
          <w:rFonts w:ascii="Arial" w:hAnsi="Arial" w:cs="Arial"/>
          <w:szCs w:val="24"/>
        </w:rPr>
      </w:pPr>
      <w:r w:rsidRPr="00DE3DF4">
        <w:rPr>
          <w:rFonts w:ascii="Arial" w:hAnsi="Arial" w:cs="Arial"/>
          <w:color w:val="000000" w:themeColor="text1"/>
          <w:szCs w:val="24"/>
        </w:rPr>
        <w:tab/>
        <w:t>Em relação aos aspectos que dificultam as mulheres a não realizarem o exame citopatológico periodicamente destaca-se a vergonha como principal influenciador, principalmente</w:t>
      </w:r>
      <w:r w:rsidR="00096368">
        <w:rPr>
          <w:rFonts w:ascii="Arial" w:hAnsi="Arial" w:cs="Arial"/>
          <w:color w:val="000000" w:themeColor="text1"/>
          <w:szCs w:val="24"/>
        </w:rPr>
        <w:t>,</w:t>
      </w:r>
      <w:r w:rsidRPr="00DE3DF4">
        <w:rPr>
          <w:rFonts w:ascii="Arial" w:hAnsi="Arial" w:cs="Arial"/>
          <w:color w:val="000000" w:themeColor="text1"/>
          <w:szCs w:val="24"/>
        </w:rPr>
        <w:t xml:space="preserve"> quando o exame é realizado por um profissional do sexo masculino, </w:t>
      </w:r>
      <w:r w:rsidRPr="00DE3DF4">
        <w:rPr>
          <w:rFonts w:ascii="Arial" w:hAnsi="Arial" w:cs="Arial"/>
          <w:szCs w:val="24"/>
        </w:rPr>
        <w:t xml:space="preserve">por despertar sensação de impotência, </w:t>
      </w:r>
      <w:proofErr w:type="spellStart"/>
      <w:r w:rsidRPr="00DE3DF4">
        <w:rPr>
          <w:rFonts w:ascii="Arial" w:hAnsi="Arial" w:cs="Arial"/>
          <w:szCs w:val="24"/>
        </w:rPr>
        <w:t>desproteção</w:t>
      </w:r>
      <w:proofErr w:type="spellEnd"/>
      <w:r w:rsidRPr="00DE3DF4">
        <w:rPr>
          <w:rFonts w:ascii="Arial" w:hAnsi="Arial" w:cs="Arial"/>
          <w:szCs w:val="24"/>
        </w:rPr>
        <w:t xml:space="preserve"> e falta de domínio sobre o próprio corpo, que são proporcionados através da posição ginecológica indispensável para a realização d</w:t>
      </w:r>
      <w:r w:rsidR="00284DDF">
        <w:rPr>
          <w:rFonts w:ascii="Arial" w:hAnsi="Arial" w:cs="Arial"/>
          <w:szCs w:val="24"/>
        </w:rPr>
        <w:t xml:space="preserve">o exame. De acordo com Oliveira; </w:t>
      </w:r>
      <w:proofErr w:type="spellStart"/>
      <w:r w:rsidR="00284DDF" w:rsidRPr="00284DDF">
        <w:rPr>
          <w:rFonts w:ascii="Arial" w:hAnsi="Arial" w:cs="Arial"/>
          <w:iCs/>
          <w:color w:val="000000" w:themeColor="text1"/>
          <w:szCs w:val="24"/>
        </w:rPr>
        <w:t>Deininger</w:t>
      </w:r>
      <w:proofErr w:type="spellEnd"/>
      <w:r w:rsidR="00284DDF" w:rsidRPr="00284DDF">
        <w:rPr>
          <w:rFonts w:ascii="Arial" w:hAnsi="Arial" w:cs="Arial"/>
          <w:iCs/>
          <w:color w:val="000000" w:themeColor="text1"/>
          <w:szCs w:val="24"/>
        </w:rPr>
        <w:t>; Lucena</w:t>
      </w:r>
      <w:r w:rsidR="00284DDF" w:rsidRPr="008D4859">
        <w:rPr>
          <w:szCs w:val="24"/>
        </w:rPr>
        <w:t xml:space="preserve"> </w:t>
      </w:r>
      <w:r w:rsidR="00284DDF" w:rsidRPr="00DE3DF4">
        <w:rPr>
          <w:rFonts w:ascii="Arial" w:hAnsi="Arial" w:cs="Arial"/>
          <w:szCs w:val="24"/>
        </w:rPr>
        <w:t>(</w:t>
      </w:r>
      <w:r w:rsidRPr="00DE3DF4">
        <w:rPr>
          <w:rFonts w:ascii="Arial" w:hAnsi="Arial" w:cs="Arial"/>
          <w:szCs w:val="24"/>
        </w:rPr>
        <w:t xml:space="preserve">2014), a vergonha é um dos principais fatores que influenciam as mulheres a não realizarem o exame citopatológico em seu estudo 55% das mulheres relataram não realizar o exame por este fator, comparando com o estudo realizado por Silva </w:t>
      </w:r>
      <w:proofErr w:type="spellStart"/>
      <w:proofErr w:type="gramStart"/>
      <w:r w:rsidRPr="00DE3DF4">
        <w:rPr>
          <w:rFonts w:ascii="Arial" w:hAnsi="Arial" w:cs="Arial"/>
          <w:szCs w:val="24"/>
        </w:rPr>
        <w:t>et</w:t>
      </w:r>
      <w:proofErr w:type="spellEnd"/>
      <w:proofErr w:type="gramEnd"/>
      <w:r w:rsidRPr="00DE3DF4">
        <w:rPr>
          <w:rFonts w:ascii="Arial" w:hAnsi="Arial" w:cs="Arial"/>
          <w:szCs w:val="24"/>
        </w:rPr>
        <w:t xml:space="preserve"> </w:t>
      </w:r>
      <w:proofErr w:type="spellStart"/>
      <w:r w:rsidRPr="00DE3DF4">
        <w:rPr>
          <w:rFonts w:ascii="Arial" w:hAnsi="Arial" w:cs="Arial"/>
          <w:szCs w:val="24"/>
        </w:rPr>
        <w:t>al</w:t>
      </w:r>
      <w:proofErr w:type="spellEnd"/>
      <w:r w:rsidRPr="00DE3DF4">
        <w:rPr>
          <w:rFonts w:ascii="Arial" w:hAnsi="Arial" w:cs="Arial"/>
          <w:szCs w:val="24"/>
        </w:rPr>
        <w:t xml:space="preserve"> (2015), onde a vergonha lidera com 55,6%, dos fatores que dificultam </w:t>
      </w:r>
      <w:r w:rsidRPr="00DE3DF4">
        <w:rPr>
          <w:rFonts w:ascii="Arial" w:hAnsi="Arial" w:cs="Arial"/>
          <w:szCs w:val="24"/>
        </w:rPr>
        <w:lastRenderedPageBreak/>
        <w:t>as mulheres a procurarem as unidades de saúde e realizar o exame citopatológico anualmente, comparando estes  dois estudos observa-se que a vergonha lidera com 55,30% como influenciadora  para a não realização do exame citopatológico.</w:t>
      </w:r>
    </w:p>
    <w:p w:rsidR="00D05D93" w:rsidRDefault="00651C5B" w:rsidP="00D05D93">
      <w:pPr>
        <w:ind w:firstLine="709"/>
        <w:rPr>
          <w:rFonts w:ascii="Arial" w:hAnsi="Arial" w:cs="Arial"/>
          <w:szCs w:val="24"/>
        </w:rPr>
      </w:pPr>
      <w:r w:rsidRPr="00DE3DF4">
        <w:rPr>
          <w:rFonts w:ascii="Arial" w:hAnsi="Arial" w:cs="Arial"/>
          <w:szCs w:val="24"/>
        </w:rPr>
        <w:t>Santos (2019)</w:t>
      </w:r>
      <w:r w:rsidR="000B150D">
        <w:rPr>
          <w:rFonts w:ascii="Arial" w:hAnsi="Arial" w:cs="Arial"/>
          <w:szCs w:val="24"/>
        </w:rPr>
        <w:t xml:space="preserve"> ressalta</w:t>
      </w:r>
      <w:r w:rsidRPr="00DE3DF4">
        <w:rPr>
          <w:rFonts w:ascii="Arial" w:hAnsi="Arial" w:cs="Arial"/>
          <w:szCs w:val="24"/>
        </w:rPr>
        <w:t xml:space="preserve"> que as relações de gênero historicamente construídas na sociedade determinam as práticas em relação ao corpo e à sexualidade, de modo que a exposição da genitália feminina e a manipulação das mesmas pelo profissional de saúde podem gerar vergonha e constrangimento nas mulheres, por se tratar de ações consideradas moralmente incorretas, levando-as muitas vezes, por este motivo, a não realizarem o exame citopatológico, principalmente quando o profissional é do sexo masculino.</w:t>
      </w:r>
    </w:p>
    <w:p w:rsidR="00651C5B" w:rsidRDefault="00284DDF" w:rsidP="00D05D93">
      <w:pPr>
        <w:ind w:firstLine="709"/>
        <w:rPr>
          <w:rFonts w:ascii="Arial" w:hAnsi="Arial" w:cs="Arial"/>
          <w:szCs w:val="24"/>
        </w:rPr>
      </w:pPr>
      <w:r>
        <w:rPr>
          <w:rFonts w:ascii="Arial" w:hAnsi="Arial" w:cs="Arial"/>
          <w:szCs w:val="24"/>
        </w:rPr>
        <w:t xml:space="preserve">Segundo </w:t>
      </w:r>
      <w:proofErr w:type="spellStart"/>
      <w:r>
        <w:rPr>
          <w:rFonts w:ascii="Arial" w:hAnsi="Arial" w:cs="Arial"/>
          <w:szCs w:val="24"/>
        </w:rPr>
        <w:t>Recanello</w:t>
      </w:r>
      <w:proofErr w:type="spellEnd"/>
      <w:r>
        <w:rPr>
          <w:rFonts w:ascii="Arial" w:hAnsi="Arial" w:cs="Arial"/>
          <w:szCs w:val="24"/>
        </w:rPr>
        <w:t xml:space="preserve">; Souza; Dias </w:t>
      </w:r>
      <w:r w:rsidR="00651C5B" w:rsidRPr="00DE3DF4">
        <w:rPr>
          <w:rFonts w:ascii="Arial" w:hAnsi="Arial" w:cs="Arial"/>
          <w:szCs w:val="24"/>
        </w:rPr>
        <w:t>(2018)</w:t>
      </w:r>
      <w:r w:rsidR="00096368">
        <w:rPr>
          <w:rFonts w:ascii="Arial" w:hAnsi="Arial" w:cs="Arial"/>
          <w:szCs w:val="24"/>
        </w:rPr>
        <w:t>,</w:t>
      </w:r>
      <w:r w:rsidR="00651C5B" w:rsidRPr="00DE3DF4">
        <w:rPr>
          <w:rFonts w:ascii="Arial" w:hAnsi="Arial" w:cs="Arial"/>
          <w:szCs w:val="24"/>
        </w:rPr>
        <w:t xml:space="preserve"> ter vergonha de realizar o exame é uma das justificativas mais referidas pelas mulheres, essa ideia do corpo feminino como </w:t>
      </w:r>
      <w:proofErr w:type="gramStart"/>
      <w:r w:rsidR="00651C5B" w:rsidRPr="00DE3DF4">
        <w:rPr>
          <w:rFonts w:ascii="Arial" w:hAnsi="Arial" w:cs="Arial"/>
          <w:szCs w:val="24"/>
        </w:rPr>
        <w:t>vergonhoso “inferioridade</w:t>
      </w:r>
      <w:proofErr w:type="gramEnd"/>
      <w:r w:rsidR="00651C5B" w:rsidRPr="00DE3DF4">
        <w:rPr>
          <w:rFonts w:ascii="Arial" w:hAnsi="Arial" w:cs="Arial"/>
          <w:szCs w:val="24"/>
        </w:rPr>
        <w:t xml:space="preserve"> feminina”, parte da percepção dessa mulher de ver o corpo como um objeto de sexualidade, pois o exame expõem a intimidade, e trata de manusear órgãos e zonas erógenas. Esse sentimento pode ser compreendido ainda por essas mulheres como uma sensação de impotência, </w:t>
      </w:r>
      <w:proofErr w:type="spellStart"/>
      <w:r w:rsidR="00651C5B" w:rsidRPr="00DE3DF4">
        <w:rPr>
          <w:rFonts w:ascii="Arial" w:hAnsi="Arial" w:cs="Arial"/>
          <w:szCs w:val="24"/>
        </w:rPr>
        <w:t>desproteção</w:t>
      </w:r>
      <w:proofErr w:type="spellEnd"/>
      <w:r w:rsidR="00651C5B" w:rsidRPr="00DE3DF4">
        <w:rPr>
          <w:rFonts w:ascii="Arial" w:hAnsi="Arial" w:cs="Arial"/>
          <w:szCs w:val="24"/>
        </w:rPr>
        <w:t xml:space="preserve"> e perda do domínio sobre o próprio corpo até mesmo pela posição que é realizado o exame.</w:t>
      </w:r>
    </w:p>
    <w:p w:rsidR="00FC4239" w:rsidRDefault="00FC4239" w:rsidP="00D05D93">
      <w:pPr>
        <w:ind w:firstLine="709"/>
        <w:rPr>
          <w:rFonts w:ascii="Arial" w:hAnsi="Arial" w:cs="Arial"/>
          <w:szCs w:val="24"/>
        </w:rPr>
      </w:pPr>
    </w:p>
    <w:p w:rsidR="00651C5B" w:rsidRPr="00DE3DF4" w:rsidRDefault="00651C5B" w:rsidP="007F257A">
      <w:pPr>
        <w:pStyle w:val="Ttulo3"/>
        <w:ind w:left="0" w:firstLine="0"/>
        <w:rPr>
          <w:rFonts w:cs="Arial"/>
          <w:b w:val="0"/>
          <w:color w:val="000000" w:themeColor="text1"/>
          <w:szCs w:val="24"/>
        </w:rPr>
      </w:pPr>
      <w:bookmarkStart w:id="534" w:name="_Toc116136328"/>
      <w:bookmarkStart w:id="535" w:name="_Toc119340580"/>
      <w:bookmarkStart w:id="536" w:name="_Toc119341058"/>
      <w:r w:rsidRPr="00DE3DF4">
        <w:rPr>
          <w:rFonts w:cs="Arial"/>
          <w:b w:val="0"/>
          <w:color w:val="000000" w:themeColor="text1"/>
          <w:szCs w:val="24"/>
        </w:rPr>
        <w:t>4.1.3 Medo</w:t>
      </w:r>
      <w:bookmarkEnd w:id="534"/>
      <w:bookmarkEnd w:id="535"/>
      <w:bookmarkEnd w:id="536"/>
    </w:p>
    <w:p w:rsidR="00651C5B" w:rsidRPr="00DE3DF4" w:rsidRDefault="00651C5B" w:rsidP="00651C5B">
      <w:pPr>
        <w:rPr>
          <w:rFonts w:ascii="Arial" w:hAnsi="Arial" w:cs="Arial"/>
          <w:szCs w:val="24"/>
        </w:rPr>
      </w:pPr>
    </w:p>
    <w:p w:rsidR="00651C5B" w:rsidRDefault="00651C5B" w:rsidP="00D05D93">
      <w:pPr>
        <w:ind w:firstLine="709"/>
        <w:rPr>
          <w:rFonts w:ascii="Arial" w:hAnsi="Arial" w:cs="Arial"/>
          <w:color w:val="C0504D" w:themeColor="accent2"/>
          <w:sz w:val="32"/>
          <w:szCs w:val="24"/>
        </w:rPr>
      </w:pPr>
      <w:r w:rsidRPr="00DE3DF4">
        <w:rPr>
          <w:rFonts w:ascii="Arial" w:hAnsi="Arial" w:cs="Arial"/>
          <w:szCs w:val="24"/>
        </w:rPr>
        <w:tab/>
      </w:r>
      <w:r w:rsidRPr="00096368">
        <w:rPr>
          <w:rStyle w:val="A0"/>
          <w:rFonts w:ascii="Arial" w:hAnsi="Arial" w:cs="Arial"/>
          <w:sz w:val="24"/>
          <w:szCs w:val="24"/>
        </w:rPr>
        <w:t xml:space="preserve">O sentimento de medo, durante a coleta, faz com que algumas mulheres cancelem a realização do exame preventivo anualmente, revelando a falta de informações sobre a importância do diagnóstico precoce, probabilidade de cura mais elevada e o tratamento mais precoce. Silva </w:t>
      </w:r>
      <w:proofErr w:type="spellStart"/>
      <w:proofErr w:type="gramStart"/>
      <w:r w:rsidRPr="00096368">
        <w:rPr>
          <w:rStyle w:val="A0"/>
          <w:rFonts w:ascii="Arial" w:hAnsi="Arial" w:cs="Arial"/>
          <w:sz w:val="24"/>
          <w:szCs w:val="24"/>
        </w:rPr>
        <w:t>et</w:t>
      </w:r>
      <w:proofErr w:type="spellEnd"/>
      <w:proofErr w:type="gramEnd"/>
      <w:r w:rsidRPr="00096368">
        <w:rPr>
          <w:rStyle w:val="A0"/>
          <w:rFonts w:ascii="Arial" w:hAnsi="Arial" w:cs="Arial"/>
          <w:sz w:val="24"/>
          <w:szCs w:val="24"/>
        </w:rPr>
        <w:t xml:space="preserve"> </w:t>
      </w:r>
      <w:proofErr w:type="spellStart"/>
      <w:r w:rsidRPr="00096368">
        <w:rPr>
          <w:rStyle w:val="A0"/>
          <w:rFonts w:ascii="Arial" w:hAnsi="Arial" w:cs="Arial"/>
          <w:sz w:val="24"/>
          <w:szCs w:val="24"/>
        </w:rPr>
        <w:t>al</w:t>
      </w:r>
      <w:proofErr w:type="spellEnd"/>
      <w:r w:rsidRPr="00096368">
        <w:rPr>
          <w:rStyle w:val="A0"/>
          <w:rFonts w:ascii="Arial" w:hAnsi="Arial" w:cs="Arial"/>
          <w:sz w:val="24"/>
          <w:szCs w:val="24"/>
        </w:rPr>
        <w:t xml:space="preserve"> (2018), destacam que 17% das mulheres afirmam ter medo de realizar o exame citopatológico até mesmo pelo provável resultado do exame. Em contra partida</w:t>
      </w:r>
      <w:r w:rsidR="00FA7EAC">
        <w:rPr>
          <w:rStyle w:val="A0"/>
          <w:rFonts w:ascii="Arial" w:hAnsi="Arial" w:cs="Arial"/>
          <w:sz w:val="24"/>
          <w:szCs w:val="24"/>
        </w:rPr>
        <w:t>,</w:t>
      </w:r>
      <w:r w:rsidRPr="00096368">
        <w:rPr>
          <w:rStyle w:val="A0"/>
          <w:rFonts w:ascii="Arial" w:hAnsi="Arial" w:cs="Arial"/>
          <w:sz w:val="24"/>
          <w:szCs w:val="24"/>
        </w:rPr>
        <w:t xml:space="preserve"> Silva </w:t>
      </w:r>
      <w:proofErr w:type="spellStart"/>
      <w:proofErr w:type="gramStart"/>
      <w:r w:rsidRPr="00096368">
        <w:rPr>
          <w:rStyle w:val="A0"/>
          <w:rFonts w:ascii="Arial" w:hAnsi="Arial" w:cs="Arial"/>
          <w:sz w:val="24"/>
          <w:szCs w:val="24"/>
        </w:rPr>
        <w:t>et</w:t>
      </w:r>
      <w:proofErr w:type="spellEnd"/>
      <w:proofErr w:type="gramEnd"/>
      <w:r w:rsidRPr="00096368">
        <w:rPr>
          <w:rStyle w:val="A0"/>
          <w:rFonts w:ascii="Arial" w:hAnsi="Arial" w:cs="Arial"/>
          <w:sz w:val="24"/>
          <w:szCs w:val="24"/>
        </w:rPr>
        <w:t xml:space="preserve"> </w:t>
      </w:r>
      <w:proofErr w:type="spellStart"/>
      <w:r w:rsidRPr="00096368">
        <w:rPr>
          <w:rStyle w:val="A0"/>
          <w:rFonts w:ascii="Arial" w:hAnsi="Arial" w:cs="Arial"/>
          <w:sz w:val="24"/>
          <w:szCs w:val="24"/>
        </w:rPr>
        <w:t>al</w:t>
      </w:r>
      <w:proofErr w:type="spellEnd"/>
      <w:r w:rsidRPr="00096368">
        <w:rPr>
          <w:rStyle w:val="A0"/>
          <w:rFonts w:ascii="Arial" w:hAnsi="Arial" w:cs="Arial"/>
          <w:sz w:val="24"/>
          <w:szCs w:val="24"/>
        </w:rPr>
        <w:t xml:space="preserve"> (2015), afirmam que</w:t>
      </w:r>
      <w:r w:rsidR="00284DDF">
        <w:rPr>
          <w:rStyle w:val="A0"/>
          <w:rFonts w:ascii="Arial" w:hAnsi="Arial" w:cs="Arial"/>
          <w:sz w:val="24"/>
          <w:szCs w:val="24"/>
        </w:rPr>
        <w:t xml:space="preserve"> 15,4% das mulheres não realizam</w:t>
      </w:r>
      <w:r w:rsidRPr="00096368">
        <w:rPr>
          <w:rStyle w:val="A0"/>
          <w:rFonts w:ascii="Arial" w:hAnsi="Arial" w:cs="Arial"/>
          <w:sz w:val="24"/>
          <w:szCs w:val="24"/>
        </w:rPr>
        <w:t xml:space="preserve"> o exame citopatológico periodicamente por alguns motivos como o provável resultado. Deste modo percebe-se que os sentimentos de medo e vergonha prevalecem nos estudos realizados principalmente se a coleta for realizada por um profissional do sexo masculino, nesta comparação de artigos dos anos de 2015 e 2018 a média de mulheres que não realiza o exame citopatológico anualmente corresponde a cerca de 16,20% das mulheres.</w:t>
      </w:r>
      <w:r w:rsidRPr="00096368">
        <w:rPr>
          <w:rFonts w:ascii="Arial" w:hAnsi="Arial" w:cs="Arial"/>
          <w:color w:val="C0504D" w:themeColor="accent2"/>
          <w:sz w:val="32"/>
          <w:szCs w:val="24"/>
        </w:rPr>
        <w:t xml:space="preserve"> </w:t>
      </w:r>
    </w:p>
    <w:p w:rsidR="00096368" w:rsidRPr="00096368" w:rsidRDefault="00096368" w:rsidP="00651C5B">
      <w:pPr>
        <w:rPr>
          <w:rFonts w:ascii="Arial" w:hAnsi="Arial" w:cs="Arial"/>
          <w:color w:val="000000"/>
          <w:szCs w:val="24"/>
        </w:rPr>
      </w:pPr>
    </w:p>
    <w:p w:rsidR="00651C5B" w:rsidRPr="00DE3DF4" w:rsidRDefault="00651C5B" w:rsidP="00651C5B">
      <w:pPr>
        <w:pStyle w:val="Ttulo3"/>
        <w:rPr>
          <w:rFonts w:cs="Arial"/>
          <w:b w:val="0"/>
          <w:color w:val="000000" w:themeColor="text1"/>
          <w:szCs w:val="24"/>
        </w:rPr>
      </w:pPr>
      <w:bookmarkStart w:id="537" w:name="_Toc116136329"/>
      <w:bookmarkStart w:id="538" w:name="_Toc119340581"/>
      <w:bookmarkStart w:id="539" w:name="_Toc119341059"/>
      <w:r w:rsidRPr="00DE3DF4">
        <w:rPr>
          <w:rFonts w:cs="Arial"/>
          <w:b w:val="0"/>
          <w:color w:val="000000" w:themeColor="text1"/>
          <w:szCs w:val="24"/>
        </w:rPr>
        <w:lastRenderedPageBreak/>
        <w:t xml:space="preserve">4.1.4 Insegurança, desconforto e a posição para realizar o </w:t>
      </w:r>
      <w:proofErr w:type="gramStart"/>
      <w:r w:rsidRPr="00DE3DF4">
        <w:rPr>
          <w:rFonts w:cs="Arial"/>
          <w:b w:val="0"/>
          <w:color w:val="000000" w:themeColor="text1"/>
          <w:szCs w:val="24"/>
        </w:rPr>
        <w:t>exame</w:t>
      </w:r>
      <w:bookmarkEnd w:id="537"/>
      <w:bookmarkEnd w:id="538"/>
      <w:bookmarkEnd w:id="539"/>
      <w:proofErr w:type="gramEnd"/>
    </w:p>
    <w:p w:rsidR="00651C5B" w:rsidRPr="00DE3DF4" w:rsidRDefault="00651C5B" w:rsidP="00651C5B">
      <w:pPr>
        <w:rPr>
          <w:rFonts w:ascii="Arial" w:hAnsi="Arial" w:cs="Arial"/>
          <w:color w:val="000000" w:themeColor="text1"/>
          <w:szCs w:val="24"/>
        </w:rPr>
      </w:pPr>
    </w:p>
    <w:p w:rsidR="00651C5B" w:rsidRPr="00DE3DF4" w:rsidRDefault="00651C5B" w:rsidP="00D05D93">
      <w:pPr>
        <w:autoSpaceDE w:val="0"/>
        <w:autoSpaceDN w:val="0"/>
        <w:adjustRightInd w:val="0"/>
        <w:ind w:firstLine="709"/>
        <w:rPr>
          <w:rFonts w:ascii="Arial" w:hAnsi="Arial" w:cs="Arial"/>
          <w:bCs/>
          <w:szCs w:val="24"/>
        </w:rPr>
      </w:pPr>
      <w:r w:rsidRPr="00DE3DF4">
        <w:rPr>
          <w:rFonts w:ascii="Arial" w:hAnsi="Arial" w:cs="Arial"/>
          <w:szCs w:val="24"/>
        </w:rPr>
        <w:tab/>
        <w:t xml:space="preserve"> </w:t>
      </w:r>
      <w:proofErr w:type="spellStart"/>
      <w:proofErr w:type="gramStart"/>
      <w:r w:rsidR="00A57573" w:rsidRPr="00DE3DF4">
        <w:rPr>
          <w:rFonts w:ascii="Arial" w:hAnsi="Arial" w:cs="Arial"/>
          <w:szCs w:val="24"/>
        </w:rPr>
        <w:t>SmieskiI</w:t>
      </w:r>
      <w:proofErr w:type="spellEnd"/>
      <w:proofErr w:type="gramEnd"/>
      <w:r w:rsidR="00284DDF">
        <w:rPr>
          <w:rFonts w:ascii="Arial" w:hAnsi="Arial" w:cs="Arial"/>
          <w:szCs w:val="24"/>
        </w:rPr>
        <w:t>;</w:t>
      </w:r>
      <w:r w:rsidRPr="00DE3DF4">
        <w:rPr>
          <w:rFonts w:ascii="Arial" w:hAnsi="Arial" w:cs="Arial"/>
          <w:szCs w:val="24"/>
        </w:rPr>
        <w:t xml:space="preserve"> </w:t>
      </w:r>
      <w:proofErr w:type="spellStart"/>
      <w:r w:rsidR="00284DDF" w:rsidRPr="00032487">
        <w:rPr>
          <w:rFonts w:ascii="Arial" w:hAnsi="Arial" w:cs="Arial"/>
          <w:color w:val="000000" w:themeColor="text1"/>
          <w:szCs w:val="24"/>
        </w:rPr>
        <w:t>Dullius</w:t>
      </w:r>
      <w:proofErr w:type="spellEnd"/>
      <w:r w:rsidR="00284DDF">
        <w:rPr>
          <w:rFonts w:ascii="Arial" w:hAnsi="Arial" w:cs="Arial"/>
          <w:color w:val="000000" w:themeColor="text1"/>
          <w:szCs w:val="24"/>
        </w:rPr>
        <w:t>;</w:t>
      </w:r>
      <w:r w:rsidR="00284DDF" w:rsidRPr="00032487">
        <w:rPr>
          <w:rFonts w:ascii="Arial" w:hAnsi="Arial" w:cs="Arial"/>
          <w:color w:val="000000" w:themeColor="text1"/>
          <w:szCs w:val="24"/>
        </w:rPr>
        <w:t xml:space="preserve"> </w:t>
      </w:r>
      <w:proofErr w:type="spellStart"/>
      <w:r w:rsidR="00284DDF" w:rsidRPr="00032487">
        <w:rPr>
          <w:rFonts w:ascii="Arial" w:hAnsi="Arial" w:cs="Arial"/>
          <w:color w:val="000000" w:themeColor="text1"/>
          <w:szCs w:val="24"/>
        </w:rPr>
        <w:t>Venazzi</w:t>
      </w:r>
      <w:proofErr w:type="spellEnd"/>
      <w:r w:rsidR="00284DDF" w:rsidRPr="00DE3DF4">
        <w:rPr>
          <w:rFonts w:ascii="Arial" w:hAnsi="Arial" w:cs="Arial"/>
          <w:szCs w:val="24"/>
        </w:rPr>
        <w:t xml:space="preserve"> </w:t>
      </w:r>
      <w:r w:rsidRPr="00DE3DF4">
        <w:rPr>
          <w:rFonts w:ascii="Arial" w:hAnsi="Arial" w:cs="Arial"/>
          <w:szCs w:val="24"/>
        </w:rPr>
        <w:t>(2018)</w:t>
      </w:r>
      <w:r w:rsidR="00A57573">
        <w:rPr>
          <w:rFonts w:ascii="Arial" w:hAnsi="Arial" w:cs="Arial"/>
          <w:szCs w:val="24"/>
        </w:rPr>
        <w:t>,</w:t>
      </w:r>
      <w:r w:rsidRPr="00DE3DF4">
        <w:rPr>
          <w:rFonts w:ascii="Arial" w:hAnsi="Arial" w:cs="Arial"/>
          <w:szCs w:val="24"/>
        </w:rPr>
        <w:t xml:space="preserve"> acreditam que a insegurança o desconforto e a posição para realizar o exame também são fatores que acabam influenciando as mulheres a não realizarem o </w:t>
      </w:r>
      <w:r w:rsidR="00A57573">
        <w:rPr>
          <w:rFonts w:ascii="Arial" w:hAnsi="Arial" w:cs="Arial"/>
          <w:szCs w:val="24"/>
        </w:rPr>
        <w:t>exame citopatológico anualmente.</w:t>
      </w:r>
      <w:r w:rsidRPr="00DE3DF4">
        <w:rPr>
          <w:rFonts w:ascii="Arial" w:hAnsi="Arial" w:cs="Arial"/>
          <w:szCs w:val="24"/>
        </w:rPr>
        <w:t xml:space="preserve"> </w:t>
      </w:r>
      <w:r w:rsidR="00A57573" w:rsidRPr="00DE3DF4">
        <w:rPr>
          <w:rFonts w:ascii="Arial" w:hAnsi="Arial" w:cs="Arial"/>
          <w:bCs/>
          <w:szCs w:val="24"/>
        </w:rPr>
        <w:t>O</w:t>
      </w:r>
      <w:r w:rsidRPr="00DE3DF4">
        <w:rPr>
          <w:rFonts w:ascii="Arial" w:hAnsi="Arial" w:cs="Arial"/>
          <w:bCs/>
          <w:szCs w:val="24"/>
        </w:rPr>
        <w:t xml:space="preserve"> estudo </w:t>
      </w:r>
      <w:r w:rsidRPr="00DE3DF4">
        <w:rPr>
          <w:rFonts w:ascii="Arial" w:hAnsi="Arial" w:cs="Arial"/>
          <w:bCs/>
          <w:color w:val="000000" w:themeColor="text1"/>
          <w:szCs w:val="24"/>
        </w:rPr>
        <w:t>dos autores</w:t>
      </w:r>
      <w:r w:rsidRPr="00DE3DF4">
        <w:rPr>
          <w:rFonts w:ascii="Arial" w:hAnsi="Arial" w:cs="Arial"/>
          <w:bCs/>
          <w:color w:val="C00000"/>
          <w:szCs w:val="24"/>
        </w:rPr>
        <w:t xml:space="preserve"> </w:t>
      </w:r>
      <w:r w:rsidRPr="00DE3DF4">
        <w:rPr>
          <w:rFonts w:ascii="Arial" w:hAnsi="Arial" w:cs="Arial"/>
          <w:bCs/>
          <w:szCs w:val="24"/>
        </w:rPr>
        <w:t xml:space="preserve">demonstra que 20% das mulheres não realizam o exame por estes três motivos. Enquanto que no estudo realizado por Silva </w:t>
      </w:r>
      <w:proofErr w:type="spellStart"/>
      <w:proofErr w:type="gramStart"/>
      <w:r w:rsidRPr="00DE3DF4">
        <w:rPr>
          <w:rFonts w:ascii="Arial" w:hAnsi="Arial" w:cs="Arial"/>
          <w:bCs/>
          <w:szCs w:val="24"/>
        </w:rPr>
        <w:t>et</w:t>
      </w:r>
      <w:proofErr w:type="spellEnd"/>
      <w:proofErr w:type="gramEnd"/>
      <w:r w:rsidRPr="00DE3DF4">
        <w:rPr>
          <w:rFonts w:ascii="Arial" w:hAnsi="Arial" w:cs="Arial"/>
          <w:bCs/>
          <w:szCs w:val="24"/>
        </w:rPr>
        <w:t xml:space="preserve"> </w:t>
      </w:r>
      <w:proofErr w:type="spellStart"/>
      <w:r w:rsidRPr="00DE3DF4">
        <w:rPr>
          <w:rFonts w:ascii="Arial" w:hAnsi="Arial" w:cs="Arial"/>
          <w:bCs/>
          <w:szCs w:val="24"/>
        </w:rPr>
        <w:t>al</w:t>
      </w:r>
      <w:proofErr w:type="spellEnd"/>
      <w:r w:rsidRPr="00DE3DF4">
        <w:rPr>
          <w:rFonts w:ascii="Arial" w:hAnsi="Arial" w:cs="Arial"/>
          <w:bCs/>
          <w:szCs w:val="24"/>
        </w:rPr>
        <w:t xml:space="preserve"> (2015), 32,5% das mulheres acabam não realizando o exame por estes três motivos. A média de mulheres que não realiza o exame por estes motivos é de 26,25%. </w:t>
      </w:r>
    </w:p>
    <w:p w:rsidR="00651C5B" w:rsidRPr="00DE3DF4" w:rsidRDefault="00651C5B" w:rsidP="00651C5B">
      <w:pPr>
        <w:autoSpaceDE w:val="0"/>
        <w:autoSpaceDN w:val="0"/>
        <w:adjustRightInd w:val="0"/>
        <w:ind w:firstLine="708"/>
        <w:rPr>
          <w:rFonts w:ascii="Arial" w:hAnsi="Arial" w:cs="Arial"/>
          <w:color w:val="C00000"/>
          <w:szCs w:val="24"/>
        </w:rPr>
      </w:pPr>
      <w:r w:rsidRPr="00DE3DF4">
        <w:rPr>
          <w:rFonts w:ascii="Arial" w:hAnsi="Arial" w:cs="Arial"/>
          <w:bCs/>
          <w:szCs w:val="24"/>
        </w:rPr>
        <w:t xml:space="preserve">Corroborando com os autores acima </w:t>
      </w:r>
      <w:r w:rsidR="00284DDF">
        <w:rPr>
          <w:rFonts w:ascii="Arial" w:hAnsi="Arial" w:cs="Arial"/>
          <w:bCs/>
          <w:color w:val="000000" w:themeColor="text1"/>
          <w:szCs w:val="24"/>
        </w:rPr>
        <w:t>Oliveira;</w:t>
      </w:r>
      <w:r w:rsidR="00284DDF" w:rsidRPr="00284DDF">
        <w:rPr>
          <w:rFonts w:ascii="Arial" w:hAnsi="Arial" w:cs="Arial"/>
          <w:iCs/>
          <w:color w:val="000000" w:themeColor="text1"/>
        </w:rPr>
        <w:t xml:space="preserve"> </w:t>
      </w:r>
      <w:proofErr w:type="spellStart"/>
      <w:r w:rsidR="00284DDF" w:rsidRPr="00032487">
        <w:rPr>
          <w:rFonts w:ascii="Arial" w:hAnsi="Arial" w:cs="Arial"/>
          <w:iCs/>
          <w:color w:val="000000" w:themeColor="text1"/>
        </w:rPr>
        <w:t>D</w:t>
      </w:r>
      <w:r w:rsidR="006E5F24" w:rsidRPr="00032487">
        <w:rPr>
          <w:rFonts w:ascii="Arial" w:hAnsi="Arial" w:cs="Arial"/>
          <w:iCs/>
          <w:color w:val="000000" w:themeColor="text1"/>
        </w:rPr>
        <w:t>eininger</w:t>
      </w:r>
      <w:proofErr w:type="spellEnd"/>
      <w:r w:rsidR="00284DDF" w:rsidRPr="00032487">
        <w:rPr>
          <w:rFonts w:ascii="Arial" w:hAnsi="Arial" w:cs="Arial"/>
          <w:iCs/>
          <w:color w:val="000000" w:themeColor="text1"/>
        </w:rPr>
        <w:t>; L</w:t>
      </w:r>
      <w:r w:rsidR="006E5F24" w:rsidRPr="00032487">
        <w:rPr>
          <w:rFonts w:ascii="Arial" w:hAnsi="Arial" w:cs="Arial"/>
          <w:iCs/>
          <w:color w:val="000000" w:themeColor="text1"/>
        </w:rPr>
        <w:t>ucena</w:t>
      </w:r>
      <w:r w:rsidR="00284DDF">
        <w:rPr>
          <w:rFonts w:ascii="Arial" w:hAnsi="Arial" w:cs="Arial"/>
          <w:bCs/>
          <w:color w:val="000000" w:themeColor="text1"/>
          <w:szCs w:val="24"/>
        </w:rPr>
        <w:t xml:space="preserve"> </w:t>
      </w:r>
      <w:r w:rsidRPr="00DE3DF4">
        <w:rPr>
          <w:rFonts w:ascii="Arial" w:hAnsi="Arial" w:cs="Arial"/>
          <w:bCs/>
          <w:color w:val="000000" w:themeColor="text1"/>
          <w:szCs w:val="24"/>
        </w:rPr>
        <w:t>(2014)</w:t>
      </w:r>
      <w:r w:rsidRPr="00DE3DF4">
        <w:rPr>
          <w:rFonts w:ascii="Arial" w:hAnsi="Arial" w:cs="Arial"/>
          <w:bCs/>
          <w:szCs w:val="24"/>
        </w:rPr>
        <w:t xml:space="preserve"> </w:t>
      </w:r>
      <w:proofErr w:type="gramStart"/>
      <w:r w:rsidRPr="00DE3DF4">
        <w:rPr>
          <w:rFonts w:ascii="Arial" w:hAnsi="Arial" w:cs="Arial"/>
          <w:bCs/>
          <w:szCs w:val="24"/>
        </w:rPr>
        <w:t>ressaltam</w:t>
      </w:r>
      <w:proofErr w:type="gramEnd"/>
      <w:r w:rsidRPr="00DE3DF4">
        <w:rPr>
          <w:rFonts w:ascii="Arial" w:hAnsi="Arial" w:cs="Arial"/>
          <w:bCs/>
          <w:szCs w:val="24"/>
        </w:rPr>
        <w:t xml:space="preserve"> que a</w:t>
      </w:r>
      <w:r w:rsidRPr="00DE3DF4">
        <w:rPr>
          <w:rFonts w:ascii="Arial" w:hAnsi="Arial" w:cs="Arial"/>
          <w:szCs w:val="24"/>
        </w:rPr>
        <w:t xml:space="preserve"> posição o desconforto e a insegurança para realizar o exame estão associados ao sentimento de vergonha, a sensação de impotência, </w:t>
      </w:r>
      <w:proofErr w:type="spellStart"/>
      <w:r w:rsidRPr="00DE3DF4">
        <w:rPr>
          <w:rFonts w:ascii="Arial" w:hAnsi="Arial" w:cs="Arial"/>
          <w:szCs w:val="24"/>
        </w:rPr>
        <w:t>desproteção</w:t>
      </w:r>
      <w:proofErr w:type="spellEnd"/>
      <w:r w:rsidRPr="00DE3DF4">
        <w:rPr>
          <w:rFonts w:ascii="Arial" w:hAnsi="Arial" w:cs="Arial"/>
          <w:szCs w:val="24"/>
        </w:rPr>
        <w:t xml:space="preserve"> e perda do domínio sobre o próprio corpo, que a posição ginecológica proporciona para a realização do exame. </w:t>
      </w:r>
    </w:p>
    <w:p w:rsidR="00651C5B" w:rsidRPr="00DE3DF4" w:rsidRDefault="00651C5B" w:rsidP="00651C5B">
      <w:pPr>
        <w:autoSpaceDE w:val="0"/>
        <w:autoSpaceDN w:val="0"/>
        <w:adjustRightInd w:val="0"/>
        <w:rPr>
          <w:rFonts w:ascii="Arial" w:hAnsi="Arial" w:cs="Arial"/>
          <w:color w:val="C00000"/>
          <w:szCs w:val="24"/>
        </w:rPr>
      </w:pPr>
    </w:p>
    <w:p w:rsidR="00651C5B" w:rsidRPr="00DE3DF4" w:rsidRDefault="00651C5B" w:rsidP="00651C5B">
      <w:pPr>
        <w:pStyle w:val="Ttulo3"/>
        <w:rPr>
          <w:rFonts w:cs="Arial"/>
          <w:b w:val="0"/>
          <w:color w:val="000000" w:themeColor="text1"/>
          <w:szCs w:val="24"/>
        </w:rPr>
      </w:pPr>
      <w:bookmarkStart w:id="540" w:name="_Toc116136330"/>
      <w:bookmarkStart w:id="541" w:name="_Toc119340582"/>
      <w:bookmarkStart w:id="542" w:name="_Toc119341060"/>
      <w:r w:rsidRPr="00DE3DF4">
        <w:rPr>
          <w:rFonts w:cs="Arial"/>
          <w:b w:val="0"/>
          <w:color w:val="000000" w:themeColor="text1"/>
          <w:szCs w:val="24"/>
        </w:rPr>
        <w:t>4.1.5 Ansiedade</w:t>
      </w:r>
      <w:bookmarkEnd w:id="540"/>
      <w:bookmarkEnd w:id="541"/>
      <w:bookmarkEnd w:id="542"/>
    </w:p>
    <w:p w:rsidR="00651C5B" w:rsidRPr="00DE3DF4" w:rsidRDefault="00651C5B" w:rsidP="00651C5B">
      <w:pPr>
        <w:autoSpaceDE w:val="0"/>
        <w:autoSpaceDN w:val="0"/>
        <w:adjustRightInd w:val="0"/>
        <w:rPr>
          <w:rFonts w:ascii="Arial" w:hAnsi="Arial" w:cs="Arial"/>
          <w:bCs/>
          <w:color w:val="000000" w:themeColor="text1"/>
          <w:szCs w:val="24"/>
        </w:rPr>
      </w:pPr>
    </w:p>
    <w:p w:rsidR="00651C5B" w:rsidRPr="00DE3DF4" w:rsidRDefault="00651C5B" w:rsidP="00D05D93">
      <w:pPr>
        <w:autoSpaceDE w:val="0"/>
        <w:autoSpaceDN w:val="0"/>
        <w:adjustRightInd w:val="0"/>
        <w:ind w:firstLine="709"/>
        <w:rPr>
          <w:rFonts w:ascii="Arial" w:hAnsi="Arial" w:cs="Arial"/>
          <w:szCs w:val="24"/>
        </w:rPr>
      </w:pPr>
      <w:r w:rsidRPr="00DE3DF4">
        <w:rPr>
          <w:rFonts w:ascii="Arial" w:hAnsi="Arial" w:cs="Arial"/>
          <w:szCs w:val="24"/>
        </w:rPr>
        <w:tab/>
        <w:t xml:space="preserve">De antemão a ansiedade também é vista como um fator que interfere as mulheres a não realizarem o exame </w:t>
      </w:r>
      <w:proofErr w:type="spellStart"/>
      <w:r w:rsidRPr="00DE3DF4">
        <w:rPr>
          <w:rFonts w:ascii="Arial" w:hAnsi="Arial" w:cs="Arial"/>
          <w:szCs w:val="24"/>
        </w:rPr>
        <w:t>citopatológico</w:t>
      </w:r>
      <w:proofErr w:type="spellEnd"/>
      <w:r w:rsidR="006E5F24">
        <w:rPr>
          <w:rFonts w:ascii="Arial" w:hAnsi="Arial" w:cs="Arial"/>
          <w:szCs w:val="24"/>
        </w:rPr>
        <w:t xml:space="preserve"> anualmente, Oliveira; </w:t>
      </w:r>
      <w:proofErr w:type="spellStart"/>
      <w:r w:rsidR="006E5F24" w:rsidRPr="00032487">
        <w:rPr>
          <w:rFonts w:ascii="Arial" w:hAnsi="Arial" w:cs="Arial"/>
          <w:iCs/>
          <w:color w:val="000000" w:themeColor="text1"/>
        </w:rPr>
        <w:t>Deininger</w:t>
      </w:r>
      <w:proofErr w:type="spellEnd"/>
      <w:r w:rsidR="006E5F24" w:rsidRPr="00032487">
        <w:rPr>
          <w:rFonts w:ascii="Arial" w:hAnsi="Arial" w:cs="Arial"/>
          <w:iCs/>
          <w:color w:val="000000" w:themeColor="text1"/>
        </w:rPr>
        <w:t>; Lucena</w:t>
      </w:r>
      <w:r w:rsidR="006E5F24">
        <w:rPr>
          <w:rFonts w:ascii="Arial" w:hAnsi="Arial" w:cs="Arial"/>
          <w:bCs/>
          <w:color w:val="000000" w:themeColor="text1"/>
          <w:szCs w:val="24"/>
        </w:rPr>
        <w:t xml:space="preserve"> </w:t>
      </w:r>
      <w:r w:rsidR="00A57573">
        <w:rPr>
          <w:rFonts w:ascii="Arial" w:hAnsi="Arial" w:cs="Arial"/>
          <w:szCs w:val="24"/>
        </w:rPr>
        <w:t>(</w:t>
      </w:r>
      <w:r w:rsidRPr="00DE3DF4">
        <w:rPr>
          <w:rFonts w:ascii="Arial" w:hAnsi="Arial" w:cs="Arial"/>
          <w:szCs w:val="24"/>
        </w:rPr>
        <w:t xml:space="preserve">2014), descrevem que 40% das mulheres não tem o hábito de realizar o exame citopatológico devido a ansiedade, já no estudo realizado por Jorge </w:t>
      </w:r>
      <w:proofErr w:type="spellStart"/>
      <w:proofErr w:type="gramStart"/>
      <w:r w:rsidRPr="00DE3DF4">
        <w:rPr>
          <w:rFonts w:ascii="Arial" w:hAnsi="Arial" w:cs="Arial"/>
          <w:szCs w:val="24"/>
        </w:rPr>
        <w:t>et</w:t>
      </w:r>
      <w:proofErr w:type="spellEnd"/>
      <w:proofErr w:type="gramEnd"/>
      <w:r w:rsidRPr="00DE3DF4">
        <w:rPr>
          <w:rFonts w:ascii="Arial" w:hAnsi="Arial" w:cs="Arial"/>
          <w:szCs w:val="24"/>
        </w:rPr>
        <w:t xml:space="preserve"> </w:t>
      </w:r>
      <w:proofErr w:type="spellStart"/>
      <w:r w:rsidRPr="00DE3DF4">
        <w:rPr>
          <w:rFonts w:ascii="Arial" w:hAnsi="Arial" w:cs="Arial"/>
          <w:szCs w:val="24"/>
        </w:rPr>
        <w:t>al</w:t>
      </w:r>
      <w:proofErr w:type="spellEnd"/>
      <w:r w:rsidRPr="00DE3DF4">
        <w:rPr>
          <w:rFonts w:ascii="Arial" w:hAnsi="Arial" w:cs="Arial"/>
          <w:szCs w:val="24"/>
        </w:rPr>
        <w:t xml:space="preserve"> (2011) a ansiedade apresentava-se com 14,29% das mulheres que não realizam o exame citopatológico com frequência devido a este fator. Comparando esses dois estudos percebe-se que a ansiedade ainda prevalece como fator para não adesão das mulheres ao exame citopatológico com média de 27,15%.</w:t>
      </w:r>
    </w:p>
    <w:p w:rsidR="00651C5B" w:rsidRDefault="00651C5B" w:rsidP="00D05D93">
      <w:pPr>
        <w:autoSpaceDE w:val="0"/>
        <w:autoSpaceDN w:val="0"/>
        <w:adjustRightInd w:val="0"/>
        <w:ind w:firstLine="709"/>
        <w:rPr>
          <w:rFonts w:ascii="Arial" w:hAnsi="Arial" w:cs="Arial"/>
          <w:szCs w:val="24"/>
        </w:rPr>
      </w:pPr>
      <w:r w:rsidRPr="00DE3DF4">
        <w:rPr>
          <w:rFonts w:ascii="Arial" w:hAnsi="Arial" w:cs="Arial"/>
          <w:szCs w:val="24"/>
        </w:rPr>
        <w:tab/>
        <w:t xml:space="preserve">Jorge </w:t>
      </w:r>
      <w:proofErr w:type="spellStart"/>
      <w:proofErr w:type="gramStart"/>
      <w:r w:rsidRPr="00DE3DF4">
        <w:rPr>
          <w:rFonts w:ascii="Arial" w:hAnsi="Arial" w:cs="Arial"/>
          <w:szCs w:val="24"/>
        </w:rPr>
        <w:t>et</w:t>
      </w:r>
      <w:proofErr w:type="spellEnd"/>
      <w:proofErr w:type="gramEnd"/>
      <w:r w:rsidRPr="00DE3DF4">
        <w:rPr>
          <w:rFonts w:ascii="Arial" w:hAnsi="Arial" w:cs="Arial"/>
          <w:szCs w:val="24"/>
        </w:rPr>
        <w:t xml:space="preserve"> </w:t>
      </w:r>
      <w:proofErr w:type="spellStart"/>
      <w:r w:rsidRPr="00DE3DF4">
        <w:rPr>
          <w:rFonts w:ascii="Arial" w:hAnsi="Arial" w:cs="Arial"/>
          <w:szCs w:val="24"/>
        </w:rPr>
        <w:t>al</w:t>
      </w:r>
      <w:proofErr w:type="spellEnd"/>
      <w:r w:rsidRPr="00DE3DF4">
        <w:rPr>
          <w:rFonts w:ascii="Arial" w:hAnsi="Arial" w:cs="Arial"/>
          <w:szCs w:val="24"/>
        </w:rPr>
        <w:t xml:space="preserve"> (2011)</w:t>
      </w:r>
      <w:r w:rsidR="006F737E">
        <w:rPr>
          <w:rFonts w:ascii="Arial" w:hAnsi="Arial" w:cs="Arial"/>
          <w:szCs w:val="24"/>
        </w:rPr>
        <w:t>,</w:t>
      </w:r>
      <w:r w:rsidRPr="00DE3DF4">
        <w:rPr>
          <w:rFonts w:ascii="Arial" w:hAnsi="Arial" w:cs="Arial"/>
          <w:szCs w:val="24"/>
        </w:rPr>
        <w:t xml:space="preserve"> afirmam que a ansiedade é experimentada por cada mulher de maneira diferente de acordo com sua experiência de vida, percebe-se que esse sentimento deixa as mulheres em situação desconfortável, podendo gerar alterações somáticas que se prevê situações desagradáveis, reais ou não. Portanto,</w:t>
      </w:r>
      <w:r w:rsidR="006E5F24">
        <w:rPr>
          <w:rFonts w:ascii="Arial" w:hAnsi="Arial" w:cs="Arial"/>
          <w:szCs w:val="24"/>
        </w:rPr>
        <w:t xml:space="preserve"> profissionais de saúde devem aproveitar </w:t>
      </w:r>
      <w:r w:rsidRPr="00DE3DF4">
        <w:rPr>
          <w:rFonts w:ascii="Arial" w:hAnsi="Arial" w:cs="Arial"/>
          <w:szCs w:val="24"/>
        </w:rPr>
        <w:t xml:space="preserve">a oportunidade para conquistar a confiança da clientela, conscientizando sobre a importância do exame preventivo, pois uma atitude negativa do profissional, no momento do exame, poderá gerar tensão devido ao medo e à ansiedade de sua realização e repercutir em resultados falso-negativos, </w:t>
      </w:r>
      <w:r w:rsidRPr="00DE3DF4">
        <w:rPr>
          <w:rFonts w:ascii="Arial" w:hAnsi="Arial" w:cs="Arial"/>
          <w:szCs w:val="24"/>
        </w:rPr>
        <w:lastRenderedPageBreak/>
        <w:t>ocasionando o afastamento de outras mulheres do serviço de prevenção do câncer ginecológico.</w:t>
      </w:r>
    </w:p>
    <w:p w:rsidR="00E40EC1" w:rsidRPr="00DE3DF4" w:rsidRDefault="00E40EC1" w:rsidP="00651C5B">
      <w:pPr>
        <w:autoSpaceDE w:val="0"/>
        <w:autoSpaceDN w:val="0"/>
        <w:adjustRightInd w:val="0"/>
        <w:rPr>
          <w:rFonts w:ascii="Arial" w:hAnsi="Arial" w:cs="Arial"/>
          <w:szCs w:val="24"/>
        </w:rPr>
      </w:pPr>
    </w:p>
    <w:p w:rsidR="00651C5B" w:rsidRPr="00DE3DF4" w:rsidRDefault="00651C5B" w:rsidP="00651C5B">
      <w:pPr>
        <w:pStyle w:val="Ttulo3"/>
        <w:rPr>
          <w:rFonts w:cs="Arial"/>
          <w:b w:val="0"/>
          <w:color w:val="000000" w:themeColor="text1"/>
          <w:szCs w:val="24"/>
        </w:rPr>
      </w:pPr>
      <w:bookmarkStart w:id="543" w:name="_Toc116136331"/>
      <w:bookmarkStart w:id="544" w:name="_Toc119340583"/>
      <w:bookmarkStart w:id="545" w:name="_Toc119341061"/>
      <w:r w:rsidRPr="00DE3DF4">
        <w:rPr>
          <w:rFonts w:cs="Arial"/>
          <w:b w:val="0"/>
          <w:color w:val="000000" w:themeColor="text1"/>
          <w:szCs w:val="24"/>
        </w:rPr>
        <w:t>4.1.6 Falta de tempo</w:t>
      </w:r>
      <w:bookmarkEnd w:id="543"/>
      <w:bookmarkEnd w:id="544"/>
      <w:bookmarkEnd w:id="545"/>
    </w:p>
    <w:p w:rsidR="00651C5B" w:rsidRPr="00DE3DF4" w:rsidRDefault="00651C5B" w:rsidP="00651C5B">
      <w:pPr>
        <w:autoSpaceDE w:val="0"/>
        <w:autoSpaceDN w:val="0"/>
        <w:adjustRightInd w:val="0"/>
        <w:rPr>
          <w:rFonts w:ascii="Arial" w:hAnsi="Arial" w:cs="Arial"/>
          <w:b/>
          <w:color w:val="FF0000"/>
          <w:szCs w:val="24"/>
        </w:rPr>
      </w:pPr>
    </w:p>
    <w:p w:rsidR="00651C5B" w:rsidRPr="00DE3DF4" w:rsidRDefault="00651C5B" w:rsidP="00D05D93">
      <w:pPr>
        <w:autoSpaceDE w:val="0"/>
        <w:autoSpaceDN w:val="0"/>
        <w:adjustRightInd w:val="0"/>
        <w:ind w:firstLine="709"/>
        <w:rPr>
          <w:rFonts w:ascii="Arial" w:hAnsi="Arial" w:cs="Arial"/>
          <w:szCs w:val="24"/>
        </w:rPr>
      </w:pPr>
      <w:r w:rsidRPr="00DE3DF4">
        <w:rPr>
          <w:rFonts w:ascii="Arial" w:hAnsi="Arial" w:cs="Arial"/>
          <w:szCs w:val="24"/>
        </w:rPr>
        <w:tab/>
        <w:t>Outro fator visto pelas mulheres como influenciador para não realizarem o exame citopatológico anualmente é a falta de tempo, devido ao trabalho do dia-a-dia, em u</w:t>
      </w:r>
      <w:r w:rsidR="006E5F24">
        <w:rPr>
          <w:rFonts w:ascii="Arial" w:hAnsi="Arial" w:cs="Arial"/>
          <w:szCs w:val="24"/>
        </w:rPr>
        <w:t xml:space="preserve">m estudo realizado por </w:t>
      </w:r>
      <w:proofErr w:type="spellStart"/>
      <w:proofErr w:type="gramStart"/>
      <w:r w:rsidR="006E5F24">
        <w:rPr>
          <w:rFonts w:ascii="Arial" w:hAnsi="Arial" w:cs="Arial"/>
          <w:szCs w:val="24"/>
        </w:rPr>
        <w:t>SmieskiI</w:t>
      </w:r>
      <w:proofErr w:type="spellEnd"/>
      <w:proofErr w:type="gramEnd"/>
      <w:r w:rsidR="006E5F24">
        <w:rPr>
          <w:rFonts w:ascii="Arial" w:hAnsi="Arial" w:cs="Arial"/>
          <w:szCs w:val="24"/>
        </w:rPr>
        <w:t xml:space="preserve">; </w:t>
      </w:r>
      <w:proofErr w:type="spellStart"/>
      <w:r w:rsidR="006E5F24" w:rsidRPr="00032487">
        <w:rPr>
          <w:rFonts w:ascii="Arial" w:hAnsi="Arial" w:cs="Arial"/>
          <w:color w:val="000000" w:themeColor="text1"/>
          <w:szCs w:val="24"/>
        </w:rPr>
        <w:t>Dullius</w:t>
      </w:r>
      <w:proofErr w:type="spellEnd"/>
      <w:r w:rsidR="006E5F24">
        <w:rPr>
          <w:rFonts w:ascii="Arial" w:hAnsi="Arial" w:cs="Arial"/>
          <w:color w:val="000000" w:themeColor="text1"/>
          <w:szCs w:val="24"/>
        </w:rPr>
        <w:t>;</w:t>
      </w:r>
      <w:r w:rsidR="006E5F24" w:rsidRPr="00032487">
        <w:rPr>
          <w:rFonts w:ascii="Arial" w:hAnsi="Arial" w:cs="Arial"/>
          <w:color w:val="000000" w:themeColor="text1"/>
          <w:szCs w:val="24"/>
        </w:rPr>
        <w:t xml:space="preserve"> </w:t>
      </w:r>
      <w:proofErr w:type="spellStart"/>
      <w:r w:rsidR="006E5F24" w:rsidRPr="00032487">
        <w:rPr>
          <w:rFonts w:ascii="Arial" w:hAnsi="Arial" w:cs="Arial"/>
          <w:color w:val="000000" w:themeColor="text1"/>
          <w:szCs w:val="24"/>
        </w:rPr>
        <w:t>Venazzi</w:t>
      </w:r>
      <w:proofErr w:type="spellEnd"/>
      <w:r w:rsidR="006E5F24" w:rsidRPr="00DE3DF4">
        <w:rPr>
          <w:rFonts w:ascii="Arial" w:hAnsi="Arial" w:cs="Arial"/>
          <w:szCs w:val="24"/>
        </w:rPr>
        <w:t xml:space="preserve"> </w:t>
      </w:r>
      <w:r w:rsidRPr="00DE3DF4">
        <w:rPr>
          <w:rFonts w:ascii="Arial" w:hAnsi="Arial" w:cs="Arial"/>
          <w:szCs w:val="24"/>
        </w:rPr>
        <w:t xml:space="preserve">(2018), 53,3% das mulheres afirmaram não realizar o exame por este motivo, já no estudo realizado por Lima </w:t>
      </w:r>
      <w:proofErr w:type="spellStart"/>
      <w:r w:rsidRPr="00DE3DF4">
        <w:rPr>
          <w:rFonts w:ascii="Arial" w:hAnsi="Arial" w:cs="Arial"/>
          <w:szCs w:val="24"/>
        </w:rPr>
        <w:t>et</w:t>
      </w:r>
      <w:proofErr w:type="spellEnd"/>
      <w:r w:rsidRPr="00DE3DF4">
        <w:rPr>
          <w:rFonts w:ascii="Arial" w:hAnsi="Arial" w:cs="Arial"/>
          <w:szCs w:val="24"/>
        </w:rPr>
        <w:t xml:space="preserve"> </w:t>
      </w:r>
      <w:proofErr w:type="spellStart"/>
      <w:r w:rsidRPr="00DE3DF4">
        <w:rPr>
          <w:rFonts w:ascii="Arial" w:hAnsi="Arial" w:cs="Arial"/>
          <w:szCs w:val="24"/>
        </w:rPr>
        <w:t>al</w:t>
      </w:r>
      <w:proofErr w:type="spellEnd"/>
      <w:r w:rsidRPr="00DE3DF4">
        <w:rPr>
          <w:rFonts w:ascii="Arial" w:hAnsi="Arial" w:cs="Arial"/>
          <w:szCs w:val="24"/>
        </w:rPr>
        <w:t xml:space="preserve"> (2017), 16% das mulheres não realizam o exame por este motivo, deste modo</w:t>
      </w:r>
      <w:r w:rsidR="006F737E">
        <w:rPr>
          <w:rFonts w:ascii="Arial" w:hAnsi="Arial" w:cs="Arial"/>
          <w:szCs w:val="24"/>
        </w:rPr>
        <w:t>,</w:t>
      </w:r>
      <w:r w:rsidRPr="00DE3DF4">
        <w:rPr>
          <w:rFonts w:ascii="Arial" w:hAnsi="Arial" w:cs="Arial"/>
          <w:szCs w:val="24"/>
        </w:rPr>
        <w:t xml:space="preserve"> o profissional enfermeiro deve desvendar os sentimentos das </w:t>
      </w:r>
      <w:r w:rsidR="006F737E">
        <w:rPr>
          <w:rFonts w:ascii="Arial" w:hAnsi="Arial" w:cs="Arial"/>
          <w:szCs w:val="24"/>
        </w:rPr>
        <w:t>mulheres que se submetem a não</w:t>
      </w:r>
      <w:r w:rsidRPr="00DE3DF4">
        <w:rPr>
          <w:rFonts w:ascii="Arial" w:hAnsi="Arial" w:cs="Arial"/>
          <w:szCs w:val="24"/>
        </w:rPr>
        <w:t xml:space="preserve"> realização do exame e esclarecer que a realização do exame citopatológico anualmente é de extrema importância para a prevenção e detecção precoce do câncer de colo de útero, comparando esses dois estudos observa-se que 34,65% das mulheres não se submetem ao exame citopatológico devido à falta de tempo. </w:t>
      </w:r>
    </w:p>
    <w:p w:rsidR="00651C5B" w:rsidRDefault="00651C5B" w:rsidP="00D05D93">
      <w:pPr>
        <w:autoSpaceDE w:val="0"/>
        <w:autoSpaceDN w:val="0"/>
        <w:adjustRightInd w:val="0"/>
        <w:ind w:firstLine="709"/>
        <w:rPr>
          <w:rFonts w:ascii="Arial" w:hAnsi="Arial" w:cs="Arial"/>
          <w:szCs w:val="24"/>
        </w:rPr>
      </w:pPr>
      <w:r w:rsidRPr="00DE3DF4">
        <w:rPr>
          <w:rFonts w:ascii="Arial" w:hAnsi="Arial" w:cs="Arial"/>
          <w:szCs w:val="24"/>
        </w:rPr>
        <w:tab/>
        <w:t>A falta de tempo é vista como um dos fatores que influenciam as mulheres a não realizar o exame preventivo, devido à rotina do d</w:t>
      </w:r>
      <w:r w:rsidR="006F737E">
        <w:rPr>
          <w:rFonts w:ascii="Arial" w:hAnsi="Arial" w:cs="Arial"/>
          <w:szCs w:val="24"/>
        </w:rPr>
        <w:t xml:space="preserve">ia a </w:t>
      </w:r>
      <w:r w:rsidRPr="00DE3DF4">
        <w:rPr>
          <w:rFonts w:ascii="Arial" w:hAnsi="Arial" w:cs="Arial"/>
          <w:szCs w:val="24"/>
        </w:rPr>
        <w:t>dia, ser repleta de afazeres que socialmente são vistos pelas mulheres como necessários, considerando as funções das mulheres que se somam às atividades de casa e ao papel de mãe e à condição de trabalhar fora de casa (FERREIRA, 2009).</w:t>
      </w:r>
    </w:p>
    <w:p w:rsidR="00E40EC1" w:rsidRPr="00DE3DF4" w:rsidRDefault="00D05D93" w:rsidP="00D05D93">
      <w:pPr>
        <w:tabs>
          <w:tab w:val="left" w:pos="1275"/>
        </w:tabs>
        <w:autoSpaceDE w:val="0"/>
        <w:autoSpaceDN w:val="0"/>
        <w:adjustRightInd w:val="0"/>
        <w:rPr>
          <w:rFonts w:ascii="Arial" w:hAnsi="Arial" w:cs="Arial"/>
          <w:szCs w:val="24"/>
        </w:rPr>
      </w:pPr>
      <w:r>
        <w:rPr>
          <w:rFonts w:ascii="Arial" w:hAnsi="Arial" w:cs="Arial"/>
          <w:szCs w:val="24"/>
        </w:rPr>
        <w:tab/>
      </w:r>
    </w:p>
    <w:p w:rsidR="00651C5B" w:rsidRPr="00DE3DF4" w:rsidRDefault="00651C5B" w:rsidP="00651C5B">
      <w:pPr>
        <w:pStyle w:val="Ttulo3"/>
        <w:rPr>
          <w:rFonts w:cs="Arial"/>
          <w:b w:val="0"/>
          <w:color w:val="000000" w:themeColor="text1"/>
          <w:szCs w:val="24"/>
        </w:rPr>
      </w:pPr>
      <w:bookmarkStart w:id="546" w:name="_Toc116136332"/>
      <w:bookmarkStart w:id="547" w:name="_Toc119340584"/>
      <w:bookmarkStart w:id="548" w:name="_Toc119341062"/>
      <w:r w:rsidRPr="00DE3DF4">
        <w:rPr>
          <w:rFonts w:cs="Arial"/>
          <w:b w:val="0"/>
          <w:color w:val="000000" w:themeColor="text1"/>
          <w:szCs w:val="24"/>
        </w:rPr>
        <w:t>4.1.7 Outros fatores</w:t>
      </w:r>
      <w:bookmarkEnd w:id="546"/>
      <w:bookmarkEnd w:id="547"/>
      <w:bookmarkEnd w:id="548"/>
    </w:p>
    <w:p w:rsidR="00651C5B" w:rsidRPr="00DE3DF4" w:rsidRDefault="00651C5B" w:rsidP="00651C5B">
      <w:pPr>
        <w:rPr>
          <w:rFonts w:ascii="Arial" w:hAnsi="Arial" w:cs="Arial"/>
        </w:rPr>
      </w:pPr>
    </w:p>
    <w:p w:rsidR="00651C5B" w:rsidRPr="00DE3DF4" w:rsidRDefault="00651C5B" w:rsidP="00D05D93">
      <w:pPr>
        <w:autoSpaceDE w:val="0"/>
        <w:autoSpaceDN w:val="0"/>
        <w:adjustRightInd w:val="0"/>
        <w:ind w:firstLine="709"/>
        <w:rPr>
          <w:rFonts w:ascii="Arial" w:hAnsi="Arial" w:cs="Arial"/>
          <w:szCs w:val="24"/>
        </w:rPr>
      </w:pPr>
      <w:r w:rsidRPr="00DE3DF4">
        <w:rPr>
          <w:rFonts w:ascii="Arial" w:hAnsi="Arial" w:cs="Arial"/>
          <w:b/>
          <w:color w:val="FF0000"/>
          <w:szCs w:val="24"/>
        </w:rPr>
        <w:tab/>
      </w:r>
      <w:r w:rsidRPr="00DE3DF4">
        <w:rPr>
          <w:rFonts w:ascii="Arial" w:hAnsi="Arial" w:cs="Arial"/>
          <w:szCs w:val="24"/>
        </w:rPr>
        <w:t xml:space="preserve">Outros fatores que se destacam como influenciadores pelas mulheres para a não realização do exame citopatológico são: o horário de atendimento nas unidades básicas de saúde, demora no atendimento, falta de profissionais capacitados, distância da unidade de saúde, falta de conhecimento sobre o exame e sua importância na detecção precoce do câncer de colo de útero. De acordo com Silva </w:t>
      </w:r>
      <w:proofErr w:type="spellStart"/>
      <w:proofErr w:type="gramStart"/>
      <w:r w:rsidRPr="00DE3DF4">
        <w:rPr>
          <w:rFonts w:ascii="Arial" w:hAnsi="Arial" w:cs="Arial"/>
          <w:szCs w:val="24"/>
        </w:rPr>
        <w:t>et</w:t>
      </w:r>
      <w:proofErr w:type="spellEnd"/>
      <w:proofErr w:type="gramEnd"/>
      <w:r w:rsidRPr="00DE3DF4">
        <w:rPr>
          <w:rFonts w:ascii="Arial" w:hAnsi="Arial" w:cs="Arial"/>
          <w:szCs w:val="24"/>
        </w:rPr>
        <w:t xml:space="preserve"> </w:t>
      </w:r>
      <w:proofErr w:type="spellStart"/>
      <w:r w:rsidRPr="00DE3DF4">
        <w:rPr>
          <w:rFonts w:ascii="Arial" w:hAnsi="Arial" w:cs="Arial"/>
          <w:szCs w:val="24"/>
        </w:rPr>
        <w:t>al</w:t>
      </w:r>
      <w:proofErr w:type="spellEnd"/>
      <w:r w:rsidRPr="00DE3DF4">
        <w:rPr>
          <w:rFonts w:ascii="Arial" w:hAnsi="Arial" w:cs="Arial"/>
          <w:szCs w:val="24"/>
        </w:rPr>
        <w:t xml:space="preserve"> (2015), 25,4% das mulheres não realizam o exame citopatológico por algum destes motivos, já no es</w:t>
      </w:r>
      <w:r w:rsidR="006E5F24">
        <w:rPr>
          <w:rFonts w:ascii="Arial" w:hAnsi="Arial" w:cs="Arial"/>
          <w:szCs w:val="24"/>
        </w:rPr>
        <w:t>tudo realizado por Marques;</w:t>
      </w:r>
      <w:r w:rsidR="006E5F24" w:rsidRPr="006E5F24">
        <w:rPr>
          <w:rFonts w:ascii="Arial" w:hAnsi="Arial" w:cs="Arial"/>
          <w:color w:val="000000" w:themeColor="text1"/>
          <w:szCs w:val="24"/>
        </w:rPr>
        <w:t xml:space="preserve"> </w:t>
      </w:r>
      <w:proofErr w:type="spellStart"/>
      <w:r w:rsidR="006E5F24" w:rsidRPr="00032487">
        <w:rPr>
          <w:rFonts w:ascii="Arial" w:hAnsi="Arial" w:cs="Arial"/>
          <w:color w:val="000000" w:themeColor="text1"/>
          <w:szCs w:val="24"/>
        </w:rPr>
        <w:t>Pedrozo</w:t>
      </w:r>
      <w:proofErr w:type="spellEnd"/>
      <w:r w:rsidRPr="00DE3DF4">
        <w:rPr>
          <w:rFonts w:ascii="Arial" w:hAnsi="Arial" w:cs="Arial"/>
          <w:szCs w:val="24"/>
        </w:rPr>
        <w:t xml:space="preserve"> (2021), 6% das mulheres não realizam o exame citopatológico por alguns destes motivos, assim a média de mulheres que não realizam o exame periodicamente por estes motivos corresponde a cerca de 15,70% dos casos.</w:t>
      </w:r>
    </w:p>
    <w:p w:rsidR="00651C5B" w:rsidRPr="00DE3DF4" w:rsidRDefault="00651C5B" w:rsidP="00D05D93">
      <w:pPr>
        <w:ind w:firstLine="709"/>
        <w:rPr>
          <w:rFonts w:ascii="Arial" w:hAnsi="Arial" w:cs="Arial"/>
          <w:szCs w:val="24"/>
          <w:shd w:val="clear" w:color="auto" w:fill="FFFFFF"/>
        </w:rPr>
      </w:pPr>
      <w:r w:rsidRPr="00DE3DF4">
        <w:rPr>
          <w:rFonts w:ascii="Arial" w:hAnsi="Arial" w:cs="Arial"/>
          <w:szCs w:val="24"/>
        </w:rPr>
        <w:lastRenderedPageBreak/>
        <w:tab/>
        <w:t>Sendo assim, torna-se</w:t>
      </w:r>
      <w:r w:rsidRPr="00DE3DF4">
        <w:rPr>
          <w:rFonts w:ascii="Arial" w:eastAsia="Times New Roman" w:hAnsi="Arial" w:cs="Arial"/>
          <w:szCs w:val="24"/>
        </w:rPr>
        <w:t xml:space="preserve"> indispensável à participação dos profissionais de saúde para investir na educação continuada nessa área, ficando clara a necessidade da equipe em tentar mudar este tabu que ainda existe em relação à realização do exame citopatológico </w:t>
      </w:r>
      <w:r w:rsidRPr="00DE3DF4">
        <w:rPr>
          <w:rFonts w:ascii="Arial" w:eastAsia="Times New Roman" w:hAnsi="Arial" w:cs="Arial"/>
          <w:color w:val="000000" w:themeColor="text1"/>
          <w:szCs w:val="24"/>
        </w:rPr>
        <w:t xml:space="preserve">considerando de grande importância e também um grande desafio desenvolver estratégias e técnicas que possam permitir a detecção e o diagnóstico precoce da neoplasia do colo uterino, para, desta forma, diminuir a taxa de mortalidade. Pois se todas as mulheres tivessem acesso ao rastreamento, diagnóstico, tratamento e monitoramento adequado, </w:t>
      </w:r>
      <w:proofErr w:type="gramStart"/>
      <w:r w:rsidRPr="00DE3DF4">
        <w:rPr>
          <w:rFonts w:ascii="Arial" w:eastAsia="Times New Roman" w:hAnsi="Arial" w:cs="Arial"/>
          <w:color w:val="000000" w:themeColor="text1"/>
          <w:szCs w:val="24"/>
        </w:rPr>
        <w:t>seria</w:t>
      </w:r>
      <w:proofErr w:type="gramEnd"/>
      <w:r w:rsidRPr="00DE3DF4">
        <w:rPr>
          <w:rFonts w:ascii="Arial" w:eastAsia="Times New Roman" w:hAnsi="Arial" w:cs="Arial"/>
          <w:color w:val="000000" w:themeColor="text1"/>
          <w:szCs w:val="24"/>
        </w:rPr>
        <w:t xml:space="preserve"> notável a diminuição da taxa de mortalidade e morbidade pelo câncer de colo de útero (</w:t>
      </w:r>
      <w:r w:rsidRPr="00DE3DF4">
        <w:rPr>
          <w:rFonts w:ascii="Arial" w:hAnsi="Arial" w:cs="Arial"/>
          <w:szCs w:val="24"/>
          <w:shd w:val="clear" w:color="auto" w:fill="FFFFFF"/>
        </w:rPr>
        <w:t xml:space="preserve">GIRIANELLI, 2014 </w:t>
      </w:r>
      <w:r w:rsidRPr="00DE3DF4">
        <w:rPr>
          <w:rFonts w:ascii="Arial" w:hAnsi="Arial" w:cs="Arial"/>
          <w:i/>
          <w:szCs w:val="24"/>
          <w:shd w:val="clear" w:color="auto" w:fill="FFFFFF"/>
        </w:rPr>
        <w:t xml:space="preserve">apud </w:t>
      </w:r>
      <w:r w:rsidRPr="00DE3DF4">
        <w:rPr>
          <w:rFonts w:ascii="Arial" w:hAnsi="Arial" w:cs="Arial"/>
          <w:szCs w:val="24"/>
          <w:shd w:val="clear" w:color="auto" w:fill="FFFFFF"/>
        </w:rPr>
        <w:t>KOLLER e Col., 2016).</w:t>
      </w:r>
    </w:p>
    <w:p w:rsidR="00651C5B" w:rsidRPr="00DE3DF4" w:rsidRDefault="00E40EC1" w:rsidP="00D05D93">
      <w:pPr>
        <w:ind w:firstLine="709"/>
        <w:rPr>
          <w:rFonts w:ascii="Arial" w:hAnsi="Arial" w:cs="Arial"/>
          <w:szCs w:val="24"/>
          <w:shd w:val="clear" w:color="auto" w:fill="FFFFFF"/>
        </w:rPr>
      </w:pPr>
      <w:r>
        <w:rPr>
          <w:rFonts w:ascii="Arial" w:hAnsi="Arial" w:cs="Arial"/>
          <w:szCs w:val="24"/>
          <w:shd w:val="clear" w:color="auto" w:fill="FFFFFF"/>
        </w:rPr>
        <w:tab/>
        <w:t xml:space="preserve">Silva </w:t>
      </w:r>
      <w:proofErr w:type="spellStart"/>
      <w:proofErr w:type="gramStart"/>
      <w:r>
        <w:rPr>
          <w:rFonts w:ascii="Arial" w:hAnsi="Arial" w:cs="Arial"/>
          <w:szCs w:val="24"/>
          <w:shd w:val="clear" w:color="auto" w:fill="FFFFFF"/>
        </w:rPr>
        <w:t>et</w:t>
      </w:r>
      <w:proofErr w:type="spellEnd"/>
      <w:proofErr w:type="gramEnd"/>
      <w:r>
        <w:rPr>
          <w:rFonts w:ascii="Arial" w:hAnsi="Arial" w:cs="Arial"/>
          <w:szCs w:val="24"/>
          <w:shd w:val="clear" w:color="auto" w:fill="FFFFFF"/>
        </w:rPr>
        <w:t xml:space="preserve"> </w:t>
      </w:r>
      <w:proofErr w:type="spellStart"/>
      <w:r>
        <w:rPr>
          <w:rFonts w:ascii="Arial" w:hAnsi="Arial" w:cs="Arial"/>
          <w:szCs w:val="24"/>
          <w:shd w:val="clear" w:color="auto" w:fill="FFFFFF"/>
        </w:rPr>
        <w:t>al</w:t>
      </w:r>
      <w:proofErr w:type="spellEnd"/>
      <w:r>
        <w:rPr>
          <w:rFonts w:ascii="Arial" w:hAnsi="Arial" w:cs="Arial"/>
          <w:szCs w:val="24"/>
          <w:shd w:val="clear" w:color="auto" w:fill="FFFFFF"/>
        </w:rPr>
        <w:t xml:space="preserve"> (</w:t>
      </w:r>
      <w:r w:rsidR="00651C5B" w:rsidRPr="00DE3DF4">
        <w:rPr>
          <w:rFonts w:ascii="Arial" w:hAnsi="Arial" w:cs="Arial"/>
          <w:szCs w:val="24"/>
          <w:shd w:val="clear" w:color="auto" w:fill="FFFFFF"/>
        </w:rPr>
        <w:t xml:space="preserve">2021) ressaltam </w:t>
      </w:r>
      <w:r w:rsidR="00651C5B" w:rsidRPr="00DE3DF4">
        <w:rPr>
          <w:rFonts w:ascii="Arial" w:hAnsi="Arial" w:cs="Arial"/>
          <w:szCs w:val="24"/>
        </w:rPr>
        <w:t>que além das dificuldades relatadas pelas mulheres para não realizarem o exame citopatológico periodicamente, a literatura também apontou as limitações relacionadas aos serviços de saúde que influenciam as mulheres a não realizarem o exame citopatológico. Destacando a vulnerabilidade programática dos serviços de saúde, que envolve os campos do acesso aos serviços, forma de o</w:t>
      </w:r>
      <w:r w:rsidR="006F737E">
        <w:rPr>
          <w:rFonts w:ascii="Arial" w:hAnsi="Arial" w:cs="Arial"/>
          <w:szCs w:val="24"/>
        </w:rPr>
        <w:t>rganização e o vínculo usuário-</w:t>
      </w:r>
      <w:r w:rsidR="00651C5B" w:rsidRPr="00DE3DF4">
        <w:rPr>
          <w:rFonts w:ascii="Arial" w:hAnsi="Arial" w:cs="Arial"/>
          <w:szCs w:val="24"/>
        </w:rPr>
        <w:t>profissional</w:t>
      </w:r>
      <w:r w:rsidR="006F737E">
        <w:rPr>
          <w:rFonts w:ascii="Arial" w:hAnsi="Arial" w:cs="Arial"/>
          <w:szCs w:val="24"/>
        </w:rPr>
        <w:t>,</w:t>
      </w:r>
      <w:r w:rsidR="00651C5B" w:rsidRPr="00DE3DF4">
        <w:rPr>
          <w:rFonts w:ascii="Arial" w:hAnsi="Arial" w:cs="Arial"/>
          <w:szCs w:val="24"/>
        </w:rPr>
        <w:t xml:space="preserve"> tal como suas ações e recursos na área de abrangência do serviço de saúde.</w:t>
      </w:r>
    </w:p>
    <w:p w:rsidR="00651C5B" w:rsidRPr="00DE3DF4" w:rsidRDefault="00651C5B" w:rsidP="00E40EC1">
      <w:pPr>
        <w:pStyle w:val="Ttulo2"/>
        <w:ind w:left="0" w:firstLine="0"/>
        <w:rPr>
          <w:rFonts w:cs="Arial"/>
          <w:color w:val="000000" w:themeColor="text1"/>
          <w:szCs w:val="24"/>
        </w:rPr>
      </w:pPr>
      <w:bookmarkStart w:id="549" w:name="_Toc116136333"/>
    </w:p>
    <w:p w:rsidR="00651C5B" w:rsidRPr="006F737E" w:rsidRDefault="008B1924" w:rsidP="006F737E">
      <w:pPr>
        <w:pStyle w:val="Ttulo2"/>
        <w:ind w:left="0" w:firstLine="0"/>
        <w:jc w:val="both"/>
        <w:rPr>
          <w:rFonts w:cs="Arial"/>
          <w:color w:val="000000" w:themeColor="text1"/>
          <w:sz w:val="20"/>
          <w:szCs w:val="24"/>
        </w:rPr>
      </w:pPr>
      <w:bookmarkStart w:id="550" w:name="_Toc119340585"/>
      <w:bookmarkStart w:id="551" w:name="_Toc119341063"/>
      <w:r w:rsidRPr="00970BC9">
        <w:rPr>
          <w:rFonts w:cs="Arial"/>
          <w:b/>
          <w:color w:val="000000" w:themeColor="text1"/>
          <w:sz w:val="20"/>
          <w:szCs w:val="24"/>
        </w:rPr>
        <w:t>Gráfico 2</w:t>
      </w:r>
      <w:r w:rsidRPr="006F737E">
        <w:rPr>
          <w:rFonts w:cs="Arial"/>
          <w:color w:val="000000" w:themeColor="text1"/>
          <w:sz w:val="20"/>
          <w:szCs w:val="24"/>
        </w:rPr>
        <w:t xml:space="preserve"> -</w:t>
      </w:r>
      <w:r w:rsidR="00651C5B" w:rsidRPr="006F737E">
        <w:rPr>
          <w:rFonts w:cs="Arial"/>
          <w:b/>
          <w:color w:val="000000" w:themeColor="text1"/>
          <w:sz w:val="20"/>
          <w:szCs w:val="24"/>
        </w:rPr>
        <w:t xml:space="preserve"> </w:t>
      </w:r>
      <w:r w:rsidR="00651C5B" w:rsidRPr="006F737E">
        <w:rPr>
          <w:rFonts w:cs="Arial"/>
          <w:color w:val="000000" w:themeColor="text1"/>
          <w:sz w:val="20"/>
          <w:szCs w:val="24"/>
        </w:rPr>
        <w:t>Fatores que influenciam as mulheres a não realizarem</w:t>
      </w:r>
      <w:r w:rsidR="006F737E">
        <w:rPr>
          <w:rFonts w:cs="Arial"/>
          <w:color w:val="000000" w:themeColor="text1"/>
          <w:sz w:val="20"/>
          <w:szCs w:val="24"/>
        </w:rPr>
        <w:t xml:space="preserve"> o exame citopatológico segundo </w:t>
      </w:r>
      <w:r w:rsidR="00BA675C">
        <w:rPr>
          <w:rFonts w:cs="Arial"/>
          <w:color w:val="000000" w:themeColor="text1"/>
          <w:sz w:val="20"/>
          <w:szCs w:val="24"/>
        </w:rPr>
        <w:t>autores</w:t>
      </w:r>
      <w:r w:rsidR="00651C5B" w:rsidRPr="006F737E">
        <w:rPr>
          <w:rFonts w:cs="Arial"/>
          <w:color w:val="000000" w:themeColor="text1"/>
          <w:sz w:val="20"/>
          <w:szCs w:val="24"/>
        </w:rPr>
        <w:t xml:space="preserve"> citados</w:t>
      </w:r>
      <w:bookmarkEnd w:id="549"/>
      <w:r w:rsidRPr="006F737E">
        <w:rPr>
          <w:rFonts w:cs="Arial"/>
          <w:color w:val="000000" w:themeColor="text1"/>
          <w:sz w:val="20"/>
          <w:szCs w:val="24"/>
        </w:rPr>
        <w:t>.</w:t>
      </w:r>
      <w:bookmarkEnd w:id="550"/>
      <w:bookmarkEnd w:id="551"/>
    </w:p>
    <w:p w:rsidR="00651C5B" w:rsidRPr="00DE3DF4" w:rsidRDefault="00651C5B" w:rsidP="002C78BF">
      <w:pPr>
        <w:autoSpaceDE w:val="0"/>
        <w:autoSpaceDN w:val="0"/>
        <w:adjustRightInd w:val="0"/>
        <w:ind w:firstLine="0"/>
        <w:rPr>
          <w:rFonts w:ascii="Arial" w:hAnsi="Arial" w:cs="Arial"/>
          <w:szCs w:val="24"/>
        </w:rPr>
      </w:pPr>
      <w:r w:rsidRPr="00DE3DF4">
        <w:rPr>
          <w:rFonts w:ascii="Arial" w:hAnsi="Arial" w:cs="Arial"/>
          <w:noProof/>
          <w:szCs w:val="24"/>
        </w:rPr>
        <w:drawing>
          <wp:inline distT="0" distB="0" distL="0" distR="0">
            <wp:extent cx="5705475" cy="2743200"/>
            <wp:effectExtent l="19050" t="0" r="9525" b="0"/>
            <wp:docPr id="2" name="Gráfico 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207E4663-B841-FD7F-11EA-953F86936E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51C5B" w:rsidRPr="00DE3DF4" w:rsidRDefault="006F737E" w:rsidP="00BA675C">
      <w:pPr>
        <w:autoSpaceDE w:val="0"/>
        <w:autoSpaceDN w:val="0"/>
        <w:adjustRightInd w:val="0"/>
        <w:ind w:firstLine="0"/>
        <w:jc w:val="left"/>
        <w:rPr>
          <w:rFonts w:ascii="Arial" w:hAnsi="Arial" w:cs="Arial"/>
          <w:sz w:val="20"/>
          <w:szCs w:val="20"/>
        </w:rPr>
      </w:pPr>
      <w:r>
        <w:rPr>
          <w:rFonts w:ascii="Arial" w:hAnsi="Arial" w:cs="Arial"/>
          <w:sz w:val="20"/>
          <w:szCs w:val="20"/>
        </w:rPr>
        <w:t xml:space="preserve">Fonte: </w:t>
      </w:r>
      <w:r w:rsidR="00651C5B" w:rsidRPr="00DE3DF4">
        <w:rPr>
          <w:rFonts w:ascii="Arial" w:hAnsi="Arial" w:cs="Arial"/>
          <w:sz w:val="20"/>
          <w:szCs w:val="20"/>
        </w:rPr>
        <w:t>Os autores (2022)</w:t>
      </w:r>
      <w:r>
        <w:rPr>
          <w:rFonts w:ascii="Arial" w:hAnsi="Arial" w:cs="Arial"/>
          <w:sz w:val="20"/>
          <w:szCs w:val="20"/>
        </w:rPr>
        <w:t>.</w:t>
      </w:r>
    </w:p>
    <w:p w:rsidR="00651C5B" w:rsidRPr="00DE3DF4" w:rsidRDefault="00651C5B" w:rsidP="00651C5B">
      <w:pPr>
        <w:autoSpaceDE w:val="0"/>
        <w:autoSpaceDN w:val="0"/>
        <w:adjustRightInd w:val="0"/>
        <w:rPr>
          <w:rFonts w:ascii="Arial" w:hAnsi="Arial" w:cs="Arial"/>
          <w:sz w:val="20"/>
          <w:szCs w:val="20"/>
        </w:rPr>
      </w:pPr>
    </w:p>
    <w:p w:rsidR="00651C5B" w:rsidRPr="00DE3DF4" w:rsidRDefault="00651C5B" w:rsidP="00D05D93">
      <w:pPr>
        <w:autoSpaceDE w:val="0"/>
        <w:autoSpaceDN w:val="0"/>
        <w:adjustRightInd w:val="0"/>
        <w:ind w:firstLine="709"/>
        <w:rPr>
          <w:rFonts w:ascii="Arial" w:hAnsi="Arial" w:cs="Arial"/>
          <w:szCs w:val="24"/>
        </w:rPr>
      </w:pPr>
      <w:r w:rsidRPr="00DE3DF4">
        <w:rPr>
          <w:rFonts w:ascii="Arial" w:hAnsi="Arial" w:cs="Arial"/>
          <w:szCs w:val="24"/>
        </w:rPr>
        <w:tab/>
        <w:t xml:space="preserve">Em relação aos resultados apresentados no gráfico </w:t>
      </w:r>
      <w:proofErr w:type="gramStart"/>
      <w:r w:rsidRPr="00DE3DF4">
        <w:rPr>
          <w:rFonts w:ascii="Arial" w:hAnsi="Arial" w:cs="Arial"/>
          <w:szCs w:val="24"/>
        </w:rPr>
        <w:t>2</w:t>
      </w:r>
      <w:proofErr w:type="gramEnd"/>
      <w:r w:rsidRPr="00DE3DF4">
        <w:rPr>
          <w:rFonts w:ascii="Arial" w:hAnsi="Arial" w:cs="Arial"/>
          <w:szCs w:val="24"/>
        </w:rPr>
        <w:t xml:space="preserve">, evidencia-se que a vergonha é um dos principais fatores relatado pelas mulheres para não realizarem o </w:t>
      </w:r>
      <w:r w:rsidRPr="00DE3DF4">
        <w:rPr>
          <w:rFonts w:ascii="Arial" w:hAnsi="Arial" w:cs="Arial"/>
          <w:szCs w:val="24"/>
        </w:rPr>
        <w:lastRenderedPageBreak/>
        <w:t>exame citopatológico, por ser um proc</w:t>
      </w:r>
      <w:r w:rsidR="006F737E">
        <w:rPr>
          <w:rFonts w:ascii="Arial" w:hAnsi="Arial" w:cs="Arial"/>
          <w:szCs w:val="24"/>
        </w:rPr>
        <w:t>edimento invasivo, que remete a</w:t>
      </w:r>
      <w:r w:rsidRPr="00DE3DF4">
        <w:rPr>
          <w:rFonts w:ascii="Arial" w:hAnsi="Arial" w:cs="Arial"/>
          <w:szCs w:val="24"/>
        </w:rPr>
        <w:t xml:space="preserve"> exposição do corpo</w:t>
      </w:r>
      <w:r w:rsidR="006F737E">
        <w:rPr>
          <w:rFonts w:ascii="Arial" w:hAnsi="Arial" w:cs="Arial"/>
          <w:szCs w:val="24"/>
        </w:rPr>
        <w:t>,</w:t>
      </w:r>
      <w:r w:rsidRPr="00DE3DF4">
        <w:rPr>
          <w:rFonts w:ascii="Arial" w:hAnsi="Arial" w:cs="Arial"/>
          <w:szCs w:val="24"/>
        </w:rPr>
        <w:t xml:space="preserve"> </w:t>
      </w:r>
      <w:r w:rsidR="006F737E">
        <w:rPr>
          <w:rFonts w:ascii="Arial" w:hAnsi="Arial" w:cs="Arial"/>
          <w:szCs w:val="24"/>
        </w:rPr>
        <w:t xml:space="preserve">razão pela qual </w:t>
      </w:r>
      <w:r w:rsidRPr="00DE3DF4">
        <w:rPr>
          <w:rFonts w:ascii="Arial" w:hAnsi="Arial" w:cs="Arial"/>
          <w:szCs w:val="24"/>
        </w:rPr>
        <w:t xml:space="preserve">muitas vezes </w:t>
      </w:r>
      <w:r w:rsidR="006F737E">
        <w:rPr>
          <w:rFonts w:ascii="Arial" w:hAnsi="Arial" w:cs="Arial"/>
          <w:szCs w:val="24"/>
        </w:rPr>
        <w:t>gera</w:t>
      </w:r>
      <w:r w:rsidRPr="00DE3DF4">
        <w:rPr>
          <w:rFonts w:ascii="Arial" w:hAnsi="Arial" w:cs="Arial"/>
          <w:szCs w:val="24"/>
        </w:rPr>
        <w:t xml:space="preserve"> constrangimento diante do profissional principalmente quando é do sexo masculino. Também foi constatado que a falta de tempo acaba sobrecarregando e dificultando a vida das mulheres, nas práticas de promoção e prevenção a saúde, tendo em vista a incompatibilidade de horários disponíveis entre os horários ofertados nos serviços de saúde e a jornada de trabalho diário.</w:t>
      </w:r>
    </w:p>
    <w:p w:rsidR="00651C5B" w:rsidRPr="00DE3DF4" w:rsidRDefault="00651C5B" w:rsidP="00D05D93">
      <w:pPr>
        <w:autoSpaceDE w:val="0"/>
        <w:autoSpaceDN w:val="0"/>
        <w:adjustRightInd w:val="0"/>
        <w:ind w:firstLine="709"/>
        <w:rPr>
          <w:rFonts w:ascii="Arial" w:hAnsi="Arial" w:cs="Arial"/>
          <w:color w:val="000000" w:themeColor="text1"/>
          <w:szCs w:val="24"/>
        </w:rPr>
      </w:pPr>
      <w:r w:rsidRPr="00DE3DF4">
        <w:rPr>
          <w:rFonts w:ascii="Arial" w:hAnsi="Arial" w:cs="Arial"/>
          <w:color w:val="000000" w:themeColor="text1"/>
          <w:szCs w:val="24"/>
        </w:rPr>
        <w:t xml:space="preserve">Enquanto que a ansiedade é vista e </w:t>
      </w:r>
      <w:r w:rsidRPr="00DE3DF4">
        <w:rPr>
          <w:rFonts w:ascii="Arial" w:hAnsi="Arial" w:cs="Arial"/>
          <w:color w:val="000000" w:themeColor="text1"/>
          <w:szCs w:val="24"/>
          <w:shd w:val="clear" w:color="auto" w:fill="FFFFFF"/>
        </w:rPr>
        <w:t xml:space="preserve">experimentada por cada mulher de maneira diferente de acordo com sua experiência de vida, observou-se nos artigos elencados que esse sentimento deixa as mulheres em situação desconfortável, e é neste momento que o profissional de saúde deve conquistar a confiança da paciente e </w:t>
      </w:r>
      <w:proofErr w:type="spellStart"/>
      <w:r w:rsidRPr="00DE3DF4">
        <w:rPr>
          <w:rFonts w:ascii="Arial" w:hAnsi="Arial" w:cs="Arial"/>
          <w:color w:val="000000" w:themeColor="text1"/>
          <w:szCs w:val="24"/>
          <w:shd w:val="clear" w:color="auto" w:fill="FFFFFF"/>
        </w:rPr>
        <w:t>conscientiza-lá</w:t>
      </w:r>
      <w:proofErr w:type="spellEnd"/>
      <w:r w:rsidRPr="00DE3DF4">
        <w:rPr>
          <w:rFonts w:ascii="Arial" w:hAnsi="Arial" w:cs="Arial"/>
          <w:color w:val="000000" w:themeColor="text1"/>
          <w:szCs w:val="24"/>
          <w:shd w:val="clear" w:color="auto" w:fill="FFFFFF"/>
        </w:rPr>
        <w:t xml:space="preserve"> sobre a importância do exame citopatológico na prevenção e detecção do câncer de colo de útero.</w:t>
      </w:r>
    </w:p>
    <w:p w:rsidR="00651C5B" w:rsidRPr="00DE3DF4" w:rsidRDefault="00651C5B" w:rsidP="00D05D93">
      <w:pPr>
        <w:autoSpaceDE w:val="0"/>
        <w:autoSpaceDN w:val="0"/>
        <w:adjustRightInd w:val="0"/>
        <w:ind w:firstLine="709"/>
        <w:rPr>
          <w:rFonts w:ascii="Arial" w:hAnsi="Arial" w:cs="Arial"/>
          <w:color w:val="000000" w:themeColor="text1"/>
          <w:szCs w:val="24"/>
        </w:rPr>
      </w:pPr>
      <w:r w:rsidRPr="00DE3DF4">
        <w:rPr>
          <w:rFonts w:ascii="Arial" w:hAnsi="Arial" w:cs="Arial"/>
          <w:color w:val="000000" w:themeColor="text1"/>
          <w:szCs w:val="24"/>
        </w:rPr>
        <w:t>Outro fator relacionado com a não adesão ao exame citopatológico é o medo justificado muitas vezes pelo grau de entendimento das mulheres</w:t>
      </w:r>
      <w:r w:rsidR="00FF4C24">
        <w:rPr>
          <w:rFonts w:ascii="Arial" w:hAnsi="Arial" w:cs="Arial"/>
          <w:color w:val="000000" w:themeColor="text1"/>
          <w:szCs w:val="24"/>
        </w:rPr>
        <w:t xml:space="preserve"> a</w:t>
      </w:r>
      <w:r w:rsidRPr="00DE3DF4">
        <w:rPr>
          <w:rFonts w:ascii="Arial" w:hAnsi="Arial" w:cs="Arial"/>
          <w:color w:val="000000" w:themeColor="text1"/>
          <w:szCs w:val="24"/>
        </w:rPr>
        <w:t xml:space="preserve">cerca das afecções e suas possibilidades curativas contando que as mulheres que possuem maior escolaridade têm nível de entendimento mais elevado e maior acesso a informação, o medo também influencia as mulheres a não coletarem o exame citopatológico periodicamente devido </w:t>
      </w:r>
      <w:r w:rsidR="006F737E">
        <w:rPr>
          <w:rFonts w:ascii="Arial" w:hAnsi="Arial" w:cs="Arial"/>
          <w:color w:val="000000" w:themeColor="text1"/>
          <w:szCs w:val="24"/>
        </w:rPr>
        <w:t>a</w:t>
      </w:r>
      <w:r w:rsidRPr="00DE3DF4">
        <w:rPr>
          <w:rFonts w:ascii="Arial" w:hAnsi="Arial" w:cs="Arial"/>
          <w:color w:val="000000" w:themeColor="text1"/>
          <w:szCs w:val="24"/>
        </w:rPr>
        <w:t xml:space="preserve">o medo do possível resultado. </w:t>
      </w:r>
    </w:p>
    <w:p w:rsidR="00651C5B" w:rsidRPr="00DE3DF4" w:rsidRDefault="00651C5B" w:rsidP="00D05D93">
      <w:pPr>
        <w:pStyle w:val="NormalWeb"/>
        <w:shd w:val="clear" w:color="auto" w:fill="FFFFFF"/>
        <w:spacing w:before="0" w:beforeAutospacing="0" w:after="0" w:afterAutospacing="0" w:line="360" w:lineRule="auto"/>
        <w:ind w:firstLine="709"/>
        <w:jc w:val="both"/>
        <w:rPr>
          <w:rFonts w:ascii="Arial" w:hAnsi="Arial" w:cs="Arial"/>
          <w:color w:val="000000" w:themeColor="text1"/>
        </w:rPr>
      </w:pPr>
      <w:r w:rsidRPr="00DE3DF4">
        <w:rPr>
          <w:rFonts w:ascii="Arial" w:hAnsi="Arial" w:cs="Arial"/>
          <w:color w:val="000000" w:themeColor="text1"/>
        </w:rPr>
        <w:t>A insegurança, o desconforto e a posição para realizar o exame também são visto pelas mulheres como influenciadores para não coletarem o exame citopatológico periodicamente, pois muitas vezes se sentem inseguras com o profissional que irá realizar a coleta, devido não transmitir confiança e segurança frente ao procedimento a ser realizado enquanto o desconforto é gerado pela exposição do corpo devido à posição para realizar o exame, assim considera-se importante que os profissionais de saúde sejam qualificados para a realização do exame além de criar vínculos com as usuárias, para que se sintam compreendidas e seguras para realizar o exame.</w:t>
      </w:r>
    </w:p>
    <w:p w:rsidR="00651C5B" w:rsidRPr="00DE3DF4" w:rsidRDefault="00651C5B" w:rsidP="00D05D93">
      <w:pPr>
        <w:autoSpaceDE w:val="0"/>
        <w:autoSpaceDN w:val="0"/>
        <w:adjustRightInd w:val="0"/>
        <w:ind w:firstLine="709"/>
        <w:rPr>
          <w:rFonts w:ascii="Arial" w:hAnsi="Arial" w:cs="Arial"/>
          <w:color w:val="000000" w:themeColor="text1"/>
          <w:szCs w:val="24"/>
          <w:shd w:val="clear" w:color="auto" w:fill="FFFFFF"/>
        </w:rPr>
      </w:pPr>
      <w:r w:rsidRPr="00DE3DF4">
        <w:rPr>
          <w:rFonts w:ascii="Arial" w:hAnsi="Arial" w:cs="Arial"/>
          <w:color w:val="000000" w:themeColor="text1"/>
          <w:szCs w:val="24"/>
        </w:rPr>
        <w:t>Outros fatores que acabam influenciando as mulheres a não realizarem o exame citopatológico anualmente seria o horário de atendimento nas unidades básicas de saúde, demora no atendimento, falta de profissionais capacitados, distância da unidade de saúde, falta de conhecimento sobre o exame e sua importância na detecção precoce do câncer de colo de útero. Deste modo</w:t>
      </w:r>
      <w:r w:rsidR="006F737E">
        <w:rPr>
          <w:rFonts w:ascii="Arial" w:hAnsi="Arial" w:cs="Arial"/>
          <w:color w:val="000000" w:themeColor="text1"/>
          <w:szCs w:val="24"/>
        </w:rPr>
        <w:t>,</w:t>
      </w:r>
      <w:r w:rsidRPr="00DE3DF4">
        <w:rPr>
          <w:rFonts w:ascii="Arial" w:hAnsi="Arial" w:cs="Arial"/>
          <w:color w:val="000000" w:themeColor="text1"/>
          <w:szCs w:val="24"/>
        </w:rPr>
        <w:t xml:space="preserve"> o profissional deve educar e aconselhar as mulheres para ampliar seus </w:t>
      </w:r>
      <w:r w:rsidRPr="00DE3DF4">
        <w:rPr>
          <w:rFonts w:ascii="Arial" w:hAnsi="Arial" w:cs="Arial"/>
          <w:color w:val="000000" w:themeColor="text1"/>
          <w:szCs w:val="24"/>
        </w:rPr>
        <w:lastRenderedPageBreak/>
        <w:t>conhecimentos, possibilitando que compreendam a importância da prevenção e adesão ao exame citopatológico.</w:t>
      </w:r>
      <w:r w:rsidRPr="00DE3DF4">
        <w:rPr>
          <w:rFonts w:ascii="Arial" w:hAnsi="Arial" w:cs="Arial"/>
          <w:color w:val="000000" w:themeColor="text1"/>
          <w:szCs w:val="24"/>
          <w:shd w:val="clear" w:color="auto" w:fill="FFFFFF"/>
        </w:rPr>
        <w:t xml:space="preserve"> Portanto, é necessária a atuação diferenciada dos profissionais da saúde com as mulheres em relação ao exame de prevenção.</w:t>
      </w:r>
    </w:p>
    <w:p w:rsidR="00FF4C24" w:rsidRDefault="00651C5B" w:rsidP="00D05D93">
      <w:pPr>
        <w:autoSpaceDE w:val="0"/>
        <w:autoSpaceDN w:val="0"/>
        <w:adjustRightInd w:val="0"/>
        <w:ind w:firstLine="709"/>
        <w:rPr>
          <w:rFonts w:ascii="Arial" w:hAnsi="Arial" w:cs="Arial"/>
          <w:color w:val="000000" w:themeColor="text1"/>
          <w:szCs w:val="24"/>
        </w:rPr>
      </w:pPr>
      <w:r w:rsidRPr="00DE3DF4">
        <w:rPr>
          <w:rFonts w:ascii="Arial" w:hAnsi="Arial" w:cs="Arial"/>
          <w:color w:val="000000" w:themeColor="text1"/>
          <w:szCs w:val="24"/>
        </w:rPr>
        <w:t xml:space="preserve">Em um estudo realizado por Costa </w:t>
      </w:r>
      <w:proofErr w:type="spellStart"/>
      <w:proofErr w:type="gramStart"/>
      <w:r w:rsidRPr="00DE3DF4">
        <w:rPr>
          <w:rFonts w:ascii="Arial" w:hAnsi="Arial" w:cs="Arial"/>
          <w:color w:val="000000" w:themeColor="text1"/>
          <w:szCs w:val="24"/>
        </w:rPr>
        <w:t>et</w:t>
      </w:r>
      <w:proofErr w:type="spellEnd"/>
      <w:proofErr w:type="gramEnd"/>
      <w:r w:rsidRPr="00DE3DF4">
        <w:rPr>
          <w:rFonts w:ascii="Arial" w:hAnsi="Arial" w:cs="Arial"/>
          <w:color w:val="000000" w:themeColor="text1"/>
          <w:szCs w:val="24"/>
        </w:rPr>
        <w:t xml:space="preserve"> </w:t>
      </w:r>
      <w:proofErr w:type="spellStart"/>
      <w:r w:rsidRPr="00DE3DF4">
        <w:rPr>
          <w:rFonts w:ascii="Arial" w:hAnsi="Arial" w:cs="Arial"/>
          <w:color w:val="000000" w:themeColor="text1"/>
          <w:szCs w:val="24"/>
        </w:rPr>
        <w:t>al</w:t>
      </w:r>
      <w:proofErr w:type="spellEnd"/>
      <w:r w:rsidRPr="00DE3DF4">
        <w:rPr>
          <w:rFonts w:ascii="Arial" w:hAnsi="Arial" w:cs="Arial"/>
          <w:color w:val="000000" w:themeColor="text1"/>
          <w:szCs w:val="24"/>
        </w:rPr>
        <w:t xml:space="preserve"> (2017)</w:t>
      </w:r>
      <w:r w:rsidR="006F737E">
        <w:rPr>
          <w:rFonts w:ascii="Arial" w:hAnsi="Arial" w:cs="Arial"/>
          <w:color w:val="000000" w:themeColor="text1"/>
          <w:szCs w:val="24"/>
        </w:rPr>
        <w:t>,</w:t>
      </w:r>
      <w:r w:rsidRPr="00DE3DF4">
        <w:rPr>
          <w:rFonts w:ascii="Arial" w:hAnsi="Arial" w:cs="Arial"/>
          <w:color w:val="000000" w:themeColor="text1"/>
          <w:szCs w:val="24"/>
        </w:rPr>
        <w:t xml:space="preserve"> o enfermeiro possui um papel fundamental na prevenção do câncer de colo do útero, que é elaborar atividades como esclarecimento de dúvidas, prevenção de fatores de risco, realização de consultas ginecológicas e coleta do exame citopatológico, influenciando para um atendimento de melhor qualidade que atenda à demanda, intervindo para o encaminhamento adequado , concentrando esforços para diminuir os preconceitos, mito e tabus em procura da convicção da população feminina sobre as vantagens da prevenção contra essa neoplasia .</w:t>
      </w:r>
      <w:bookmarkStart w:id="552" w:name="_Toc113289126"/>
      <w:bookmarkStart w:id="553" w:name="_Toc116136334"/>
    </w:p>
    <w:p w:rsidR="00FF4C24" w:rsidRDefault="00FF4C24" w:rsidP="00D05D93">
      <w:pPr>
        <w:autoSpaceDE w:val="0"/>
        <w:autoSpaceDN w:val="0"/>
        <w:adjustRightInd w:val="0"/>
        <w:ind w:firstLine="709"/>
        <w:rPr>
          <w:rFonts w:ascii="Arial" w:hAnsi="Arial" w:cs="Arial"/>
          <w:color w:val="000000" w:themeColor="text1"/>
          <w:szCs w:val="24"/>
        </w:rPr>
      </w:pPr>
    </w:p>
    <w:p w:rsidR="00FF4C24" w:rsidRDefault="00FF4C24" w:rsidP="00D05D93">
      <w:pPr>
        <w:autoSpaceDE w:val="0"/>
        <w:autoSpaceDN w:val="0"/>
        <w:adjustRightInd w:val="0"/>
        <w:ind w:firstLine="709"/>
        <w:rPr>
          <w:rFonts w:ascii="Arial" w:hAnsi="Arial" w:cs="Arial"/>
          <w:color w:val="000000" w:themeColor="text1"/>
          <w:szCs w:val="24"/>
        </w:rPr>
      </w:pPr>
    </w:p>
    <w:p w:rsidR="00FF4C24" w:rsidRDefault="00FF4C24" w:rsidP="00336CDE">
      <w:pPr>
        <w:spacing w:line="240" w:lineRule="auto"/>
        <w:ind w:firstLine="0"/>
        <w:rPr>
          <w:rFonts w:ascii="Arial" w:hAnsi="Arial" w:cs="Arial"/>
          <w:color w:val="000000" w:themeColor="text1"/>
          <w:szCs w:val="24"/>
        </w:rPr>
      </w:pPr>
      <w:r>
        <w:rPr>
          <w:rFonts w:ascii="Arial" w:hAnsi="Arial" w:cs="Arial"/>
          <w:color w:val="000000" w:themeColor="text1"/>
          <w:szCs w:val="24"/>
        </w:rPr>
        <w:br w:type="page"/>
      </w:r>
    </w:p>
    <w:p w:rsidR="00651C5B" w:rsidRPr="00FF4C24" w:rsidRDefault="00651C5B" w:rsidP="00FF4C24">
      <w:pPr>
        <w:autoSpaceDE w:val="0"/>
        <w:autoSpaceDN w:val="0"/>
        <w:adjustRightInd w:val="0"/>
        <w:ind w:firstLine="0"/>
        <w:rPr>
          <w:rFonts w:ascii="Arial" w:hAnsi="Arial" w:cs="Arial"/>
          <w:b/>
          <w:color w:val="000000" w:themeColor="text1"/>
          <w:szCs w:val="24"/>
        </w:rPr>
      </w:pPr>
      <w:proofErr w:type="gramStart"/>
      <w:r w:rsidRPr="00FF4C24">
        <w:rPr>
          <w:rFonts w:ascii="Arial" w:hAnsi="Arial" w:cs="Arial"/>
          <w:b/>
          <w:szCs w:val="24"/>
        </w:rPr>
        <w:lastRenderedPageBreak/>
        <w:t>5</w:t>
      </w:r>
      <w:proofErr w:type="gramEnd"/>
      <w:r w:rsidRPr="00FF4C24">
        <w:rPr>
          <w:rFonts w:ascii="Arial" w:hAnsi="Arial" w:cs="Arial"/>
          <w:b/>
          <w:szCs w:val="24"/>
        </w:rPr>
        <w:t xml:space="preserve"> CONSIDERAÇÕES FINAIS</w:t>
      </w:r>
      <w:bookmarkEnd w:id="552"/>
      <w:bookmarkEnd w:id="553"/>
    </w:p>
    <w:p w:rsidR="00651C5B" w:rsidRPr="00FF4C24" w:rsidRDefault="00651C5B" w:rsidP="00651C5B">
      <w:pPr>
        <w:pStyle w:val="Ttulo1"/>
        <w:rPr>
          <w:rFonts w:cs="Arial"/>
          <w:szCs w:val="24"/>
        </w:rPr>
      </w:pPr>
    </w:p>
    <w:p w:rsidR="00651C5B" w:rsidRDefault="00651C5B" w:rsidP="009851E0">
      <w:pPr>
        <w:pStyle w:val="Ttulo1"/>
        <w:ind w:firstLine="709"/>
        <w:jc w:val="both"/>
        <w:rPr>
          <w:rFonts w:cs="Arial"/>
          <w:b w:val="0"/>
          <w:szCs w:val="24"/>
        </w:rPr>
      </w:pPr>
      <w:r w:rsidRPr="00DE3DF4">
        <w:rPr>
          <w:rFonts w:cs="Arial"/>
          <w:b w:val="0"/>
          <w:szCs w:val="24"/>
        </w:rPr>
        <w:tab/>
      </w:r>
      <w:bookmarkStart w:id="554" w:name="_Toc115792813"/>
      <w:bookmarkStart w:id="555" w:name="_Toc116135555"/>
      <w:bookmarkStart w:id="556" w:name="_Toc116135720"/>
      <w:bookmarkStart w:id="557" w:name="_Toc116136335"/>
      <w:bookmarkStart w:id="558" w:name="_Toc119340586"/>
      <w:bookmarkStart w:id="559" w:name="_Toc119341064"/>
      <w:r w:rsidR="00E62FAD">
        <w:rPr>
          <w:rFonts w:cs="Arial"/>
          <w:b w:val="0"/>
          <w:szCs w:val="24"/>
        </w:rPr>
        <w:t>Ao fim da pesquisa observou-se que há diversos</w:t>
      </w:r>
      <w:r w:rsidRPr="00DE3DF4">
        <w:rPr>
          <w:rFonts w:cs="Arial"/>
          <w:b w:val="0"/>
          <w:szCs w:val="24"/>
        </w:rPr>
        <w:t xml:space="preserve"> fatores que influenciam na não adesão das mulheres ao exame </w:t>
      </w:r>
      <w:r w:rsidR="00E62FAD" w:rsidRPr="00DE3DF4">
        <w:rPr>
          <w:rFonts w:cs="Arial"/>
          <w:b w:val="0"/>
          <w:szCs w:val="24"/>
        </w:rPr>
        <w:t>cit</w:t>
      </w:r>
      <w:r w:rsidR="00E62FAD">
        <w:rPr>
          <w:rFonts w:cs="Arial"/>
          <w:b w:val="0"/>
          <w:szCs w:val="24"/>
        </w:rPr>
        <w:t>opatológico, desde aspectos sociodemográficos até barreiras relacionadas aos serviços de saúde,</w:t>
      </w:r>
      <w:r w:rsidR="006E5F24">
        <w:rPr>
          <w:rFonts w:cs="Arial"/>
          <w:b w:val="0"/>
          <w:szCs w:val="24"/>
        </w:rPr>
        <w:t xml:space="preserve"> possibilitando</w:t>
      </w:r>
      <w:r w:rsidR="00552DEC">
        <w:rPr>
          <w:rFonts w:cs="Arial"/>
          <w:b w:val="0"/>
          <w:szCs w:val="24"/>
        </w:rPr>
        <w:t xml:space="preserve"> nos</w:t>
      </w:r>
      <w:r w:rsidR="006E5F24">
        <w:rPr>
          <w:rFonts w:cs="Arial"/>
          <w:b w:val="0"/>
          <w:szCs w:val="24"/>
        </w:rPr>
        <w:t xml:space="preserve"> </w:t>
      </w:r>
      <w:r w:rsidRPr="00DE3DF4">
        <w:rPr>
          <w:rFonts w:cs="Arial"/>
          <w:b w:val="0"/>
          <w:szCs w:val="24"/>
        </w:rPr>
        <w:t>perceber que são insuficientes as informações acerca do procedimento, mesmo com todos os meios de</w:t>
      </w:r>
      <w:r w:rsidRPr="00DE3DF4">
        <w:rPr>
          <w:rFonts w:cs="Arial"/>
        </w:rPr>
        <w:t xml:space="preserve"> </w:t>
      </w:r>
      <w:r w:rsidRPr="00DE3DF4">
        <w:rPr>
          <w:rFonts w:cs="Arial"/>
          <w:b w:val="0"/>
          <w:szCs w:val="24"/>
        </w:rPr>
        <w:t>comunicação disponível ain</w:t>
      </w:r>
      <w:r w:rsidR="00552DEC">
        <w:rPr>
          <w:rFonts w:cs="Arial"/>
          <w:b w:val="0"/>
          <w:szCs w:val="24"/>
        </w:rPr>
        <w:t>da há barreiras que impedem a compreensão e periodicidade n</w:t>
      </w:r>
      <w:r w:rsidRPr="00DE3DF4">
        <w:rPr>
          <w:rFonts w:cs="Arial"/>
          <w:b w:val="0"/>
          <w:szCs w:val="24"/>
        </w:rPr>
        <w:t>a realizaçã</w:t>
      </w:r>
      <w:r w:rsidR="00336CDE">
        <w:rPr>
          <w:rFonts w:cs="Arial"/>
          <w:b w:val="0"/>
          <w:szCs w:val="24"/>
        </w:rPr>
        <w:t>o do exame</w:t>
      </w:r>
      <w:r w:rsidRPr="00DE3DF4">
        <w:rPr>
          <w:rFonts w:cs="Arial"/>
          <w:b w:val="0"/>
          <w:szCs w:val="24"/>
        </w:rPr>
        <w:t>.</w:t>
      </w:r>
      <w:bookmarkEnd w:id="554"/>
      <w:bookmarkEnd w:id="555"/>
      <w:bookmarkEnd w:id="556"/>
      <w:bookmarkEnd w:id="557"/>
      <w:bookmarkEnd w:id="558"/>
      <w:bookmarkEnd w:id="559"/>
    </w:p>
    <w:p w:rsidR="00552DEC" w:rsidRPr="00E62FAD" w:rsidRDefault="00552DEC" w:rsidP="00336CDE">
      <w:pPr>
        <w:rPr>
          <w:rFonts w:ascii="Arial" w:hAnsi="Arial" w:cs="Arial"/>
        </w:rPr>
      </w:pPr>
      <w:r w:rsidRPr="00336CDE">
        <w:rPr>
          <w:rFonts w:ascii="Arial" w:hAnsi="Arial" w:cs="Arial"/>
        </w:rPr>
        <w:t>Assim nota-se a importância da criação de</w:t>
      </w:r>
      <w:r w:rsidR="00336CDE" w:rsidRPr="00336CDE">
        <w:rPr>
          <w:rFonts w:ascii="Arial" w:hAnsi="Arial" w:cs="Arial"/>
        </w:rPr>
        <w:t xml:space="preserve"> vínculos entre as mulheres e as unidades de saúde além de</w:t>
      </w:r>
      <w:r w:rsidRPr="00336CDE">
        <w:rPr>
          <w:rFonts w:ascii="Arial" w:hAnsi="Arial" w:cs="Arial"/>
        </w:rPr>
        <w:t xml:space="preserve"> ações preventivas como orientações</w:t>
      </w:r>
      <w:r w:rsidR="00336CDE" w:rsidRPr="00336CDE">
        <w:rPr>
          <w:rFonts w:ascii="Arial" w:hAnsi="Arial" w:cs="Arial"/>
        </w:rPr>
        <w:t xml:space="preserve"> e</w:t>
      </w:r>
      <w:r w:rsidRPr="00336CDE">
        <w:rPr>
          <w:rFonts w:ascii="Arial" w:hAnsi="Arial" w:cs="Arial"/>
        </w:rPr>
        <w:t xml:space="preserve"> palestras das mais diversa</w:t>
      </w:r>
      <w:r w:rsidR="00336CDE">
        <w:rPr>
          <w:rFonts w:ascii="Arial" w:hAnsi="Arial" w:cs="Arial"/>
        </w:rPr>
        <w:t>s formas, para que se possam esclarecer</w:t>
      </w:r>
      <w:r w:rsidRPr="00336CDE">
        <w:rPr>
          <w:rFonts w:ascii="Arial" w:hAnsi="Arial" w:cs="Arial"/>
        </w:rPr>
        <w:t xml:space="preserve"> todas as dúvidas em relação ao exame citopatológico. Estas atividades devem ser realizadas pelos profissionais de saúde, sobretudo o enfermeiro</w:t>
      </w:r>
      <w:r w:rsidR="00336CDE" w:rsidRPr="00336CDE">
        <w:rPr>
          <w:rFonts w:ascii="Arial" w:hAnsi="Arial" w:cs="Arial"/>
        </w:rPr>
        <w:t xml:space="preserve">, profissional dotado de conhecimento para </w:t>
      </w:r>
      <w:r w:rsidR="00336CDE">
        <w:rPr>
          <w:rFonts w:ascii="Arial" w:hAnsi="Arial" w:cs="Arial"/>
        </w:rPr>
        <w:t xml:space="preserve">elucidar </w:t>
      </w:r>
      <w:r w:rsidR="00336CDE" w:rsidRPr="00336CDE">
        <w:rPr>
          <w:rFonts w:ascii="Arial" w:hAnsi="Arial" w:cs="Arial"/>
        </w:rPr>
        <w:t xml:space="preserve">as dúvidas referentes ao exame e abordar a importância de realiza-lo </w:t>
      </w:r>
      <w:r w:rsidR="00336CDE" w:rsidRPr="00E62FAD">
        <w:rPr>
          <w:rFonts w:ascii="Arial" w:hAnsi="Arial" w:cs="Arial"/>
        </w:rPr>
        <w:t>regularmente na prevenção e detecção do câncer de colo de útero.</w:t>
      </w:r>
    </w:p>
    <w:p w:rsidR="00336CDE" w:rsidRDefault="00651C5B" w:rsidP="009851E0">
      <w:pPr>
        <w:pStyle w:val="Ttulo1"/>
        <w:ind w:firstLine="709"/>
        <w:jc w:val="both"/>
        <w:rPr>
          <w:rFonts w:cs="Arial"/>
          <w:b w:val="0"/>
          <w:color w:val="000000" w:themeColor="text1"/>
          <w:szCs w:val="24"/>
        </w:rPr>
      </w:pPr>
      <w:r w:rsidRPr="00DE3DF4">
        <w:rPr>
          <w:rFonts w:cs="Arial"/>
          <w:szCs w:val="24"/>
        </w:rPr>
        <w:tab/>
      </w:r>
      <w:bookmarkStart w:id="560" w:name="_Toc119340587"/>
      <w:bookmarkStart w:id="561" w:name="_Toc119341065"/>
      <w:bookmarkStart w:id="562" w:name="_Toc113289127"/>
      <w:bookmarkStart w:id="563" w:name="_Toc113375477"/>
      <w:bookmarkStart w:id="564" w:name="_Toc115792814"/>
      <w:bookmarkStart w:id="565" w:name="_Toc116135556"/>
      <w:bookmarkStart w:id="566" w:name="_Toc116136336"/>
      <w:r w:rsidRPr="00DE3DF4">
        <w:rPr>
          <w:rFonts w:cs="Arial"/>
          <w:b w:val="0"/>
          <w:szCs w:val="24"/>
        </w:rPr>
        <w:t>Além de evidenciarmos ao final da pesquisa que são vários os fatores que levam as mulheres a não realizarem o exame citopatológico anualmente, desde fatores sociodemográficos até sentimentos como vergonha, medo, falta de tempo, insegurança, desconforto, posição para realizar o exame entre outros fatores com</w:t>
      </w:r>
      <w:r w:rsidRPr="00DE3DF4">
        <w:rPr>
          <w:rFonts w:cs="Arial"/>
          <w:b w:val="0"/>
          <w:color w:val="000000" w:themeColor="text1"/>
          <w:szCs w:val="24"/>
        </w:rPr>
        <w:t>o o horário de atendimento nas unidades básicas de saúde, demora no atendimento, falta de profissionais capacitados, distância da unidade de saúde, falta de conhecimento sobre o exame e sua importância</w:t>
      </w:r>
      <w:r w:rsidR="00336CDE">
        <w:rPr>
          <w:rFonts w:cs="Arial"/>
          <w:b w:val="0"/>
          <w:color w:val="000000" w:themeColor="text1"/>
          <w:szCs w:val="24"/>
        </w:rPr>
        <w:t>.</w:t>
      </w:r>
      <w:bookmarkEnd w:id="560"/>
      <w:bookmarkEnd w:id="561"/>
      <w:r w:rsidRPr="00DE3DF4">
        <w:rPr>
          <w:rFonts w:cs="Arial"/>
          <w:b w:val="0"/>
          <w:color w:val="000000" w:themeColor="text1"/>
          <w:szCs w:val="24"/>
        </w:rPr>
        <w:t xml:space="preserve"> </w:t>
      </w:r>
      <w:bookmarkEnd w:id="562"/>
      <w:bookmarkEnd w:id="563"/>
      <w:bookmarkEnd w:id="564"/>
      <w:bookmarkEnd w:id="565"/>
      <w:bookmarkEnd w:id="566"/>
    </w:p>
    <w:p w:rsidR="003B6590" w:rsidRDefault="00651C5B" w:rsidP="003B6590">
      <w:pPr>
        <w:autoSpaceDE w:val="0"/>
        <w:autoSpaceDN w:val="0"/>
        <w:adjustRightInd w:val="0"/>
        <w:rPr>
          <w:rFonts w:ascii="Arial" w:hAnsi="Arial" w:cs="Arial"/>
          <w:szCs w:val="24"/>
        </w:rPr>
      </w:pPr>
      <w:r w:rsidRPr="00E62FAD">
        <w:rPr>
          <w:rFonts w:ascii="Arial" w:hAnsi="Arial" w:cs="Arial"/>
          <w:szCs w:val="24"/>
        </w:rPr>
        <w:t>Entretanto</w:t>
      </w:r>
      <w:r w:rsidR="009851E0" w:rsidRPr="00E62FAD">
        <w:rPr>
          <w:rFonts w:ascii="Arial" w:hAnsi="Arial" w:cs="Arial"/>
          <w:szCs w:val="24"/>
        </w:rPr>
        <w:t>,</w:t>
      </w:r>
      <w:r w:rsidRPr="00E62FAD">
        <w:rPr>
          <w:rFonts w:ascii="Arial" w:hAnsi="Arial" w:cs="Arial"/>
          <w:szCs w:val="24"/>
        </w:rPr>
        <w:t xml:space="preserve"> não são necessárias apenas medidas educativas, mas sim compreender mais profundamente as necessidades de cada mulher para que essas barreiras não sejam associadas a não realização do exame citopatológico. Uma dessas intervenções seria a</w:t>
      </w:r>
      <w:r w:rsidRPr="00E62FAD">
        <w:rPr>
          <w:rFonts w:ascii="Arial" w:hAnsi="Arial" w:cs="Arial"/>
          <w:color w:val="000000" w:themeColor="text1"/>
          <w:szCs w:val="24"/>
        </w:rPr>
        <w:t xml:space="preserve"> </w:t>
      </w:r>
      <w:r w:rsidRPr="00E62FAD">
        <w:rPr>
          <w:rFonts w:ascii="Arial" w:hAnsi="Arial" w:cs="Arial"/>
          <w:szCs w:val="24"/>
        </w:rPr>
        <w:t>construção de vínculo entre o serviço e as usuárias, assim como implantação de intervenções que objetivem a inserção das usuárias para um atendimento humanizado</w:t>
      </w:r>
      <w:r w:rsidR="003B6590">
        <w:rPr>
          <w:rFonts w:ascii="Arial" w:hAnsi="Arial" w:cs="Arial"/>
          <w:szCs w:val="24"/>
        </w:rPr>
        <w:t xml:space="preserve"> além da</w:t>
      </w:r>
      <w:r w:rsidR="00E62FAD" w:rsidRPr="00E62FAD">
        <w:rPr>
          <w:rFonts w:ascii="Arial" w:hAnsi="Arial" w:cs="Arial"/>
          <w:szCs w:val="24"/>
        </w:rPr>
        <w:t xml:space="preserve"> efetivação de programas que visem </w:t>
      </w:r>
      <w:r w:rsidR="003B6590" w:rsidRPr="00E62FAD">
        <w:rPr>
          <w:rFonts w:ascii="Arial" w:hAnsi="Arial" w:cs="Arial"/>
          <w:szCs w:val="24"/>
        </w:rPr>
        <w:t>à</w:t>
      </w:r>
      <w:r w:rsidR="00E62FAD" w:rsidRPr="00E62FAD">
        <w:rPr>
          <w:rFonts w:ascii="Arial" w:hAnsi="Arial" w:cs="Arial"/>
          <w:szCs w:val="24"/>
        </w:rPr>
        <w:t xml:space="preserve"> equidade do</w:t>
      </w:r>
      <w:r w:rsidR="003B6590">
        <w:rPr>
          <w:rFonts w:ascii="Arial" w:hAnsi="Arial" w:cs="Arial"/>
          <w:szCs w:val="24"/>
        </w:rPr>
        <w:t xml:space="preserve"> </w:t>
      </w:r>
      <w:r w:rsidR="00E62FAD" w:rsidRPr="00E62FAD">
        <w:rPr>
          <w:rFonts w:ascii="Arial" w:hAnsi="Arial" w:cs="Arial"/>
          <w:szCs w:val="24"/>
        </w:rPr>
        <w:t>atendimento</w:t>
      </w:r>
      <w:r w:rsidR="003B6590">
        <w:rPr>
          <w:rFonts w:ascii="Arial" w:hAnsi="Arial" w:cs="Arial"/>
          <w:szCs w:val="24"/>
        </w:rPr>
        <w:t>.</w:t>
      </w:r>
    </w:p>
    <w:p w:rsidR="0030028F" w:rsidRPr="003B6590" w:rsidRDefault="00651C5B" w:rsidP="003B6590">
      <w:pPr>
        <w:autoSpaceDE w:val="0"/>
        <w:autoSpaceDN w:val="0"/>
        <w:adjustRightInd w:val="0"/>
        <w:rPr>
          <w:rFonts w:ascii="Arial" w:hAnsi="Arial" w:cs="Arial"/>
          <w:szCs w:val="24"/>
        </w:rPr>
      </w:pPr>
      <w:r w:rsidRPr="003B6590">
        <w:rPr>
          <w:rFonts w:ascii="Arial" w:hAnsi="Arial" w:cs="Arial"/>
          <w:shd w:val="clear" w:color="auto" w:fill="FFFFFF"/>
          <w:lang w:val="pt-PT"/>
        </w:rPr>
        <w:t>Por fim</w:t>
      </w:r>
      <w:r w:rsidR="00A35C1F" w:rsidRPr="003B6590">
        <w:rPr>
          <w:rFonts w:ascii="Arial" w:hAnsi="Arial" w:cs="Arial"/>
          <w:shd w:val="clear" w:color="auto" w:fill="FFFFFF"/>
          <w:lang w:val="pt-PT"/>
        </w:rPr>
        <w:t>,</w:t>
      </w:r>
      <w:r w:rsidRPr="003B6590">
        <w:rPr>
          <w:rFonts w:ascii="Arial" w:hAnsi="Arial" w:cs="Arial"/>
          <w:shd w:val="clear" w:color="auto" w:fill="FFFFFF"/>
          <w:lang w:val="pt-PT"/>
        </w:rPr>
        <w:t xml:space="preserve"> através deste trabalho </w:t>
      </w:r>
      <w:r w:rsidR="00A35C1F" w:rsidRPr="003B6590">
        <w:rPr>
          <w:rFonts w:ascii="Arial" w:hAnsi="Arial" w:cs="Arial"/>
          <w:shd w:val="clear" w:color="auto" w:fill="FFFFFF"/>
          <w:lang w:val="pt-PT"/>
        </w:rPr>
        <w:t xml:space="preserve">foi </w:t>
      </w:r>
      <w:r w:rsidR="003B6590">
        <w:rPr>
          <w:rFonts w:ascii="Arial" w:hAnsi="Arial" w:cs="Arial"/>
          <w:shd w:val="clear" w:color="auto" w:fill="FFFFFF"/>
          <w:lang w:val="pt-PT"/>
        </w:rPr>
        <w:t xml:space="preserve">nos </w:t>
      </w:r>
      <w:r w:rsidR="00A35C1F" w:rsidRPr="003B6590">
        <w:rPr>
          <w:rFonts w:ascii="Arial" w:hAnsi="Arial" w:cs="Arial"/>
          <w:shd w:val="clear" w:color="auto" w:fill="FFFFFF"/>
          <w:lang w:val="pt-PT"/>
        </w:rPr>
        <w:t>oportunizada a ampliação</w:t>
      </w:r>
      <w:r w:rsidRPr="003B6590">
        <w:rPr>
          <w:rFonts w:ascii="Arial" w:hAnsi="Arial" w:cs="Arial"/>
          <w:shd w:val="clear" w:color="auto" w:fill="FFFFFF"/>
          <w:lang w:val="pt-PT"/>
        </w:rPr>
        <w:t xml:space="preserve"> </w:t>
      </w:r>
      <w:r w:rsidR="00A35C1F" w:rsidRPr="003B6590">
        <w:rPr>
          <w:rFonts w:ascii="Arial" w:hAnsi="Arial" w:cs="Arial"/>
          <w:shd w:val="clear" w:color="auto" w:fill="FFFFFF"/>
          <w:lang w:val="pt-PT"/>
        </w:rPr>
        <w:t>dos</w:t>
      </w:r>
      <w:r w:rsidRPr="003B6590">
        <w:rPr>
          <w:rFonts w:ascii="Arial" w:hAnsi="Arial" w:cs="Arial"/>
          <w:shd w:val="clear" w:color="auto" w:fill="FFFFFF"/>
          <w:lang w:val="pt-PT"/>
        </w:rPr>
        <w:t xml:space="preserve"> conhecimentos</w:t>
      </w:r>
      <w:r w:rsidR="00A35C1F" w:rsidRPr="003B6590">
        <w:rPr>
          <w:rFonts w:ascii="Arial" w:hAnsi="Arial" w:cs="Arial"/>
          <w:shd w:val="clear" w:color="auto" w:fill="FFFFFF"/>
          <w:lang w:val="pt-PT"/>
        </w:rPr>
        <w:t xml:space="preserve"> </w:t>
      </w:r>
      <w:r w:rsidRPr="003B6590">
        <w:rPr>
          <w:rFonts w:ascii="Arial" w:hAnsi="Arial" w:cs="Arial"/>
          <w:shd w:val="clear" w:color="auto" w:fill="FFFFFF"/>
          <w:lang w:val="pt-PT"/>
        </w:rPr>
        <w:t>em relação aos fatores que influenciam as mulheres a não realizar</w:t>
      </w:r>
      <w:r w:rsidR="003D6C2F" w:rsidRPr="003B6590">
        <w:rPr>
          <w:rFonts w:ascii="Arial" w:hAnsi="Arial" w:cs="Arial"/>
          <w:shd w:val="clear" w:color="auto" w:fill="FFFFFF"/>
          <w:lang w:val="pt-PT"/>
        </w:rPr>
        <w:t>em</w:t>
      </w:r>
      <w:bookmarkStart w:id="567" w:name="_GoBack"/>
      <w:bookmarkEnd w:id="567"/>
      <w:r w:rsidRPr="003B6590">
        <w:rPr>
          <w:rFonts w:ascii="Arial" w:hAnsi="Arial" w:cs="Arial"/>
          <w:shd w:val="clear" w:color="auto" w:fill="FFFFFF"/>
          <w:lang w:val="pt-PT"/>
        </w:rPr>
        <w:t xml:space="preserve"> o exame citopatológico anualmente, além de </w:t>
      </w:r>
      <w:r w:rsidR="00A35C1F" w:rsidRPr="003B6590">
        <w:rPr>
          <w:rFonts w:ascii="Arial" w:hAnsi="Arial" w:cs="Arial"/>
          <w:shd w:val="clear" w:color="auto" w:fill="FFFFFF"/>
          <w:lang w:val="pt-PT"/>
        </w:rPr>
        <w:t xml:space="preserve">colocar em prática </w:t>
      </w:r>
      <w:r w:rsidRPr="003B6590">
        <w:rPr>
          <w:rFonts w:ascii="Arial" w:hAnsi="Arial" w:cs="Arial"/>
          <w:shd w:val="clear" w:color="auto" w:fill="FFFFFF"/>
          <w:lang w:val="pt-PT"/>
        </w:rPr>
        <w:t>os objetivos que eram de</w:t>
      </w:r>
      <w:r w:rsidRPr="003B6590">
        <w:rPr>
          <w:rFonts w:ascii="Arial" w:hAnsi="Arial" w:cs="Arial"/>
        </w:rPr>
        <w:t xml:space="preserve"> identificar na literatura as possíveis causas que levam as mulheres a não realizarem o exame citopatológico.</w:t>
      </w:r>
      <w:bookmarkStart w:id="568" w:name="_Toc113289129"/>
      <w:bookmarkStart w:id="569" w:name="_Toc116136337"/>
      <w:bookmarkEnd w:id="81"/>
    </w:p>
    <w:p w:rsidR="00651C5B" w:rsidRPr="0030028F" w:rsidRDefault="00651C5B" w:rsidP="003B6590">
      <w:pPr>
        <w:ind w:firstLine="0"/>
        <w:jc w:val="center"/>
        <w:rPr>
          <w:rFonts w:ascii="Arial" w:hAnsi="Arial" w:cs="Arial"/>
          <w:b/>
        </w:rPr>
      </w:pPr>
      <w:r w:rsidRPr="0030028F">
        <w:rPr>
          <w:rFonts w:ascii="Arial" w:hAnsi="Arial" w:cs="Arial"/>
          <w:b/>
        </w:rPr>
        <w:lastRenderedPageBreak/>
        <w:t>REFERÊNCIAS</w:t>
      </w:r>
      <w:bookmarkEnd w:id="568"/>
      <w:bookmarkEnd w:id="569"/>
    </w:p>
    <w:p w:rsidR="0030028F" w:rsidRPr="0030028F" w:rsidRDefault="0030028F" w:rsidP="0030028F">
      <w:pPr>
        <w:ind w:firstLine="0"/>
      </w:pPr>
    </w:p>
    <w:p w:rsidR="00651C5B" w:rsidRDefault="00414E61" w:rsidP="00032487">
      <w:pPr>
        <w:pStyle w:val="Ttulo1"/>
        <w:spacing w:line="240" w:lineRule="auto"/>
        <w:rPr>
          <w:rFonts w:cs="Arial"/>
          <w:b w:val="0"/>
          <w:color w:val="000000" w:themeColor="text1"/>
          <w:szCs w:val="24"/>
        </w:rPr>
      </w:pPr>
      <w:hyperlink r:id="rId15" w:history="1">
        <w:bookmarkStart w:id="570" w:name="_Toc111225223"/>
        <w:bookmarkStart w:id="571" w:name="_Toc111225359"/>
        <w:bookmarkStart w:id="572" w:name="_Toc113289130"/>
        <w:bookmarkStart w:id="573" w:name="_Toc113375480"/>
        <w:bookmarkStart w:id="574" w:name="_Toc115792816"/>
        <w:bookmarkStart w:id="575" w:name="_Toc116135558"/>
        <w:bookmarkStart w:id="576" w:name="_Toc116135723"/>
        <w:bookmarkStart w:id="577" w:name="_Toc116136338"/>
        <w:bookmarkStart w:id="578" w:name="_Toc119340588"/>
        <w:bookmarkStart w:id="579" w:name="_Toc119341066"/>
        <w:r w:rsidR="00651C5B" w:rsidRPr="00032487">
          <w:rPr>
            <w:rStyle w:val="Hyperlink"/>
            <w:rFonts w:cs="Arial"/>
            <w:b w:val="0"/>
            <w:color w:val="000000" w:themeColor="text1"/>
            <w:szCs w:val="24"/>
            <w:u w:val="none"/>
            <w:shd w:val="clear" w:color="auto" w:fill="FFFFFF"/>
          </w:rPr>
          <w:t>ALBUQUERQUE, V. R</w:t>
        </w:r>
      </w:hyperlink>
      <w:r w:rsidR="00651C5B" w:rsidRPr="00032487">
        <w:rPr>
          <w:rFonts w:cs="Arial"/>
          <w:b w:val="0"/>
          <w:color w:val="000000" w:themeColor="text1"/>
          <w:szCs w:val="24"/>
          <w:shd w:val="clear" w:color="auto" w:fill="FFFFFF"/>
        </w:rPr>
        <w:t>; </w:t>
      </w:r>
      <w:hyperlink r:id="rId16" w:history="1">
        <w:r w:rsidR="00651C5B" w:rsidRPr="00032487">
          <w:rPr>
            <w:rStyle w:val="Hyperlink"/>
            <w:rFonts w:cs="Arial"/>
            <w:b w:val="0"/>
            <w:color w:val="000000" w:themeColor="text1"/>
            <w:szCs w:val="24"/>
            <w:u w:val="none"/>
            <w:shd w:val="clear" w:color="auto" w:fill="FFFFFF"/>
          </w:rPr>
          <w:t>MIRANDA, R. V</w:t>
        </w:r>
      </w:hyperlink>
      <w:r w:rsidR="00651C5B" w:rsidRPr="00032487">
        <w:rPr>
          <w:rFonts w:cs="Arial"/>
          <w:b w:val="0"/>
          <w:color w:val="000000" w:themeColor="text1"/>
          <w:szCs w:val="24"/>
          <w:shd w:val="clear" w:color="auto" w:fill="FFFFFF"/>
        </w:rPr>
        <w:t>; </w:t>
      </w:r>
      <w:hyperlink r:id="rId17" w:history="1">
        <w:r w:rsidR="00651C5B" w:rsidRPr="00032487">
          <w:rPr>
            <w:rStyle w:val="Hyperlink"/>
            <w:rFonts w:cs="Arial"/>
            <w:b w:val="0"/>
            <w:color w:val="000000" w:themeColor="text1"/>
            <w:szCs w:val="24"/>
            <w:u w:val="none"/>
            <w:shd w:val="clear" w:color="auto" w:fill="FFFFFF"/>
          </w:rPr>
          <w:t>LEITE, C. A</w:t>
        </w:r>
      </w:hyperlink>
      <w:r w:rsidR="00651C5B" w:rsidRPr="00032487">
        <w:rPr>
          <w:rFonts w:cs="Arial"/>
          <w:b w:val="0"/>
          <w:color w:val="000000" w:themeColor="text1"/>
          <w:szCs w:val="24"/>
          <w:shd w:val="clear" w:color="auto" w:fill="FFFFFF"/>
        </w:rPr>
        <w:t>; </w:t>
      </w:r>
      <w:hyperlink r:id="rId18" w:history="1">
        <w:r w:rsidR="00651C5B" w:rsidRPr="00032487">
          <w:rPr>
            <w:rStyle w:val="Hyperlink"/>
            <w:rFonts w:cs="Arial"/>
            <w:b w:val="0"/>
            <w:color w:val="000000" w:themeColor="text1"/>
            <w:szCs w:val="24"/>
            <w:u w:val="none"/>
            <w:shd w:val="clear" w:color="auto" w:fill="FFFFFF"/>
          </w:rPr>
          <w:t>LEITE, M. C.A</w:t>
        </w:r>
      </w:hyperlink>
      <w:r w:rsidR="00651C5B" w:rsidRPr="00032487">
        <w:rPr>
          <w:rFonts w:cs="Arial"/>
          <w:b w:val="0"/>
          <w:color w:val="000000" w:themeColor="text1"/>
          <w:szCs w:val="24"/>
        </w:rPr>
        <w:t>.</w:t>
      </w:r>
      <w:r w:rsidR="00651C5B" w:rsidRPr="00032487">
        <w:rPr>
          <w:rFonts w:cs="Arial"/>
          <w:color w:val="000000" w:themeColor="text1"/>
          <w:szCs w:val="24"/>
        </w:rPr>
        <w:t xml:space="preserve"> Exame preventivo do câncer de colo do útero: conhecimento de mulheres. </w:t>
      </w:r>
      <w:r w:rsidR="00651C5B" w:rsidRPr="00032487">
        <w:rPr>
          <w:rFonts w:cs="Arial"/>
          <w:b w:val="0"/>
          <w:color w:val="000000" w:themeColor="text1"/>
          <w:szCs w:val="24"/>
        </w:rPr>
        <w:t xml:space="preserve">Revista enfermagem UFPE online, Recife, 2016. Disponível em: </w:t>
      </w:r>
      <w:hyperlink r:id="rId19" w:history="1">
        <w:r w:rsidR="00651C5B" w:rsidRPr="00032487">
          <w:rPr>
            <w:rStyle w:val="Hyperlink"/>
            <w:rFonts w:cs="Arial"/>
            <w:b w:val="0"/>
            <w:color w:val="000000" w:themeColor="text1"/>
            <w:szCs w:val="24"/>
            <w:u w:val="none"/>
          </w:rPr>
          <w:t>https://pesquisa.bvsalud.org</w:t>
        </w:r>
      </w:hyperlink>
      <w:r w:rsidR="00651C5B" w:rsidRPr="00032487">
        <w:rPr>
          <w:rFonts w:cs="Arial"/>
          <w:b w:val="0"/>
          <w:color w:val="000000" w:themeColor="text1"/>
          <w:szCs w:val="24"/>
        </w:rPr>
        <w:t>. Acesso em: 10 de agosto de 2022.</w:t>
      </w:r>
      <w:bookmarkStart w:id="580" w:name="_Toc104301046"/>
      <w:bookmarkStart w:id="581" w:name="_Toc104301731"/>
      <w:bookmarkStart w:id="582" w:name="_Toc105418722"/>
      <w:bookmarkStart w:id="583" w:name="_Toc90278116"/>
      <w:bookmarkEnd w:id="570"/>
      <w:bookmarkEnd w:id="571"/>
      <w:bookmarkEnd w:id="572"/>
      <w:bookmarkEnd w:id="573"/>
      <w:bookmarkEnd w:id="574"/>
      <w:bookmarkEnd w:id="575"/>
      <w:bookmarkEnd w:id="576"/>
      <w:bookmarkEnd w:id="577"/>
      <w:bookmarkEnd w:id="578"/>
      <w:bookmarkEnd w:id="579"/>
    </w:p>
    <w:p w:rsidR="00032487" w:rsidRPr="00032487" w:rsidRDefault="00032487" w:rsidP="00032487">
      <w:pPr>
        <w:jc w:val="left"/>
      </w:pPr>
    </w:p>
    <w:p w:rsidR="00651C5B" w:rsidRDefault="00651C5B" w:rsidP="00032487">
      <w:pPr>
        <w:pStyle w:val="Ttulo1"/>
        <w:spacing w:line="240" w:lineRule="auto"/>
        <w:rPr>
          <w:rFonts w:cs="Arial"/>
          <w:b w:val="0"/>
          <w:color w:val="000000" w:themeColor="text1"/>
          <w:szCs w:val="24"/>
        </w:rPr>
      </w:pPr>
      <w:bookmarkStart w:id="584" w:name="_Toc111225224"/>
      <w:bookmarkStart w:id="585" w:name="_Toc111225360"/>
      <w:bookmarkStart w:id="586" w:name="_Toc113289131"/>
      <w:bookmarkStart w:id="587" w:name="_Toc113375481"/>
      <w:bookmarkStart w:id="588" w:name="_Toc115792817"/>
      <w:bookmarkStart w:id="589" w:name="_Toc116135559"/>
      <w:bookmarkStart w:id="590" w:name="_Toc116135724"/>
      <w:bookmarkStart w:id="591" w:name="_Toc116136339"/>
      <w:bookmarkStart w:id="592" w:name="_Toc119340589"/>
      <w:bookmarkStart w:id="593" w:name="_Toc119341067"/>
      <w:r w:rsidRPr="00032487">
        <w:rPr>
          <w:rFonts w:cs="Arial"/>
          <w:b w:val="0"/>
          <w:color w:val="000000" w:themeColor="text1"/>
          <w:spacing w:val="-6"/>
          <w:szCs w:val="24"/>
        </w:rPr>
        <w:t xml:space="preserve">ALENCAR, Maria Laís Sousa. </w:t>
      </w:r>
      <w:r w:rsidRPr="00032487">
        <w:rPr>
          <w:rFonts w:cs="Arial"/>
          <w:color w:val="000000" w:themeColor="text1"/>
          <w:szCs w:val="24"/>
        </w:rPr>
        <w:t xml:space="preserve">Dificuldades enfrentadas para realização do exame ginecológico preventivo. </w:t>
      </w:r>
      <w:r w:rsidRPr="00032487">
        <w:rPr>
          <w:rFonts w:cs="Arial"/>
          <w:b w:val="0"/>
          <w:color w:val="000000" w:themeColor="text1"/>
          <w:szCs w:val="24"/>
        </w:rPr>
        <w:t xml:space="preserve">Vol.26, n.1, pp.75-79 (Mar – Mai 2019), [s/l]. Disponível em: </w:t>
      </w:r>
      <w:hyperlink r:id="rId20" w:history="1">
        <w:r w:rsidRPr="00032487">
          <w:rPr>
            <w:rStyle w:val="Hyperlink"/>
            <w:rFonts w:cs="Arial"/>
            <w:b w:val="0"/>
            <w:color w:val="000000" w:themeColor="text1"/>
            <w:szCs w:val="24"/>
            <w:u w:val="none"/>
          </w:rPr>
          <w:t>https://www.mastereditora.com.br/periodico/20190.07_140613.pdf</w:t>
        </w:r>
      </w:hyperlink>
      <w:r w:rsidRPr="00032487">
        <w:rPr>
          <w:rFonts w:cs="Arial"/>
          <w:b w:val="0"/>
          <w:color w:val="000000" w:themeColor="text1"/>
          <w:szCs w:val="24"/>
        </w:rPr>
        <w:t>.</w:t>
      </w:r>
      <w:bookmarkEnd w:id="580"/>
      <w:bookmarkEnd w:id="581"/>
      <w:bookmarkEnd w:id="582"/>
      <w:r w:rsidRPr="00032487">
        <w:rPr>
          <w:rFonts w:cs="Arial"/>
          <w:b w:val="0"/>
          <w:color w:val="000000" w:themeColor="text1"/>
          <w:szCs w:val="24"/>
        </w:rPr>
        <w:t xml:space="preserve"> </w:t>
      </w:r>
      <w:bookmarkEnd w:id="583"/>
      <w:r w:rsidRPr="00032487">
        <w:rPr>
          <w:rFonts w:cs="Arial"/>
          <w:b w:val="0"/>
          <w:color w:val="000000" w:themeColor="text1"/>
          <w:szCs w:val="24"/>
        </w:rPr>
        <w:t xml:space="preserve"> </w:t>
      </w:r>
      <w:r w:rsidRPr="00032487">
        <w:rPr>
          <w:rFonts w:cs="Arial"/>
          <w:color w:val="000000" w:themeColor="text1"/>
          <w:szCs w:val="24"/>
        </w:rPr>
        <w:t xml:space="preserve"> </w:t>
      </w:r>
      <w:r w:rsidRPr="00032487">
        <w:rPr>
          <w:rFonts w:cs="Arial"/>
          <w:b w:val="0"/>
          <w:color w:val="000000" w:themeColor="text1"/>
          <w:szCs w:val="24"/>
        </w:rPr>
        <w:t>Acesso em: 30 de abril de 2022.</w:t>
      </w:r>
      <w:bookmarkEnd w:id="584"/>
      <w:bookmarkEnd w:id="585"/>
      <w:bookmarkEnd w:id="586"/>
      <w:bookmarkEnd w:id="587"/>
      <w:bookmarkEnd w:id="588"/>
      <w:bookmarkEnd w:id="589"/>
      <w:bookmarkEnd w:id="590"/>
      <w:bookmarkEnd w:id="591"/>
      <w:bookmarkEnd w:id="592"/>
      <w:bookmarkEnd w:id="593"/>
    </w:p>
    <w:p w:rsidR="00032487" w:rsidRDefault="00032487" w:rsidP="00032487">
      <w:pPr>
        <w:spacing w:line="240" w:lineRule="auto"/>
        <w:ind w:firstLine="0"/>
        <w:jc w:val="left"/>
      </w:pPr>
      <w:bookmarkStart w:id="594" w:name="_Toc104301047"/>
      <w:bookmarkStart w:id="595" w:name="_Toc104301732"/>
      <w:bookmarkStart w:id="596" w:name="_Toc105418723"/>
      <w:bookmarkStart w:id="597" w:name="_Toc106204548"/>
    </w:p>
    <w:p w:rsidR="00651C5B" w:rsidRPr="00032487" w:rsidRDefault="00651C5B" w:rsidP="00032487">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t xml:space="preserve">BRASIL, Ministério da Saúde. </w:t>
      </w:r>
      <w:r w:rsidRPr="00032487">
        <w:rPr>
          <w:rFonts w:ascii="Arial" w:hAnsi="Arial" w:cs="Arial"/>
          <w:b/>
          <w:bCs/>
          <w:color w:val="000000" w:themeColor="text1"/>
          <w:szCs w:val="24"/>
        </w:rPr>
        <w:t>Papanicolau (exame preventivo de colo de útero)</w:t>
      </w:r>
      <w:r w:rsidRPr="00032487">
        <w:rPr>
          <w:rFonts w:ascii="Arial" w:hAnsi="Arial" w:cs="Arial"/>
          <w:color w:val="000000" w:themeColor="text1"/>
          <w:szCs w:val="24"/>
        </w:rPr>
        <w:t>. 2002. [s/l]. Disponível em: &lt;</w:t>
      </w:r>
      <w:hyperlink r:id="rId21" w:history="1">
        <w:r w:rsidRPr="00032487">
          <w:rPr>
            <w:rStyle w:val="Hyperlink"/>
            <w:rFonts w:ascii="Arial" w:hAnsi="Arial" w:cs="Arial"/>
            <w:color w:val="000000" w:themeColor="text1"/>
            <w:szCs w:val="24"/>
            <w:u w:val="none"/>
          </w:rPr>
          <w:t>https://bvsms.saude.gov.br/</w:t>
        </w:r>
      </w:hyperlink>
      <w:r w:rsidRPr="00032487">
        <w:rPr>
          <w:rFonts w:ascii="Arial" w:hAnsi="Arial" w:cs="Arial"/>
          <w:color w:val="000000" w:themeColor="text1"/>
          <w:szCs w:val="24"/>
        </w:rPr>
        <w:t>&gt;.</w:t>
      </w:r>
      <w:bookmarkEnd w:id="594"/>
      <w:bookmarkEnd w:id="595"/>
      <w:bookmarkEnd w:id="596"/>
      <w:bookmarkEnd w:id="597"/>
      <w:r w:rsidRPr="00032487">
        <w:rPr>
          <w:rFonts w:ascii="Arial" w:hAnsi="Arial" w:cs="Arial"/>
          <w:color w:val="000000" w:themeColor="text1"/>
          <w:szCs w:val="24"/>
        </w:rPr>
        <w:t xml:space="preserve"> Acesso em: 20 de março de 2022.</w:t>
      </w:r>
    </w:p>
    <w:p w:rsidR="00651C5B" w:rsidRPr="00032487" w:rsidRDefault="00651C5B" w:rsidP="00032487">
      <w:pPr>
        <w:tabs>
          <w:tab w:val="left" w:pos="1575"/>
        </w:tabs>
        <w:spacing w:line="240" w:lineRule="auto"/>
        <w:jc w:val="left"/>
        <w:rPr>
          <w:rFonts w:ascii="Arial" w:hAnsi="Arial" w:cs="Arial"/>
          <w:b/>
          <w:color w:val="000000" w:themeColor="text1"/>
          <w:szCs w:val="24"/>
        </w:rPr>
      </w:pPr>
      <w:bookmarkStart w:id="598" w:name="_Toc104301048"/>
      <w:bookmarkStart w:id="599" w:name="_Toc104301733"/>
      <w:r w:rsidRPr="00032487">
        <w:rPr>
          <w:rFonts w:ascii="Arial" w:hAnsi="Arial" w:cs="Arial"/>
          <w:b/>
          <w:color w:val="000000" w:themeColor="text1"/>
          <w:szCs w:val="24"/>
        </w:rPr>
        <w:tab/>
      </w:r>
    </w:p>
    <w:p w:rsidR="00651C5B" w:rsidRPr="00032487" w:rsidRDefault="00651C5B" w:rsidP="00032487">
      <w:pPr>
        <w:spacing w:line="240" w:lineRule="auto"/>
        <w:ind w:firstLine="0"/>
        <w:jc w:val="left"/>
        <w:rPr>
          <w:rFonts w:ascii="Arial" w:hAnsi="Arial" w:cs="Arial"/>
          <w:color w:val="000000" w:themeColor="text1"/>
          <w:szCs w:val="24"/>
        </w:rPr>
      </w:pPr>
      <w:bookmarkStart w:id="600" w:name="_Toc105418724"/>
      <w:bookmarkStart w:id="601" w:name="_Toc106204549"/>
      <w:r w:rsidRPr="00032487">
        <w:rPr>
          <w:rFonts w:ascii="Arial" w:hAnsi="Arial" w:cs="Arial"/>
          <w:color w:val="000000" w:themeColor="text1"/>
          <w:szCs w:val="24"/>
        </w:rPr>
        <w:t xml:space="preserve">BRASIL, Ministério da Saúde, Instituto Nacional do Câncer (INCA). </w:t>
      </w:r>
      <w:r w:rsidRPr="00032487">
        <w:rPr>
          <w:rFonts w:ascii="Arial" w:hAnsi="Arial" w:cs="Arial"/>
          <w:b/>
          <w:bCs/>
          <w:color w:val="000000" w:themeColor="text1"/>
          <w:szCs w:val="24"/>
        </w:rPr>
        <w:t>Prevenção e fatores de risco</w:t>
      </w:r>
      <w:r w:rsidRPr="00032487">
        <w:rPr>
          <w:rFonts w:ascii="Arial" w:hAnsi="Arial" w:cs="Arial"/>
          <w:color w:val="000000" w:themeColor="text1"/>
          <w:szCs w:val="24"/>
        </w:rPr>
        <w:t>. Rio de Janeiro, 2008. Disponível em: &lt;</w:t>
      </w:r>
      <w:hyperlink r:id="rId22" w:history="1">
        <w:r w:rsidRPr="00032487">
          <w:rPr>
            <w:rStyle w:val="Hyperlink"/>
            <w:rFonts w:ascii="Arial" w:hAnsi="Arial" w:cs="Arial"/>
            <w:color w:val="000000" w:themeColor="text1"/>
            <w:szCs w:val="24"/>
            <w:u w:val="none"/>
          </w:rPr>
          <w:t>http://www.inca.gov.br</w:t>
        </w:r>
      </w:hyperlink>
      <w:r w:rsidRPr="00032487">
        <w:rPr>
          <w:rStyle w:val="Hyperlink"/>
          <w:rFonts w:ascii="Arial" w:hAnsi="Arial" w:cs="Arial"/>
          <w:color w:val="000000" w:themeColor="text1"/>
          <w:szCs w:val="24"/>
          <w:u w:val="none"/>
        </w:rPr>
        <w:t>&gt;</w:t>
      </w:r>
      <w:r w:rsidRPr="00032487">
        <w:rPr>
          <w:rFonts w:ascii="Arial" w:hAnsi="Arial" w:cs="Arial"/>
          <w:color w:val="000000" w:themeColor="text1"/>
          <w:szCs w:val="24"/>
        </w:rPr>
        <w:t>.</w:t>
      </w:r>
      <w:bookmarkEnd w:id="598"/>
      <w:bookmarkEnd w:id="599"/>
      <w:bookmarkEnd w:id="600"/>
      <w:bookmarkEnd w:id="601"/>
      <w:r w:rsidRPr="00032487">
        <w:rPr>
          <w:rFonts w:ascii="Arial" w:hAnsi="Arial" w:cs="Arial"/>
          <w:color w:val="000000" w:themeColor="text1"/>
          <w:szCs w:val="24"/>
        </w:rPr>
        <w:t xml:space="preserve">  Acesso em: 29 de abril de 2022.</w:t>
      </w:r>
    </w:p>
    <w:p w:rsidR="00651C5B" w:rsidRPr="00032487" w:rsidRDefault="00651C5B" w:rsidP="00032487">
      <w:pPr>
        <w:spacing w:line="240" w:lineRule="auto"/>
        <w:jc w:val="left"/>
        <w:rPr>
          <w:rFonts w:ascii="Arial" w:hAnsi="Arial" w:cs="Arial"/>
          <w:b/>
          <w:color w:val="000000" w:themeColor="text1"/>
          <w:szCs w:val="24"/>
        </w:rPr>
      </w:pPr>
      <w:bookmarkStart w:id="602" w:name="_Toc104301049"/>
      <w:bookmarkStart w:id="603" w:name="_Toc104301734"/>
      <w:bookmarkStart w:id="604" w:name="_Toc90278118"/>
    </w:p>
    <w:p w:rsidR="00651C5B" w:rsidRDefault="00651C5B" w:rsidP="00032487">
      <w:pPr>
        <w:pStyle w:val="Ttulo1"/>
        <w:spacing w:line="240" w:lineRule="auto"/>
        <w:rPr>
          <w:rFonts w:cs="Arial"/>
          <w:b w:val="0"/>
          <w:color w:val="000000" w:themeColor="text1"/>
          <w:szCs w:val="24"/>
          <w:shd w:val="clear" w:color="auto" w:fill="FFFFFF"/>
        </w:rPr>
      </w:pPr>
      <w:bookmarkStart w:id="605" w:name="_Toc111225225"/>
      <w:bookmarkStart w:id="606" w:name="_Toc111225361"/>
      <w:bookmarkStart w:id="607" w:name="_Toc113289132"/>
      <w:bookmarkStart w:id="608" w:name="_Toc113375482"/>
      <w:bookmarkStart w:id="609" w:name="_Toc115792818"/>
      <w:bookmarkStart w:id="610" w:name="_Toc116135560"/>
      <w:bookmarkStart w:id="611" w:name="_Toc116135725"/>
      <w:bookmarkStart w:id="612" w:name="_Toc116136340"/>
      <w:bookmarkStart w:id="613" w:name="_Toc119340590"/>
      <w:bookmarkStart w:id="614" w:name="_Toc119341068"/>
      <w:r w:rsidRPr="00032487">
        <w:rPr>
          <w:rStyle w:val="dropdown"/>
          <w:rFonts w:cs="Arial"/>
          <w:b w:val="0"/>
          <w:color w:val="000000" w:themeColor="text1"/>
          <w:szCs w:val="24"/>
          <w:shd w:val="clear" w:color="auto" w:fill="FFFFFF"/>
        </w:rPr>
        <w:t xml:space="preserve">BORGES, </w:t>
      </w:r>
      <w:proofErr w:type="spellStart"/>
      <w:r w:rsidRPr="00032487">
        <w:rPr>
          <w:rStyle w:val="dropdown"/>
          <w:rFonts w:cs="Arial"/>
          <w:b w:val="0"/>
          <w:color w:val="000000" w:themeColor="text1"/>
          <w:szCs w:val="24"/>
          <w:shd w:val="clear" w:color="auto" w:fill="FFFFFF"/>
        </w:rPr>
        <w:t>M.F.S.</w:t>
      </w:r>
      <w:proofErr w:type="spellEnd"/>
      <w:r w:rsidRPr="00032487">
        <w:rPr>
          <w:rStyle w:val="dropdown"/>
          <w:rFonts w:cs="Arial"/>
          <w:b w:val="0"/>
          <w:color w:val="000000" w:themeColor="text1"/>
          <w:szCs w:val="24"/>
          <w:shd w:val="clear" w:color="auto" w:fill="FFFFFF"/>
        </w:rPr>
        <w:t xml:space="preserve"> O; DOTTO, </w:t>
      </w:r>
      <w:proofErr w:type="spellStart"/>
      <w:r w:rsidRPr="00032487">
        <w:rPr>
          <w:rStyle w:val="dropdown"/>
          <w:rFonts w:cs="Arial"/>
          <w:b w:val="0"/>
          <w:color w:val="000000" w:themeColor="text1"/>
          <w:szCs w:val="24"/>
          <w:shd w:val="clear" w:color="auto" w:fill="FFFFFF"/>
        </w:rPr>
        <w:t>L.M.</w:t>
      </w:r>
      <w:proofErr w:type="spellEnd"/>
      <w:r w:rsidRPr="00032487">
        <w:rPr>
          <w:rStyle w:val="dropdown"/>
          <w:rFonts w:cs="Arial"/>
          <w:b w:val="0"/>
          <w:color w:val="000000" w:themeColor="text1"/>
          <w:szCs w:val="24"/>
          <w:shd w:val="clear" w:color="auto" w:fill="FFFFFF"/>
        </w:rPr>
        <w:t xml:space="preserve"> G; KOIFMAN, R.J; MUNIZ, </w:t>
      </w:r>
      <w:proofErr w:type="spellStart"/>
      <w:r w:rsidRPr="00032487">
        <w:rPr>
          <w:rStyle w:val="dropdown"/>
          <w:rFonts w:cs="Arial"/>
          <w:b w:val="0"/>
          <w:color w:val="000000" w:themeColor="text1"/>
          <w:szCs w:val="24"/>
          <w:shd w:val="clear" w:color="auto" w:fill="FFFFFF"/>
        </w:rPr>
        <w:t>M.A.C.P.T.</w:t>
      </w:r>
      <w:proofErr w:type="spellEnd"/>
      <w:r w:rsidRPr="00032487">
        <w:rPr>
          <w:rStyle w:val="dropdown"/>
          <w:rFonts w:cs="Arial"/>
          <w:b w:val="0"/>
          <w:color w:val="000000" w:themeColor="text1"/>
          <w:szCs w:val="24"/>
          <w:shd w:val="clear" w:color="auto" w:fill="FFFFFF"/>
        </w:rPr>
        <w:t xml:space="preserve"> </w:t>
      </w:r>
      <w:r w:rsidRPr="00032487">
        <w:rPr>
          <w:rFonts w:cs="Arial"/>
          <w:color w:val="000000" w:themeColor="text1"/>
          <w:spacing w:val="-6"/>
          <w:szCs w:val="24"/>
        </w:rPr>
        <w:t xml:space="preserve">Prevalência do exame preventivo de câncer do colo do útero em Rio Branco, Acre, Brasil, e fatores associados </w:t>
      </w:r>
      <w:proofErr w:type="gramStart"/>
      <w:r w:rsidRPr="00032487">
        <w:rPr>
          <w:rFonts w:cs="Arial"/>
          <w:color w:val="000000" w:themeColor="text1"/>
          <w:spacing w:val="-6"/>
          <w:szCs w:val="24"/>
        </w:rPr>
        <w:t>à</w:t>
      </w:r>
      <w:proofErr w:type="gramEnd"/>
      <w:r w:rsidRPr="00032487">
        <w:rPr>
          <w:rFonts w:cs="Arial"/>
          <w:color w:val="000000" w:themeColor="text1"/>
          <w:spacing w:val="-6"/>
          <w:szCs w:val="24"/>
        </w:rPr>
        <w:t xml:space="preserve"> não realização do exame. </w:t>
      </w:r>
      <w:r w:rsidRPr="00032487">
        <w:rPr>
          <w:rStyle w:val="articlebadge"/>
          <w:rFonts w:cs="Arial"/>
          <w:b w:val="0"/>
          <w:bCs w:val="0"/>
          <w:color w:val="000000" w:themeColor="text1"/>
          <w:szCs w:val="24"/>
          <w:shd w:val="clear" w:color="auto" w:fill="FFFFFF"/>
        </w:rPr>
        <w:t>Artigo</w:t>
      </w:r>
      <w:r w:rsidRPr="00032487">
        <w:rPr>
          <w:rStyle w:val="separator"/>
          <w:rFonts w:cs="Arial"/>
          <w:b w:val="0"/>
          <w:color w:val="000000" w:themeColor="text1"/>
          <w:szCs w:val="24"/>
          <w:shd w:val="clear" w:color="auto" w:fill="FFFFFF"/>
        </w:rPr>
        <w:t> </w:t>
      </w:r>
      <w:r w:rsidRPr="00032487">
        <w:rPr>
          <w:rStyle w:val="editionmeta"/>
          <w:rFonts w:eastAsia="Calibri" w:cs="Arial"/>
          <w:b w:val="0"/>
          <w:color w:val="000000" w:themeColor="text1"/>
          <w:szCs w:val="24"/>
          <w:shd w:val="clear" w:color="auto" w:fill="FFFFFF"/>
        </w:rPr>
        <w:t>Cad. Saúde Pública, Jun 2012</w:t>
      </w:r>
      <w:r w:rsidRPr="00032487">
        <w:rPr>
          <w:rStyle w:val="separator"/>
          <w:rFonts w:cs="Arial"/>
          <w:b w:val="0"/>
          <w:color w:val="000000" w:themeColor="text1"/>
          <w:szCs w:val="24"/>
          <w:shd w:val="clear" w:color="auto" w:fill="FFFFFF"/>
        </w:rPr>
        <w:t xml:space="preserve">. </w:t>
      </w:r>
      <w:r w:rsidRPr="00032487">
        <w:rPr>
          <w:rFonts w:cs="Arial"/>
          <w:b w:val="0"/>
          <w:color w:val="000000" w:themeColor="text1"/>
          <w:szCs w:val="24"/>
          <w:shd w:val="clear" w:color="auto" w:fill="FFFFFF"/>
        </w:rPr>
        <w:t> Rio Branco. Disponível em:</w:t>
      </w:r>
      <w:r w:rsidRPr="00032487">
        <w:rPr>
          <w:rFonts w:cs="Arial"/>
          <w:b w:val="0"/>
          <w:color w:val="000000" w:themeColor="text1"/>
          <w:szCs w:val="24"/>
        </w:rPr>
        <w:t xml:space="preserve"> </w:t>
      </w:r>
      <w:hyperlink r:id="rId23" w:history="1">
        <w:r w:rsidRPr="00032487">
          <w:rPr>
            <w:rStyle w:val="Hyperlink"/>
            <w:rFonts w:cs="Arial"/>
            <w:b w:val="0"/>
            <w:color w:val="000000" w:themeColor="text1"/>
            <w:szCs w:val="24"/>
            <w:u w:val="none"/>
            <w:shd w:val="clear" w:color="auto" w:fill="FFFFFF"/>
          </w:rPr>
          <w:t>https://www.scielo.br/</w:t>
        </w:r>
      </w:hyperlink>
      <w:r w:rsidRPr="00032487">
        <w:rPr>
          <w:rFonts w:cs="Arial"/>
          <w:color w:val="000000" w:themeColor="text1"/>
          <w:szCs w:val="24"/>
        </w:rPr>
        <w:t>.</w:t>
      </w:r>
      <w:r w:rsidRPr="00032487">
        <w:rPr>
          <w:rFonts w:cs="Arial"/>
          <w:b w:val="0"/>
          <w:color w:val="000000" w:themeColor="text1"/>
          <w:szCs w:val="24"/>
          <w:shd w:val="clear" w:color="auto" w:fill="FFFFFF"/>
        </w:rPr>
        <w:t xml:space="preserve"> Acesso em: 10 de agosto de 2022.</w:t>
      </w:r>
      <w:bookmarkEnd w:id="605"/>
      <w:bookmarkEnd w:id="606"/>
      <w:bookmarkEnd w:id="607"/>
      <w:bookmarkEnd w:id="608"/>
      <w:bookmarkEnd w:id="609"/>
      <w:bookmarkEnd w:id="610"/>
      <w:bookmarkEnd w:id="611"/>
      <w:bookmarkEnd w:id="612"/>
      <w:bookmarkEnd w:id="613"/>
      <w:bookmarkEnd w:id="614"/>
    </w:p>
    <w:p w:rsidR="00032487" w:rsidRPr="00030C1C" w:rsidRDefault="00032487" w:rsidP="00030C1C">
      <w:pPr>
        <w:spacing w:line="240" w:lineRule="auto"/>
        <w:jc w:val="left"/>
        <w:rPr>
          <w:rFonts w:ascii="Arial" w:hAnsi="Arial" w:cs="Arial"/>
        </w:rPr>
      </w:pPr>
    </w:p>
    <w:p w:rsidR="00651C5B" w:rsidRPr="00032487" w:rsidRDefault="00651C5B" w:rsidP="00032487">
      <w:pPr>
        <w:spacing w:line="240" w:lineRule="auto"/>
        <w:ind w:firstLine="0"/>
        <w:jc w:val="left"/>
        <w:rPr>
          <w:rFonts w:ascii="Arial" w:hAnsi="Arial" w:cs="Arial"/>
          <w:bCs/>
          <w:color w:val="000000" w:themeColor="text1"/>
          <w:szCs w:val="24"/>
        </w:rPr>
      </w:pPr>
      <w:bookmarkStart w:id="615" w:name="_Toc105418725"/>
      <w:bookmarkStart w:id="616" w:name="_Toc106204550"/>
      <w:r w:rsidRPr="00032487">
        <w:rPr>
          <w:rFonts w:ascii="Arial" w:hAnsi="Arial" w:cs="Arial"/>
          <w:color w:val="000000" w:themeColor="text1"/>
          <w:szCs w:val="24"/>
        </w:rPr>
        <w:t xml:space="preserve">BORSATTO, </w:t>
      </w:r>
      <w:proofErr w:type="spellStart"/>
      <w:r w:rsidRPr="00032487">
        <w:rPr>
          <w:rFonts w:ascii="Arial" w:hAnsi="Arial" w:cs="Arial"/>
          <w:color w:val="000000" w:themeColor="text1"/>
          <w:szCs w:val="24"/>
        </w:rPr>
        <w:t>A.Z.</w:t>
      </w:r>
      <w:proofErr w:type="spellEnd"/>
      <w:r w:rsidRPr="00032487">
        <w:rPr>
          <w:rFonts w:ascii="Arial" w:hAnsi="Arial" w:cs="Arial"/>
          <w:color w:val="000000" w:themeColor="text1"/>
          <w:szCs w:val="24"/>
        </w:rPr>
        <w:t xml:space="preserve"> ROCHA, </w:t>
      </w:r>
      <w:proofErr w:type="spellStart"/>
      <w:r w:rsidRPr="00032487">
        <w:rPr>
          <w:rFonts w:ascii="Arial" w:hAnsi="Arial" w:cs="Arial"/>
          <w:color w:val="000000" w:themeColor="text1"/>
          <w:szCs w:val="24"/>
        </w:rPr>
        <w:t>R.C.N.P.</w:t>
      </w:r>
      <w:proofErr w:type="spellEnd"/>
      <w:r w:rsidRPr="00032487">
        <w:rPr>
          <w:rFonts w:ascii="Arial" w:hAnsi="Arial" w:cs="Arial"/>
          <w:color w:val="000000" w:themeColor="text1"/>
          <w:szCs w:val="24"/>
        </w:rPr>
        <w:t xml:space="preserve"> VIDAL, </w:t>
      </w:r>
      <w:proofErr w:type="spellStart"/>
      <w:r w:rsidRPr="00032487">
        <w:rPr>
          <w:rFonts w:ascii="Arial" w:hAnsi="Arial" w:cs="Arial"/>
          <w:color w:val="000000" w:themeColor="text1"/>
          <w:szCs w:val="24"/>
        </w:rPr>
        <w:t>M.L.B.</w:t>
      </w:r>
      <w:proofErr w:type="spellEnd"/>
      <w:r w:rsidRPr="00032487">
        <w:rPr>
          <w:rFonts w:ascii="Arial" w:hAnsi="Arial" w:cs="Arial"/>
          <w:color w:val="000000" w:themeColor="text1"/>
          <w:szCs w:val="24"/>
        </w:rPr>
        <w:t xml:space="preserve"> </w:t>
      </w:r>
      <w:r w:rsidRPr="00032487">
        <w:rPr>
          <w:rFonts w:ascii="Arial" w:hAnsi="Arial" w:cs="Arial"/>
          <w:b/>
          <w:bCs/>
          <w:color w:val="000000" w:themeColor="text1"/>
          <w:szCs w:val="24"/>
          <w:shd w:val="clear" w:color="auto" w:fill="FFFFFF"/>
        </w:rPr>
        <w:t>Vacina contra o HPV e a prevenção do câncer do colo do útero: subsídios para a prática</w:t>
      </w:r>
      <w:r w:rsidRPr="00032487">
        <w:rPr>
          <w:rFonts w:ascii="Arial" w:hAnsi="Arial" w:cs="Arial"/>
          <w:color w:val="000000" w:themeColor="text1"/>
          <w:szCs w:val="24"/>
          <w:shd w:val="clear" w:color="auto" w:fill="FFFFFF"/>
        </w:rPr>
        <w:t>. Revista Brasileira de Cancerologia 2011; 57(1): 67-74, [s/l]. Disponível em: &lt;</w:t>
      </w:r>
      <w:hyperlink r:id="rId24" w:history="1">
        <w:r w:rsidRPr="00032487">
          <w:rPr>
            <w:rStyle w:val="Hyperlink"/>
            <w:rFonts w:ascii="Arial" w:hAnsi="Arial" w:cs="Arial"/>
            <w:color w:val="000000" w:themeColor="text1"/>
            <w:szCs w:val="24"/>
            <w:u w:val="none"/>
            <w:shd w:val="clear" w:color="auto" w:fill="FFFFFF"/>
          </w:rPr>
          <w:t>https://rbc.inca.gov.br/</w:t>
        </w:r>
      </w:hyperlink>
      <w:bookmarkStart w:id="617" w:name="_Toc104301050"/>
      <w:bookmarkStart w:id="618" w:name="_Toc104301735"/>
      <w:bookmarkEnd w:id="602"/>
      <w:bookmarkEnd w:id="603"/>
      <w:bookmarkEnd w:id="604"/>
      <w:bookmarkEnd w:id="615"/>
      <w:bookmarkEnd w:id="616"/>
      <w:r w:rsidRPr="00032487">
        <w:rPr>
          <w:rStyle w:val="Hyperlink"/>
          <w:rFonts w:ascii="Arial" w:hAnsi="Arial" w:cs="Arial"/>
          <w:color w:val="000000" w:themeColor="text1"/>
          <w:szCs w:val="24"/>
          <w:u w:val="none"/>
          <w:shd w:val="clear" w:color="auto" w:fill="FFFFFF"/>
        </w:rPr>
        <w:t xml:space="preserve">&gt; </w:t>
      </w:r>
      <w:r w:rsidRPr="00032487">
        <w:rPr>
          <w:rFonts w:ascii="Arial" w:hAnsi="Arial" w:cs="Arial"/>
          <w:bCs/>
          <w:color w:val="000000" w:themeColor="text1"/>
          <w:szCs w:val="24"/>
        </w:rPr>
        <w:t>Acesso em: 26 de abril de 2022.</w:t>
      </w:r>
    </w:p>
    <w:p w:rsidR="00651C5B" w:rsidRPr="00032487" w:rsidRDefault="00651C5B" w:rsidP="00032487">
      <w:pPr>
        <w:spacing w:line="240" w:lineRule="auto"/>
        <w:jc w:val="left"/>
        <w:rPr>
          <w:rFonts w:ascii="Arial" w:hAnsi="Arial" w:cs="Arial"/>
          <w:bCs/>
          <w:color w:val="000000" w:themeColor="text1"/>
          <w:szCs w:val="24"/>
        </w:rPr>
      </w:pPr>
    </w:p>
    <w:p w:rsidR="00651C5B" w:rsidRPr="00032487" w:rsidRDefault="00651C5B" w:rsidP="00032487">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shd w:val="clear" w:color="auto" w:fill="FFFFFF"/>
        </w:rPr>
        <w:t xml:space="preserve">BRUCHÊZ, A.; AVILA, A. A. F. D; FERNANDES, A. M.; CASTILHOS, N. C.; OLEA, P. M. </w:t>
      </w:r>
      <w:r w:rsidRPr="00032487">
        <w:rPr>
          <w:rFonts w:ascii="Arial" w:hAnsi="Arial" w:cs="Arial"/>
          <w:b/>
          <w:bCs/>
          <w:color w:val="000000" w:themeColor="text1"/>
          <w:szCs w:val="24"/>
          <w:shd w:val="clear" w:color="auto" w:fill="FFFFFF"/>
        </w:rPr>
        <w:t xml:space="preserve">Metodologia de pesquisa de dissertações sobre inovação: análise </w:t>
      </w:r>
      <w:proofErr w:type="spellStart"/>
      <w:r w:rsidRPr="00032487">
        <w:rPr>
          <w:rFonts w:ascii="Arial" w:hAnsi="Arial" w:cs="Arial"/>
          <w:b/>
          <w:bCs/>
          <w:color w:val="000000" w:themeColor="text1"/>
          <w:szCs w:val="24"/>
          <w:shd w:val="clear" w:color="auto" w:fill="FFFFFF"/>
        </w:rPr>
        <w:t>bibliométrica</w:t>
      </w:r>
      <w:proofErr w:type="spellEnd"/>
      <w:r w:rsidRPr="00032487">
        <w:rPr>
          <w:rFonts w:ascii="Arial" w:hAnsi="Arial" w:cs="Arial"/>
          <w:b/>
          <w:bCs/>
          <w:color w:val="000000" w:themeColor="text1"/>
          <w:szCs w:val="24"/>
          <w:shd w:val="clear" w:color="auto" w:fill="FFFFFF"/>
        </w:rPr>
        <w:t>.</w:t>
      </w:r>
      <w:r w:rsidRPr="00032487">
        <w:rPr>
          <w:rFonts w:ascii="Arial" w:hAnsi="Arial" w:cs="Arial"/>
          <w:color w:val="000000" w:themeColor="text1"/>
          <w:szCs w:val="24"/>
          <w:shd w:val="clear" w:color="auto" w:fill="FFFFFF"/>
        </w:rPr>
        <w:t xml:space="preserve"> Desafio online. Caxias do </w:t>
      </w:r>
      <w:proofErr w:type="spellStart"/>
      <w:r w:rsidRPr="00032487">
        <w:rPr>
          <w:rFonts w:ascii="Arial" w:hAnsi="Arial" w:cs="Arial"/>
          <w:color w:val="000000" w:themeColor="text1"/>
          <w:szCs w:val="24"/>
          <w:shd w:val="clear" w:color="auto" w:fill="FFFFFF"/>
        </w:rPr>
        <w:t>Sul-RS</w:t>
      </w:r>
      <w:proofErr w:type="spellEnd"/>
      <w:r w:rsidRPr="00032487">
        <w:rPr>
          <w:rFonts w:ascii="Arial" w:hAnsi="Arial" w:cs="Arial"/>
          <w:color w:val="000000" w:themeColor="text1"/>
          <w:szCs w:val="24"/>
          <w:shd w:val="clear" w:color="auto" w:fill="FFFFFF"/>
        </w:rPr>
        <w:t xml:space="preserve">. 2018. Disponível em:  </w:t>
      </w:r>
      <w:proofErr w:type="gramStart"/>
      <w:r w:rsidRPr="00032487">
        <w:rPr>
          <w:rFonts w:ascii="Arial" w:hAnsi="Arial" w:cs="Arial"/>
          <w:color w:val="000000" w:themeColor="text1"/>
          <w:szCs w:val="24"/>
          <w:shd w:val="clear" w:color="auto" w:fill="FFFFFF"/>
        </w:rPr>
        <w:t>https</w:t>
      </w:r>
      <w:proofErr w:type="gramEnd"/>
      <w:r w:rsidRPr="00032487">
        <w:rPr>
          <w:rFonts w:ascii="Arial" w:hAnsi="Arial" w:cs="Arial"/>
          <w:color w:val="000000" w:themeColor="text1"/>
          <w:szCs w:val="24"/>
          <w:shd w:val="clear" w:color="auto" w:fill="FFFFFF"/>
        </w:rPr>
        <w:t xml:space="preserve">://www.researchgate.net/ &gt;. </w:t>
      </w:r>
      <w:r w:rsidRPr="00032487">
        <w:rPr>
          <w:rFonts w:ascii="Arial" w:hAnsi="Arial" w:cs="Arial"/>
          <w:color w:val="000000" w:themeColor="text1"/>
          <w:szCs w:val="24"/>
        </w:rPr>
        <w:t>Acesso em: 06 de agosto de 2022.</w:t>
      </w:r>
    </w:p>
    <w:p w:rsidR="00651C5B" w:rsidRPr="00032487" w:rsidRDefault="00651C5B" w:rsidP="00032487">
      <w:pPr>
        <w:spacing w:line="240" w:lineRule="auto"/>
        <w:jc w:val="left"/>
        <w:rPr>
          <w:rFonts w:ascii="Arial" w:hAnsi="Arial" w:cs="Arial"/>
          <w:color w:val="000000" w:themeColor="text1"/>
          <w:szCs w:val="24"/>
          <w:shd w:val="clear" w:color="auto" w:fill="FFFFFF"/>
        </w:rPr>
      </w:pPr>
    </w:p>
    <w:p w:rsidR="00651C5B" w:rsidRPr="00032487" w:rsidRDefault="00651C5B" w:rsidP="00032487">
      <w:pPr>
        <w:spacing w:line="240" w:lineRule="auto"/>
        <w:ind w:firstLine="0"/>
        <w:jc w:val="left"/>
        <w:rPr>
          <w:rFonts w:ascii="Arial" w:hAnsi="Arial" w:cs="Arial"/>
          <w:bCs/>
          <w:color w:val="000000" w:themeColor="text1"/>
          <w:szCs w:val="24"/>
        </w:rPr>
      </w:pPr>
      <w:bookmarkStart w:id="619" w:name="_Toc105418726"/>
      <w:bookmarkStart w:id="620" w:name="_Toc106204551"/>
      <w:r w:rsidRPr="00032487">
        <w:rPr>
          <w:rFonts w:ascii="Arial" w:hAnsi="Arial" w:cs="Arial"/>
          <w:color w:val="000000" w:themeColor="text1"/>
          <w:szCs w:val="24"/>
        </w:rPr>
        <w:t xml:space="preserve">CARVALHO, Luiza Procópio. </w:t>
      </w:r>
      <w:r w:rsidRPr="00032487">
        <w:rPr>
          <w:rFonts w:ascii="Arial" w:hAnsi="Arial" w:cs="Arial"/>
          <w:b/>
          <w:bCs/>
          <w:color w:val="000000" w:themeColor="text1"/>
          <w:szCs w:val="24"/>
        </w:rPr>
        <w:t xml:space="preserve">Importância da adesão das mulheres ao exame de papanicolau para a prevenção do câncer </w:t>
      </w:r>
      <w:proofErr w:type="spellStart"/>
      <w:r w:rsidRPr="00032487">
        <w:rPr>
          <w:rFonts w:ascii="Arial" w:hAnsi="Arial" w:cs="Arial"/>
          <w:b/>
          <w:bCs/>
          <w:color w:val="000000" w:themeColor="text1"/>
          <w:szCs w:val="24"/>
        </w:rPr>
        <w:t>cérvico</w:t>
      </w:r>
      <w:proofErr w:type="spellEnd"/>
      <w:r w:rsidRPr="00032487">
        <w:rPr>
          <w:rFonts w:ascii="Arial" w:hAnsi="Arial" w:cs="Arial"/>
          <w:b/>
          <w:bCs/>
          <w:color w:val="000000" w:themeColor="text1"/>
          <w:szCs w:val="24"/>
        </w:rPr>
        <w:t>- uterino</w:t>
      </w:r>
      <w:r w:rsidRPr="00032487">
        <w:rPr>
          <w:rFonts w:ascii="Arial" w:hAnsi="Arial" w:cs="Arial"/>
          <w:color w:val="000000" w:themeColor="text1"/>
          <w:szCs w:val="24"/>
        </w:rPr>
        <w:t>. Governador Valadares, MG, 2014. Disponível em: &lt;</w:t>
      </w:r>
      <w:hyperlink r:id="rId25" w:history="1">
        <w:r w:rsidRPr="00032487">
          <w:rPr>
            <w:rStyle w:val="Hyperlink"/>
            <w:rFonts w:ascii="Arial" w:hAnsi="Arial" w:cs="Arial"/>
            <w:color w:val="000000" w:themeColor="text1"/>
            <w:szCs w:val="24"/>
            <w:u w:val="none"/>
          </w:rPr>
          <w:t>https://www.nescon.medicina.ufmg.br</w:t>
        </w:r>
      </w:hyperlink>
      <w:bookmarkEnd w:id="617"/>
      <w:bookmarkEnd w:id="618"/>
      <w:bookmarkEnd w:id="619"/>
      <w:bookmarkEnd w:id="620"/>
      <w:r w:rsidRPr="00032487">
        <w:rPr>
          <w:rFonts w:ascii="Arial" w:hAnsi="Arial" w:cs="Arial"/>
          <w:color w:val="000000" w:themeColor="text1"/>
          <w:szCs w:val="24"/>
        </w:rPr>
        <w:t>&gt;.</w:t>
      </w:r>
      <w:bookmarkStart w:id="621" w:name="_Toc104301051"/>
      <w:bookmarkStart w:id="622" w:name="_Toc104301736"/>
      <w:r w:rsidRPr="00032487">
        <w:rPr>
          <w:rFonts w:ascii="Arial" w:hAnsi="Arial" w:cs="Arial"/>
          <w:b/>
          <w:color w:val="000000" w:themeColor="text1"/>
          <w:szCs w:val="24"/>
        </w:rPr>
        <w:t xml:space="preserve"> </w:t>
      </w:r>
      <w:r w:rsidRPr="00032487">
        <w:rPr>
          <w:rFonts w:ascii="Arial" w:hAnsi="Arial" w:cs="Arial"/>
          <w:bCs/>
          <w:color w:val="000000" w:themeColor="text1"/>
          <w:szCs w:val="24"/>
        </w:rPr>
        <w:t>Acesso em: 14 de maio de 2022.</w:t>
      </w:r>
    </w:p>
    <w:p w:rsidR="00651C5B" w:rsidRPr="00032487" w:rsidRDefault="00651C5B" w:rsidP="00032487">
      <w:pPr>
        <w:spacing w:line="240" w:lineRule="auto"/>
        <w:ind w:firstLine="0"/>
        <w:jc w:val="left"/>
        <w:rPr>
          <w:rFonts w:ascii="Arial" w:hAnsi="Arial" w:cs="Arial"/>
          <w:b/>
          <w:color w:val="000000" w:themeColor="text1"/>
          <w:szCs w:val="24"/>
        </w:rPr>
      </w:pPr>
    </w:p>
    <w:p w:rsidR="00651C5B" w:rsidRPr="00032487" w:rsidRDefault="00651C5B" w:rsidP="00032487">
      <w:pPr>
        <w:spacing w:line="240" w:lineRule="auto"/>
        <w:ind w:firstLine="0"/>
        <w:jc w:val="left"/>
        <w:rPr>
          <w:rFonts w:ascii="Arial" w:hAnsi="Arial" w:cs="Arial"/>
          <w:color w:val="000000" w:themeColor="text1"/>
          <w:szCs w:val="24"/>
          <w:shd w:val="clear" w:color="auto" w:fill="FFFFFF"/>
        </w:rPr>
      </w:pPr>
      <w:r w:rsidRPr="00032487">
        <w:rPr>
          <w:rFonts w:ascii="Arial" w:hAnsi="Arial" w:cs="Arial"/>
          <w:color w:val="000000" w:themeColor="text1"/>
          <w:szCs w:val="24"/>
          <w:shd w:val="clear" w:color="auto" w:fill="FFFFFF"/>
        </w:rPr>
        <w:t xml:space="preserve">CARVALHO, F.O; ALTINO, </w:t>
      </w:r>
      <w:proofErr w:type="spellStart"/>
      <w:r w:rsidRPr="00032487">
        <w:rPr>
          <w:rFonts w:ascii="Arial" w:hAnsi="Arial" w:cs="Arial"/>
          <w:color w:val="000000" w:themeColor="text1"/>
          <w:szCs w:val="24"/>
          <w:shd w:val="clear" w:color="auto" w:fill="FFFFFF"/>
        </w:rPr>
        <w:t>K.K.</w:t>
      </w:r>
      <w:proofErr w:type="spellEnd"/>
      <w:r w:rsidRPr="00032487">
        <w:rPr>
          <w:rFonts w:ascii="Arial" w:hAnsi="Arial" w:cs="Arial"/>
          <w:color w:val="000000" w:themeColor="text1"/>
          <w:szCs w:val="24"/>
          <w:shd w:val="clear" w:color="auto" w:fill="FFFFFF"/>
        </w:rPr>
        <w:t xml:space="preserve"> M; ANDRADE, </w:t>
      </w:r>
      <w:proofErr w:type="spellStart"/>
      <w:r w:rsidRPr="00032487">
        <w:rPr>
          <w:rFonts w:ascii="Arial" w:hAnsi="Arial" w:cs="Arial"/>
          <w:color w:val="000000" w:themeColor="text1"/>
          <w:szCs w:val="24"/>
          <w:shd w:val="clear" w:color="auto" w:fill="FFFFFF"/>
        </w:rPr>
        <w:t>E.G.S.</w:t>
      </w:r>
      <w:proofErr w:type="spellEnd"/>
      <w:r w:rsidRPr="00032487">
        <w:rPr>
          <w:rFonts w:ascii="Arial" w:hAnsi="Arial" w:cs="Arial"/>
          <w:color w:val="000000" w:themeColor="text1"/>
          <w:szCs w:val="24"/>
          <w:shd w:val="clear" w:color="auto" w:fill="FFFFFF"/>
        </w:rPr>
        <w:t xml:space="preserve"> </w:t>
      </w:r>
      <w:r w:rsidRPr="00032487">
        <w:rPr>
          <w:rFonts w:ascii="Arial" w:hAnsi="Arial" w:cs="Arial"/>
          <w:b/>
          <w:color w:val="000000" w:themeColor="text1"/>
          <w:szCs w:val="24"/>
          <w:shd w:val="clear" w:color="auto" w:fill="FFFFFF"/>
        </w:rPr>
        <w:t>Motivos que influenciam a não realização do exame de Papanicolau segundo a percepção de mulheres.</w:t>
      </w:r>
      <w:r w:rsidRPr="00032487">
        <w:rPr>
          <w:rFonts w:ascii="Arial" w:hAnsi="Arial" w:cs="Arial"/>
          <w:color w:val="000000" w:themeColor="text1"/>
          <w:szCs w:val="24"/>
          <w:shd w:val="clear" w:color="auto" w:fill="FFFFFF"/>
        </w:rPr>
        <w:t xml:space="preserve"> Rev.</w:t>
      </w:r>
      <w:r w:rsidR="00324CD2">
        <w:rPr>
          <w:rFonts w:ascii="Arial" w:hAnsi="Arial" w:cs="Arial"/>
          <w:color w:val="000000" w:themeColor="text1"/>
          <w:szCs w:val="24"/>
          <w:shd w:val="clear" w:color="auto" w:fill="FFFFFF"/>
        </w:rPr>
        <w:t xml:space="preserve"> </w:t>
      </w:r>
      <w:proofErr w:type="spellStart"/>
      <w:r w:rsidRPr="00032487">
        <w:rPr>
          <w:rFonts w:ascii="Arial" w:hAnsi="Arial" w:cs="Arial"/>
          <w:color w:val="000000" w:themeColor="text1"/>
          <w:szCs w:val="24"/>
          <w:shd w:val="clear" w:color="auto" w:fill="FFFFFF"/>
        </w:rPr>
        <w:t>Inic</w:t>
      </w:r>
      <w:proofErr w:type="spellEnd"/>
      <w:r w:rsidRPr="00032487">
        <w:rPr>
          <w:rFonts w:ascii="Arial" w:hAnsi="Arial" w:cs="Arial"/>
          <w:color w:val="000000" w:themeColor="text1"/>
          <w:szCs w:val="24"/>
          <w:shd w:val="clear" w:color="auto" w:fill="FFFFFF"/>
        </w:rPr>
        <w:t xml:space="preserve">. Cient. Ext., 2018. [s/l]. Disponível em: </w:t>
      </w:r>
      <w:hyperlink r:id="rId26" w:history="1">
        <w:r w:rsidRPr="00032487">
          <w:rPr>
            <w:rStyle w:val="Hyperlink"/>
            <w:rFonts w:ascii="Arial" w:hAnsi="Arial" w:cs="Arial"/>
            <w:color w:val="000000" w:themeColor="text1"/>
            <w:szCs w:val="24"/>
            <w:u w:val="none"/>
            <w:shd w:val="clear" w:color="auto" w:fill="FFFFFF"/>
          </w:rPr>
          <w:t>https://revistasfacesa.senaaires.com.br/index.php/iniciacao-cientifica/article/view/108</w:t>
        </w:r>
      </w:hyperlink>
      <w:r w:rsidRPr="00032487">
        <w:rPr>
          <w:rFonts w:ascii="Arial" w:hAnsi="Arial" w:cs="Arial"/>
          <w:color w:val="000000" w:themeColor="text1"/>
          <w:szCs w:val="24"/>
          <w:shd w:val="clear" w:color="auto" w:fill="FFFFFF"/>
        </w:rPr>
        <w:t>. Acesso em: 11 de agosto de 2022.</w:t>
      </w:r>
    </w:p>
    <w:p w:rsidR="00651C5B" w:rsidRPr="00032487" w:rsidRDefault="00651C5B" w:rsidP="00032487">
      <w:pPr>
        <w:spacing w:line="240" w:lineRule="auto"/>
        <w:ind w:firstLine="0"/>
        <w:jc w:val="left"/>
        <w:rPr>
          <w:rFonts w:ascii="Arial" w:hAnsi="Arial" w:cs="Arial"/>
          <w:bCs/>
          <w:color w:val="000000" w:themeColor="text1"/>
          <w:szCs w:val="24"/>
        </w:rPr>
      </w:pPr>
    </w:p>
    <w:p w:rsidR="00651C5B" w:rsidRPr="00032487" w:rsidRDefault="00651C5B" w:rsidP="00032487">
      <w:pPr>
        <w:spacing w:line="240" w:lineRule="auto"/>
        <w:ind w:firstLine="0"/>
        <w:jc w:val="left"/>
        <w:rPr>
          <w:rFonts w:ascii="Arial" w:hAnsi="Arial" w:cs="Arial"/>
          <w:b/>
          <w:color w:val="000000" w:themeColor="text1"/>
          <w:szCs w:val="24"/>
        </w:rPr>
      </w:pPr>
      <w:bookmarkStart w:id="623" w:name="_Toc105418727"/>
      <w:bookmarkStart w:id="624" w:name="_Toc106204552"/>
      <w:r w:rsidRPr="00032487">
        <w:rPr>
          <w:rFonts w:ascii="Arial" w:hAnsi="Arial" w:cs="Arial"/>
          <w:color w:val="000000" w:themeColor="text1"/>
          <w:szCs w:val="24"/>
        </w:rPr>
        <w:lastRenderedPageBreak/>
        <w:t>COFEN</w:t>
      </w:r>
      <w:r w:rsidRPr="00032487">
        <w:rPr>
          <w:rFonts w:ascii="Arial" w:hAnsi="Arial" w:cs="Arial"/>
          <w:color w:val="000000" w:themeColor="text1"/>
          <w:szCs w:val="24"/>
          <w:shd w:val="clear" w:color="auto" w:fill="FFFFFF" w:themeFill="background1"/>
        </w:rPr>
        <w:t xml:space="preserve">, Conselho Federal de Enfermagem. </w:t>
      </w:r>
      <w:r w:rsidR="00324CD2">
        <w:rPr>
          <w:rStyle w:val="Forte"/>
          <w:rFonts w:ascii="Arial" w:hAnsi="Arial" w:cs="Arial"/>
          <w:color w:val="000000" w:themeColor="text1"/>
          <w:szCs w:val="24"/>
          <w:shd w:val="clear" w:color="auto" w:fill="FFFFFF" w:themeFill="background1"/>
        </w:rPr>
        <w:t>Parecer do Conselho F</w:t>
      </w:r>
      <w:r w:rsidRPr="00032487">
        <w:rPr>
          <w:rStyle w:val="Forte"/>
          <w:rFonts w:ascii="Arial" w:hAnsi="Arial" w:cs="Arial"/>
          <w:color w:val="000000" w:themeColor="text1"/>
          <w:szCs w:val="24"/>
          <w:shd w:val="clear" w:color="auto" w:fill="FFFFFF" w:themeFill="background1"/>
        </w:rPr>
        <w:t xml:space="preserve">ederal </w:t>
      </w:r>
      <w:r w:rsidR="00324CD2">
        <w:rPr>
          <w:rStyle w:val="Forte"/>
          <w:rFonts w:ascii="Arial" w:hAnsi="Arial" w:cs="Arial"/>
          <w:color w:val="000000" w:themeColor="text1"/>
          <w:szCs w:val="24"/>
          <w:shd w:val="clear" w:color="auto" w:fill="FFFFFF" w:themeFill="background1"/>
        </w:rPr>
        <w:t xml:space="preserve">de Enfermagem </w:t>
      </w:r>
      <w:r w:rsidRPr="00032487">
        <w:rPr>
          <w:rStyle w:val="Forte"/>
          <w:rFonts w:ascii="Arial" w:hAnsi="Arial" w:cs="Arial"/>
          <w:color w:val="000000" w:themeColor="text1"/>
          <w:szCs w:val="24"/>
          <w:shd w:val="clear" w:color="auto" w:fill="FFFFFF" w:themeFill="background1"/>
        </w:rPr>
        <w:t>N° 190/2015/COFEN.</w:t>
      </w:r>
      <w:r w:rsidRPr="00032487">
        <w:rPr>
          <w:rFonts w:ascii="Arial" w:hAnsi="Arial" w:cs="Arial"/>
          <w:color w:val="000000" w:themeColor="text1"/>
          <w:szCs w:val="24"/>
        </w:rPr>
        <w:t xml:space="preserve"> </w:t>
      </w:r>
      <w:r w:rsidRPr="00032487">
        <w:rPr>
          <w:rFonts w:ascii="Arial" w:hAnsi="Arial" w:cs="Arial"/>
          <w:iCs/>
          <w:color w:val="000000" w:themeColor="text1"/>
          <w:szCs w:val="24"/>
          <w:shd w:val="clear" w:color="auto" w:fill="FFFFFF" w:themeFill="background1"/>
        </w:rPr>
        <w:t>24/01/2017, [s/l]. Disponível em:</w:t>
      </w:r>
      <w:bookmarkEnd w:id="621"/>
      <w:bookmarkEnd w:id="622"/>
      <w:bookmarkEnd w:id="623"/>
      <w:bookmarkEnd w:id="624"/>
      <w:r w:rsidRPr="00032487">
        <w:rPr>
          <w:rFonts w:ascii="Arial" w:hAnsi="Arial" w:cs="Arial"/>
          <w:b/>
          <w:color w:val="000000" w:themeColor="text1"/>
          <w:szCs w:val="24"/>
        </w:rPr>
        <w:t xml:space="preserve"> </w:t>
      </w:r>
      <w:hyperlink r:id="rId27" w:history="1">
        <w:r w:rsidRPr="00032487">
          <w:rPr>
            <w:rStyle w:val="Hyperlink"/>
            <w:rFonts w:ascii="Arial" w:hAnsi="Arial" w:cs="Arial"/>
            <w:color w:val="000000" w:themeColor="text1"/>
            <w:szCs w:val="24"/>
            <w:u w:val="none"/>
          </w:rPr>
          <w:t>http://www.cofen.gov.br</w:t>
        </w:r>
      </w:hyperlink>
      <w:r w:rsidRPr="00032487">
        <w:rPr>
          <w:rFonts w:ascii="Arial" w:hAnsi="Arial" w:cs="Arial"/>
          <w:color w:val="000000" w:themeColor="text1"/>
          <w:szCs w:val="24"/>
        </w:rPr>
        <w:t xml:space="preserve">. </w:t>
      </w:r>
      <w:r w:rsidRPr="00032487">
        <w:rPr>
          <w:rFonts w:ascii="Arial" w:hAnsi="Arial" w:cs="Arial"/>
          <w:color w:val="000000" w:themeColor="text1"/>
          <w:szCs w:val="24"/>
          <w:shd w:val="clear" w:color="auto" w:fill="FFFFFF"/>
        </w:rPr>
        <w:t>Acesso em: 03 de maio de 2022.</w:t>
      </w:r>
    </w:p>
    <w:p w:rsidR="00651C5B" w:rsidRPr="00032487" w:rsidRDefault="00651C5B" w:rsidP="00032487">
      <w:pPr>
        <w:spacing w:line="240" w:lineRule="auto"/>
        <w:ind w:firstLine="0"/>
        <w:jc w:val="left"/>
        <w:rPr>
          <w:rFonts w:ascii="Arial" w:hAnsi="Arial" w:cs="Arial"/>
          <w:color w:val="000000" w:themeColor="text1"/>
          <w:szCs w:val="24"/>
          <w:shd w:val="clear" w:color="auto" w:fill="FFFFFF"/>
        </w:rPr>
      </w:pPr>
    </w:p>
    <w:p w:rsidR="00651C5B" w:rsidRPr="00032487" w:rsidRDefault="00651C5B" w:rsidP="00032487">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shd w:val="clear" w:color="auto" w:fill="FFFFFF"/>
        </w:rPr>
        <w:t xml:space="preserve">COSTA, </w:t>
      </w:r>
      <w:proofErr w:type="spellStart"/>
      <w:r w:rsidRPr="00032487">
        <w:rPr>
          <w:rFonts w:ascii="Arial" w:hAnsi="Arial" w:cs="Arial"/>
          <w:color w:val="000000" w:themeColor="text1"/>
          <w:szCs w:val="24"/>
          <w:shd w:val="clear" w:color="auto" w:fill="FFFFFF"/>
        </w:rPr>
        <w:t>F.K.</w:t>
      </w:r>
      <w:proofErr w:type="spellEnd"/>
      <w:r w:rsidRPr="00032487">
        <w:rPr>
          <w:rFonts w:ascii="Arial" w:hAnsi="Arial" w:cs="Arial"/>
          <w:color w:val="000000" w:themeColor="text1"/>
          <w:szCs w:val="24"/>
          <w:shd w:val="clear" w:color="auto" w:fill="FFFFFF"/>
        </w:rPr>
        <w:t xml:space="preserve"> M; </w:t>
      </w:r>
      <w:r w:rsidRPr="00032487">
        <w:rPr>
          <w:rFonts w:ascii="Arial" w:hAnsi="Arial" w:cs="Arial"/>
          <w:color w:val="000000" w:themeColor="text1"/>
          <w:szCs w:val="24"/>
        </w:rPr>
        <w:t xml:space="preserve">WEIGERT, S.P; BURCI, L; NASCIMENTO, </w:t>
      </w:r>
      <w:proofErr w:type="spellStart"/>
      <w:r w:rsidRPr="00032487">
        <w:rPr>
          <w:rFonts w:ascii="Arial" w:hAnsi="Arial" w:cs="Arial"/>
          <w:color w:val="000000" w:themeColor="text1"/>
          <w:szCs w:val="24"/>
        </w:rPr>
        <w:t>K.F.</w:t>
      </w:r>
      <w:proofErr w:type="spellEnd"/>
      <w:r w:rsidRPr="00032487">
        <w:rPr>
          <w:rFonts w:ascii="Arial" w:hAnsi="Arial" w:cs="Arial"/>
          <w:color w:val="000000" w:themeColor="text1"/>
          <w:szCs w:val="24"/>
        </w:rPr>
        <w:t xml:space="preserve"> </w:t>
      </w:r>
      <w:r w:rsidRPr="00032487">
        <w:rPr>
          <w:rFonts w:ascii="Arial" w:hAnsi="Arial" w:cs="Arial"/>
          <w:b/>
          <w:color w:val="000000" w:themeColor="text1"/>
          <w:szCs w:val="24"/>
        </w:rPr>
        <w:t>Os desafios do enfermeiro perante a prevenção do câncer do colo do útero</w:t>
      </w:r>
      <w:r w:rsidRPr="00032487">
        <w:rPr>
          <w:rFonts w:ascii="Arial" w:hAnsi="Arial" w:cs="Arial"/>
          <w:color w:val="000000" w:themeColor="text1"/>
          <w:szCs w:val="24"/>
        </w:rPr>
        <w:t xml:space="preserve">. Rio Grande do Sul. 2017. Disponível em: </w:t>
      </w:r>
      <w:hyperlink r:id="rId28" w:history="1">
        <w:r w:rsidRPr="00032487">
          <w:rPr>
            <w:rStyle w:val="Hyperlink"/>
            <w:rFonts w:ascii="Arial" w:hAnsi="Arial" w:cs="Arial"/>
            <w:color w:val="000000" w:themeColor="text1"/>
            <w:szCs w:val="24"/>
            <w:u w:val="none"/>
          </w:rPr>
          <w:t>https://www.herrero.com.br</w:t>
        </w:r>
      </w:hyperlink>
      <w:r w:rsidRPr="00032487">
        <w:rPr>
          <w:rFonts w:ascii="Arial" w:hAnsi="Arial" w:cs="Arial"/>
          <w:color w:val="000000" w:themeColor="text1"/>
          <w:szCs w:val="24"/>
        </w:rPr>
        <w:t>. Acesso em: 05 de setembro de 2022.</w:t>
      </w:r>
    </w:p>
    <w:p w:rsidR="00651C5B" w:rsidRPr="00032487" w:rsidRDefault="00651C5B" w:rsidP="00032487">
      <w:pPr>
        <w:spacing w:line="240" w:lineRule="auto"/>
        <w:ind w:firstLine="0"/>
        <w:jc w:val="left"/>
        <w:rPr>
          <w:rFonts w:ascii="Arial" w:hAnsi="Arial" w:cs="Arial"/>
          <w:color w:val="000000" w:themeColor="text1"/>
          <w:szCs w:val="24"/>
        </w:rPr>
      </w:pPr>
    </w:p>
    <w:p w:rsidR="00651C5B" w:rsidRPr="00032487" w:rsidRDefault="00651C5B" w:rsidP="00032487">
      <w:pPr>
        <w:spacing w:line="240" w:lineRule="auto"/>
        <w:ind w:firstLine="0"/>
        <w:jc w:val="left"/>
        <w:rPr>
          <w:rFonts w:ascii="Arial" w:hAnsi="Arial" w:cs="Arial"/>
          <w:color w:val="000000" w:themeColor="text1"/>
          <w:szCs w:val="24"/>
          <w:shd w:val="clear" w:color="auto" w:fill="FFFFFF"/>
        </w:rPr>
      </w:pPr>
      <w:r w:rsidRPr="00032487">
        <w:rPr>
          <w:rFonts w:ascii="Arial" w:hAnsi="Arial" w:cs="Arial"/>
          <w:color w:val="000000" w:themeColor="text1"/>
          <w:szCs w:val="24"/>
          <w:shd w:val="clear" w:color="auto" w:fill="FFFFFF"/>
        </w:rPr>
        <w:t xml:space="preserve">DINIZ, Guilherme Cabral. </w:t>
      </w:r>
      <w:r w:rsidRPr="00032487">
        <w:rPr>
          <w:rFonts w:ascii="Arial" w:hAnsi="Arial" w:cs="Arial"/>
          <w:b/>
          <w:color w:val="000000" w:themeColor="text1"/>
          <w:szCs w:val="24"/>
        </w:rPr>
        <w:t>Vírus do papiloma humano (</w:t>
      </w:r>
      <w:proofErr w:type="spellStart"/>
      <w:r w:rsidRPr="00032487">
        <w:rPr>
          <w:rFonts w:ascii="Arial" w:hAnsi="Arial" w:cs="Arial"/>
          <w:b/>
          <w:color w:val="000000" w:themeColor="text1"/>
          <w:szCs w:val="24"/>
        </w:rPr>
        <w:t>hpv</w:t>
      </w:r>
      <w:proofErr w:type="spellEnd"/>
      <w:r w:rsidRPr="00032487">
        <w:rPr>
          <w:rFonts w:ascii="Arial" w:hAnsi="Arial" w:cs="Arial"/>
          <w:b/>
          <w:color w:val="000000" w:themeColor="text1"/>
          <w:szCs w:val="24"/>
        </w:rPr>
        <w:t>): aspectos moleculares, reação imunológica do hospedeiro e bases do desenvolvimento da vacina.</w:t>
      </w:r>
      <w:r w:rsidRPr="00032487">
        <w:rPr>
          <w:rFonts w:ascii="Arial" w:hAnsi="Arial" w:cs="Arial"/>
          <w:color w:val="000000" w:themeColor="text1"/>
          <w:szCs w:val="24"/>
        </w:rPr>
        <w:t xml:space="preserve"> Revista Interdisciplinar de Estudos Experimentais, v. 1, n. 3, p. 114 - 120, 2009, [s/l]. Disponível em: &lt;</w:t>
      </w:r>
      <w:proofErr w:type="gramStart"/>
      <w:r w:rsidRPr="00032487">
        <w:rPr>
          <w:rFonts w:ascii="Arial" w:hAnsi="Arial" w:cs="Arial"/>
          <w:color w:val="000000" w:themeColor="text1"/>
          <w:szCs w:val="24"/>
        </w:rPr>
        <w:t>https</w:t>
      </w:r>
      <w:proofErr w:type="gramEnd"/>
      <w:r w:rsidRPr="00032487">
        <w:rPr>
          <w:rFonts w:ascii="Arial" w:hAnsi="Arial" w:cs="Arial"/>
          <w:color w:val="000000" w:themeColor="text1"/>
          <w:szCs w:val="24"/>
        </w:rPr>
        <w:t>://docs.bvsalud.org&gt;.</w:t>
      </w:r>
      <w:r w:rsidRPr="00032487">
        <w:rPr>
          <w:rFonts w:ascii="Arial" w:hAnsi="Arial" w:cs="Arial"/>
          <w:color w:val="000000" w:themeColor="text1"/>
          <w:szCs w:val="24"/>
          <w:shd w:val="clear" w:color="auto" w:fill="FFFFFF"/>
        </w:rPr>
        <w:t xml:space="preserve"> </w:t>
      </w:r>
      <w:r w:rsidRPr="00032487">
        <w:rPr>
          <w:rFonts w:ascii="Arial" w:hAnsi="Arial" w:cs="Arial"/>
          <w:color w:val="000000" w:themeColor="text1"/>
          <w:szCs w:val="24"/>
        </w:rPr>
        <w:t>Acesso em: 15 de abril de 2022.</w:t>
      </w:r>
    </w:p>
    <w:p w:rsidR="00651C5B" w:rsidRPr="00032487" w:rsidRDefault="00651C5B" w:rsidP="00032487">
      <w:pPr>
        <w:tabs>
          <w:tab w:val="left" w:pos="1549"/>
        </w:tabs>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tab/>
      </w:r>
    </w:p>
    <w:p w:rsidR="00651C5B" w:rsidRPr="00032487" w:rsidRDefault="00651C5B" w:rsidP="00032487">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t xml:space="preserve">FERREIRA, Maria de Lourdes da Silva Marques. </w:t>
      </w:r>
      <w:r w:rsidRPr="00032487">
        <w:rPr>
          <w:rFonts w:ascii="Arial" w:hAnsi="Arial" w:cs="Arial"/>
          <w:b/>
          <w:color w:val="000000" w:themeColor="text1"/>
          <w:szCs w:val="24"/>
        </w:rPr>
        <w:t>Motivos que influenciam a não realização do exame de papanicolau segundo a percepção de mulheres</w:t>
      </w:r>
      <w:r w:rsidRPr="00032487">
        <w:rPr>
          <w:rFonts w:ascii="Arial" w:hAnsi="Arial" w:cs="Arial"/>
          <w:color w:val="000000" w:themeColor="text1"/>
          <w:szCs w:val="24"/>
        </w:rPr>
        <w:t xml:space="preserve">. </w:t>
      </w:r>
      <w:proofErr w:type="spellStart"/>
      <w:r w:rsidRPr="00032487">
        <w:rPr>
          <w:rFonts w:ascii="Arial" w:hAnsi="Arial" w:cs="Arial"/>
          <w:color w:val="000000" w:themeColor="text1"/>
          <w:szCs w:val="24"/>
        </w:rPr>
        <w:t>Esc</w:t>
      </w:r>
      <w:proofErr w:type="spellEnd"/>
      <w:r w:rsidRPr="00032487">
        <w:rPr>
          <w:rFonts w:ascii="Arial" w:hAnsi="Arial" w:cs="Arial"/>
          <w:color w:val="000000" w:themeColor="text1"/>
          <w:szCs w:val="24"/>
        </w:rPr>
        <w:t xml:space="preserve"> Anna Nery Revista Enfermagem 2009. Botucatu- Brasil. Dispo</w:t>
      </w:r>
      <w:r w:rsidR="006B11A2">
        <w:rPr>
          <w:rFonts w:ascii="Arial" w:hAnsi="Arial" w:cs="Arial"/>
          <w:color w:val="000000" w:themeColor="text1"/>
          <w:szCs w:val="24"/>
        </w:rPr>
        <w:t xml:space="preserve">nível em: </w:t>
      </w:r>
      <w:proofErr w:type="gramStart"/>
      <w:r w:rsidR="006B11A2">
        <w:rPr>
          <w:rFonts w:ascii="Arial" w:hAnsi="Arial" w:cs="Arial"/>
          <w:color w:val="000000" w:themeColor="text1"/>
          <w:szCs w:val="24"/>
        </w:rPr>
        <w:t>https</w:t>
      </w:r>
      <w:proofErr w:type="gramEnd"/>
      <w:r w:rsidR="006B11A2">
        <w:rPr>
          <w:rFonts w:ascii="Arial" w:hAnsi="Arial" w:cs="Arial"/>
          <w:color w:val="000000" w:themeColor="text1"/>
          <w:szCs w:val="24"/>
        </w:rPr>
        <w:t>://www.scielo.br</w:t>
      </w:r>
      <w:r w:rsidRPr="00032487">
        <w:rPr>
          <w:rFonts w:ascii="Arial" w:hAnsi="Arial" w:cs="Arial"/>
          <w:color w:val="000000" w:themeColor="text1"/>
          <w:szCs w:val="24"/>
        </w:rPr>
        <w:t>. Acesso em: 11 de agosto de 2022.</w:t>
      </w:r>
    </w:p>
    <w:p w:rsidR="00651C5B" w:rsidRPr="00032487" w:rsidRDefault="00651C5B" w:rsidP="00032487">
      <w:pPr>
        <w:spacing w:line="240" w:lineRule="auto"/>
        <w:ind w:firstLine="0"/>
        <w:jc w:val="left"/>
        <w:rPr>
          <w:rFonts w:ascii="Arial" w:hAnsi="Arial" w:cs="Arial"/>
          <w:color w:val="000000" w:themeColor="text1"/>
          <w:szCs w:val="24"/>
        </w:rPr>
      </w:pPr>
    </w:p>
    <w:p w:rsidR="00651C5B" w:rsidRPr="00032487" w:rsidRDefault="00651C5B" w:rsidP="00032487">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t xml:space="preserve">GUEDES, </w:t>
      </w:r>
      <w:proofErr w:type="spellStart"/>
      <w:r w:rsidRPr="00032487">
        <w:rPr>
          <w:rFonts w:ascii="Arial" w:hAnsi="Arial" w:cs="Arial"/>
          <w:color w:val="000000" w:themeColor="text1"/>
          <w:szCs w:val="24"/>
        </w:rPr>
        <w:t>M.C.R.</w:t>
      </w:r>
      <w:proofErr w:type="spellEnd"/>
      <w:r w:rsidRPr="00032487">
        <w:rPr>
          <w:rFonts w:ascii="Arial" w:hAnsi="Arial" w:cs="Arial"/>
          <w:color w:val="000000" w:themeColor="text1"/>
          <w:szCs w:val="24"/>
        </w:rPr>
        <w:t xml:space="preserve"> SOUZA, </w:t>
      </w:r>
      <w:proofErr w:type="spellStart"/>
      <w:r w:rsidRPr="00032487">
        <w:rPr>
          <w:rFonts w:ascii="Arial" w:hAnsi="Arial" w:cs="Arial"/>
          <w:color w:val="000000" w:themeColor="text1"/>
          <w:szCs w:val="24"/>
        </w:rPr>
        <w:t>P.A.</w:t>
      </w:r>
      <w:proofErr w:type="spellEnd"/>
      <w:r w:rsidRPr="00032487">
        <w:rPr>
          <w:rFonts w:ascii="Arial" w:hAnsi="Arial" w:cs="Arial"/>
          <w:color w:val="000000" w:themeColor="text1"/>
          <w:szCs w:val="24"/>
        </w:rPr>
        <w:t xml:space="preserve"> TELLES, A, C. QUEIROZ, </w:t>
      </w:r>
      <w:proofErr w:type="spellStart"/>
      <w:r w:rsidRPr="00032487">
        <w:rPr>
          <w:rFonts w:ascii="Arial" w:hAnsi="Arial" w:cs="Arial"/>
          <w:color w:val="000000" w:themeColor="text1"/>
          <w:szCs w:val="24"/>
        </w:rPr>
        <w:t>A.B.A.</w:t>
      </w:r>
      <w:proofErr w:type="spellEnd"/>
      <w:r w:rsidRPr="00032487">
        <w:rPr>
          <w:rFonts w:ascii="Arial" w:hAnsi="Arial" w:cs="Arial"/>
          <w:color w:val="000000" w:themeColor="text1"/>
          <w:szCs w:val="24"/>
        </w:rPr>
        <w:t xml:space="preserve"> </w:t>
      </w:r>
      <w:r w:rsidRPr="00032487">
        <w:rPr>
          <w:rFonts w:ascii="Arial" w:hAnsi="Arial" w:cs="Arial"/>
          <w:b/>
          <w:color w:val="000000" w:themeColor="text1"/>
          <w:szCs w:val="24"/>
        </w:rPr>
        <w:t>A vacina do papiloma vírus humano e o câncer do colo do útero: uma reflexão</w:t>
      </w:r>
      <w:r w:rsidRPr="00032487">
        <w:rPr>
          <w:rFonts w:ascii="Arial" w:hAnsi="Arial" w:cs="Arial"/>
          <w:color w:val="000000" w:themeColor="text1"/>
          <w:szCs w:val="24"/>
        </w:rPr>
        <w:t>. Revista enfermagem UFPE online, Recife, 11(1): 224-31, jan., 2017. Disponível em: &lt;</w:t>
      </w:r>
      <w:hyperlink r:id="rId29" w:history="1">
        <w:r w:rsidRPr="00032487">
          <w:rPr>
            <w:rStyle w:val="Hyperlink"/>
            <w:rFonts w:ascii="Arial" w:hAnsi="Arial" w:cs="Arial"/>
            <w:color w:val="000000" w:themeColor="text1"/>
            <w:szCs w:val="24"/>
            <w:u w:val="none"/>
          </w:rPr>
          <w:t>https://periodicos.ufpe.br&gt;.</w:t>
        </w:r>
      </w:hyperlink>
      <w:r w:rsidRPr="00032487">
        <w:rPr>
          <w:rFonts w:ascii="Arial" w:hAnsi="Arial" w:cs="Arial"/>
          <w:color w:val="000000" w:themeColor="text1"/>
          <w:szCs w:val="24"/>
        </w:rPr>
        <w:t xml:space="preserve"> Acesso em: 25 de março de 2022.</w:t>
      </w:r>
    </w:p>
    <w:p w:rsidR="006B11A2" w:rsidRDefault="006B11A2" w:rsidP="00032487">
      <w:pPr>
        <w:spacing w:line="240" w:lineRule="auto"/>
        <w:ind w:firstLine="0"/>
        <w:jc w:val="left"/>
        <w:rPr>
          <w:rFonts w:ascii="Arial" w:hAnsi="Arial" w:cs="Arial"/>
          <w:color w:val="000000" w:themeColor="text1"/>
          <w:szCs w:val="24"/>
        </w:rPr>
      </w:pPr>
    </w:p>
    <w:p w:rsidR="000B150D" w:rsidRPr="000B150D" w:rsidRDefault="000B150D" w:rsidP="000B150D">
      <w:pPr>
        <w:spacing w:line="240" w:lineRule="auto"/>
        <w:ind w:firstLine="0"/>
        <w:jc w:val="left"/>
        <w:rPr>
          <w:rFonts w:ascii="Arial" w:hAnsi="Arial" w:cs="Arial"/>
          <w:color w:val="000000" w:themeColor="text1"/>
          <w:szCs w:val="24"/>
        </w:rPr>
      </w:pPr>
      <w:r w:rsidRPr="000B150D">
        <w:rPr>
          <w:rFonts w:ascii="Arial" w:hAnsi="Arial" w:cs="Arial"/>
          <w:color w:val="000000" w:themeColor="text1"/>
          <w:szCs w:val="24"/>
        </w:rPr>
        <w:t xml:space="preserve">GUIMARÃES, </w:t>
      </w:r>
      <w:proofErr w:type="spellStart"/>
      <w:r w:rsidRPr="000B150D">
        <w:rPr>
          <w:rFonts w:ascii="Arial" w:hAnsi="Arial" w:cs="Arial"/>
          <w:color w:val="000000" w:themeColor="text1"/>
          <w:szCs w:val="24"/>
        </w:rPr>
        <w:t>Rafaella</w:t>
      </w:r>
      <w:proofErr w:type="spellEnd"/>
      <w:r w:rsidRPr="000B150D">
        <w:rPr>
          <w:rFonts w:ascii="Arial" w:hAnsi="Arial" w:cs="Arial"/>
          <w:color w:val="000000" w:themeColor="text1"/>
          <w:szCs w:val="24"/>
        </w:rPr>
        <w:t xml:space="preserve"> Feitosa. </w:t>
      </w:r>
      <w:r w:rsidRPr="000B150D">
        <w:rPr>
          <w:rFonts w:ascii="Arial" w:hAnsi="Arial" w:cs="Arial"/>
          <w:b/>
          <w:color w:val="000000" w:themeColor="text1"/>
          <w:szCs w:val="24"/>
        </w:rPr>
        <w:t>Câncer de colo do útero: abordagem teórica sobre avanços da doença, prevenção e controle</w:t>
      </w:r>
      <w:r w:rsidRPr="000B150D">
        <w:rPr>
          <w:rFonts w:ascii="Arial" w:hAnsi="Arial" w:cs="Arial"/>
          <w:color w:val="000000" w:themeColor="text1"/>
          <w:szCs w:val="24"/>
        </w:rPr>
        <w:t xml:space="preserve">. Recife 2019. Disponível em: </w:t>
      </w:r>
      <w:proofErr w:type="gramStart"/>
      <w:r w:rsidRPr="000B150D">
        <w:rPr>
          <w:rFonts w:ascii="Arial" w:hAnsi="Arial" w:cs="Arial"/>
          <w:color w:val="000000" w:themeColor="text1"/>
          <w:szCs w:val="24"/>
        </w:rPr>
        <w:t>https</w:t>
      </w:r>
      <w:proofErr w:type="gramEnd"/>
      <w:r w:rsidRPr="000B150D">
        <w:rPr>
          <w:rFonts w:ascii="Arial" w:hAnsi="Arial" w:cs="Arial"/>
          <w:color w:val="000000" w:themeColor="text1"/>
          <w:szCs w:val="24"/>
        </w:rPr>
        <w:t>://www.ccecursos.com.br/img/resumos/rafaella-feitosa-guimar-es.pdf . Acesso em: 20 de abril de 2022.</w:t>
      </w:r>
    </w:p>
    <w:p w:rsidR="000B150D" w:rsidRDefault="000B150D" w:rsidP="00032487">
      <w:pPr>
        <w:spacing w:line="240" w:lineRule="auto"/>
        <w:ind w:firstLine="0"/>
        <w:jc w:val="left"/>
        <w:rPr>
          <w:rFonts w:ascii="Arial" w:hAnsi="Arial" w:cs="Arial"/>
          <w:color w:val="000000" w:themeColor="text1"/>
          <w:szCs w:val="24"/>
        </w:rPr>
      </w:pPr>
    </w:p>
    <w:p w:rsidR="00651C5B" w:rsidRPr="00032487" w:rsidRDefault="00651C5B" w:rsidP="00032487">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t xml:space="preserve">INCA. Instituto Nacional de Câncer (Brasil). </w:t>
      </w:r>
      <w:r w:rsidRPr="00032487">
        <w:rPr>
          <w:rFonts w:ascii="Arial" w:hAnsi="Arial" w:cs="Arial"/>
          <w:b/>
          <w:color w:val="000000" w:themeColor="text1"/>
          <w:szCs w:val="24"/>
        </w:rPr>
        <w:t>Controle do câncer de útero.</w:t>
      </w:r>
      <w:r w:rsidRPr="00032487">
        <w:rPr>
          <w:rFonts w:ascii="Arial" w:hAnsi="Arial" w:cs="Arial"/>
          <w:color w:val="000000" w:themeColor="text1"/>
          <w:szCs w:val="24"/>
        </w:rPr>
        <w:t xml:space="preserve"> Rio de Janeiro – RJ, 2004 Disponível em: &lt;</w:t>
      </w:r>
      <w:hyperlink r:id="rId30" w:history="1">
        <w:r w:rsidRPr="00032487">
          <w:rPr>
            <w:rStyle w:val="Hyperlink"/>
            <w:rFonts w:ascii="Arial" w:hAnsi="Arial" w:cs="Arial"/>
            <w:color w:val="000000" w:themeColor="text1"/>
            <w:szCs w:val="24"/>
            <w:u w:val="none"/>
          </w:rPr>
          <w:t>http://www1.inca.gov.br</w:t>
        </w:r>
      </w:hyperlink>
      <w:r w:rsidRPr="00032487">
        <w:rPr>
          <w:rStyle w:val="Hyperlink"/>
          <w:rFonts w:ascii="Arial" w:hAnsi="Arial" w:cs="Arial"/>
          <w:color w:val="000000" w:themeColor="text1"/>
          <w:szCs w:val="24"/>
          <w:u w:val="none"/>
        </w:rPr>
        <w:t>&gt;.</w:t>
      </w:r>
      <w:r w:rsidRPr="00032487">
        <w:rPr>
          <w:rFonts w:ascii="Arial" w:hAnsi="Arial" w:cs="Arial"/>
          <w:color w:val="000000" w:themeColor="text1"/>
          <w:szCs w:val="24"/>
        </w:rPr>
        <w:t xml:space="preserve"> Acesso em 28 de abril de 2022.</w:t>
      </w:r>
    </w:p>
    <w:p w:rsidR="00651C5B" w:rsidRPr="00032487" w:rsidRDefault="00651C5B" w:rsidP="00032487">
      <w:pPr>
        <w:spacing w:line="240" w:lineRule="auto"/>
        <w:ind w:firstLine="0"/>
        <w:jc w:val="left"/>
        <w:rPr>
          <w:rFonts w:ascii="Arial" w:hAnsi="Arial" w:cs="Arial"/>
          <w:color w:val="000000" w:themeColor="text1"/>
          <w:szCs w:val="24"/>
        </w:rPr>
      </w:pPr>
    </w:p>
    <w:p w:rsidR="00651C5B" w:rsidRPr="00032487" w:rsidRDefault="00651C5B" w:rsidP="00032487">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t xml:space="preserve">INCA. Instituto Nacional de Câncer (Brasil). </w:t>
      </w:r>
      <w:r w:rsidRPr="00032487">
        <w:rPr>
          <w:rFonts w:ascii="Arial" w:hAnsi="Arial" w:cs="Arial"/>
          <w:b/>
          <w:color w:val="000000" w:themeColor="text1"/>
          <w:szCs w:val="24"/>
        </w:rPr>
        <w:t>Abc do câncer: abordagens básicas para o controle do câncer / instituto nacional de câncer.</w:t>
      </w:r>
      <w:r w:rsidRPr="00032487">
        <w:rPr>
          <w:rFonts w:ascii="Arial" w:hAnsi="Arial" w:cs="Arial"/>
          <w:color w:val="000000" w:themeColor="text1"/>
          <w:szCs w:val="24"/>
        </w:rPr>
        <w:t xml:space="preserve"> – Rio de Janeiro: Inca, 2011. Disponível em: &lt; http://www1.inca.gov.br</w:t>
      </w:r>
      <w:bookmarkStart w:id="625" w:name="_Toc104301052"/>
      <w:bookmarkStart w:id="626" w:name="_Toc104301737"/>
      <w:bookmarkStart w:id="627" w:name="_Toc105418728"/>
      <w:bookmarkStart w:id="628" w:name="_Toc106204553"/>
      <w:r w:rsidRPr="00032487">
        <w:rPr>
          <w:rFonts w:ascii="Arial" w:hAnsi="Arial" w:cs="Arial"/>
          <w:color w:val="000000" w:themeColor="text1"/>
          <w:szCs w:val="24"/>
        </w:rPr>
        <w:t>&gt;. Acesso em: 23 de abril de 2022.</w:t>
      </w:r>
    </w:p>
    <w:p w:rsidR="00651C5B" w:rsidRPr="00032487" w:rsidRDefault="00651C5B" w:rsidP="00032487">
      <w:pPr>
        <w:spacing w:line="240" w:lineRule="auto"/>
        <w:ind w:firstLine="0"/>
        <w:jc w:val="left"/>
        <w:rPr>
          <w:rFonts w:ascii="Arial" w:hAnsi="Arial" w:cs="Arial"/>
          <w:color w:val="000000" w:themeColor="text1"/>
          <w:szCs w:val="24"/>
        </w:rPr>
      </w:pPr>
    </w:p>
    <w:p w:rsidR="00324CD2" w:rsidRPr="00B66F53" w:rsidRDefault="00651C5B" w:rsidP="007B5D3A">
      <w:pPr>
        <w:spacing w:line="240" w:lineRule="auto"/>
        <w:ind w:firstLine="0"/>
        <w:jc w:val="left"/>
        <w:rPr>
          <w:rFonts w:ascii="Arial" w:hAnsi="Arial" w:cs="Arial"/>
          <w:b/>
          <w:color w:val="000000" w:themeColor="text1"/>
          <w:szCs w:val="24"/>
          <w:shd w:val="clear" w:color="auto" w:fill="FFFFFF"/>
        </w:rPr>
      </w:pPr>
      <w:r w:rsidRPr="00032487">
        <w:rPr>
          <w:rFonts w:ascii="Arial" w:hAnsi="Arial" w:cs="Arial"/>
          <w:color w:val="000000" w:themeColor="text1"/>
          <w:szCs w:val="24"/>
        </w:rPr>
        <w:t xml:space="preserve">INCA. Instituto Nacional de Câncer (Brasil). </w:t>
      </w:r>
      <w:r w:rsidRPr="00032487">
        <w:rPr>
          <w:rFonts w:ascii="Arial" w:hAnsi="Arial" w:cs="Arial"/>
          <w:b/>
          <w:bCs/>
          <w:color w:val="000000" w:themeColor="text1"/>
          <w:szCs w:val="24"/>
        </w:rPr>
        <w:t>Como se comportam as células cancerosas</w:t>
      </w:r>
      <w:r w:rsidRPr="00032487">
        <w:rPr>
          <w:rFonts w:ascii="Arial" w:hAnsi="Arial" w:cs="Arial"/>
          <w:color w:val="000000" w:themeColor="text1"/>
          <w:szCs w:val="24"/>
        </w:rPr>
        <w:t xml:space="preserve">. Rio de Janeiro- RJ, </w:t>
      </w:r>
      <w:r w:rsidRPr="00032487">
        <w:rPr>
          <w:rFonts w:ascii="Arial" w:hAnsi="Arial" w:cs="Arial"/>
          <w:color w:val="000000" w:themeColor="text1"/>
          <w:szCs w:val="24"/>
          <w:shd w:val="clear" w:color="auto" w:fill="FFFFFF"/>
        </w:rPr>
        <w:t>27/01/2020. Disponível em: &lt;</w:t>
      </w:r>
      <w:hyperlink r:id="rId31" w:history="1">
        <w:r w:rsidRPr="00032487">
          <w:rPr>
            <w:rStyle w:val="Hyperlink"/>
            <w:rFonts w:ascii="Arial" w:hAnsi="Arial" w:cs="Arial"/>
            <w:color w:val="000000" w:themeColor="text1"/>
            <w:szCs w:val="24"/>
            <w:u w:val="none"/>
            <w:shd w:val="clear" w:color="auto" w:fill="FFFFFF"/>
          </w:rPr>
          <w:t>https://www.inca.gov.br</w:t>
        </w:r>
        <w:bookmarkEnd w:id="625"/>
        <w:bookmarkEnd w:id="626"/>
        <w:bookmarkEnd w:id="627"/>
        <w:bookmarkEnd w:id="628"/>
        <w:r w:rsidRPr="00032487">
          <w:rPr>
            <w:rStyle w:val="Hyperlink"/>
            <w:rFonts w:ascii="Arial" w:hAnsi="Arial" w:cs="Arial"/>
            <w:color w:val="000000" w:themeColor="text1"/>
            <w:szCs w:val="24"/>
            <w:u w:val="none"/>
            <w:shd w:val="clear" w:color="auto" w:fill="FFFFFF"/>
          </w:rPr>
          <w:t>&gt;.</w:t>
        </w:r>
      </w:hyperlink>
      <w:bookmarkStart w:id="629" w:name="_Toc104301053"/>
      <w:bookmarkStart w:id="630" w:name="_Toc104301738"/>
      <w:bookmarkStart w:id="631" w:name="_Toc105418729"/>
      <w:bookmarkStart w:id="632" w:name="_Toc106204554"/>
      <w:r w:rsidRPr="00032487">
        <w:rPr>
          <w:rFonts w:ascii="Arial" w:hAnsi="Arial" w:cs="Arial"/>
          <w:b/>
          <w:color w:val="000000" w:themeColor="text1"/>
          <w:szCs w:val="24"/>
          <w:shd w:val="clear" w:color="auto" w:fill="FFFFFF"/>
        </w:rPr>
        <w:t xml:space="preserve"> </w:t>
      </w:r>
      <w:r w:rsidRPr="00032487">
        <w:rPr>
          <w:rFonts w:ascii="Arial" w:hAnsi="Arial" w:cs="Arial"/>
          <w:color w:val="000000" w:themeColor="text1"/>
          <w:szCs w:val="24"/>
        </w:rPr>
        <w:t>Acesso em: 23 de abril de 2022.</w:t>
      </w:r>
    </w:p>
    <w:p w:rsidR="00D577D8" w:rsidRDefault="00D577D8" w:rsidP="00032487">
      <w:pPr>
        <w:shd w:val="clear" w:color="auto" w:fill="FFFFFF"/>
        <w:spacing w:line="240" w:lineRule="auto"/>
        <w:ind w:firstLine="0"/>
        <w:jc w:val="left"/>
        <w:rPr>
          <w:rFonts w:ascii="Arial" w:hAnsi="Arial" w:cs="Arial"/>
          <w:color w:val="000000" w:themeColor="text1"/>
          <w:szCs w:val="24"/>
        </w:rPr>
      </w:pPr>
    </w:p>
    <w:p w:rsidR="00651C5B" w:rsidRDefault="00651C5B" w:rsidP="00032487">
      <w:pPr>
        <w:shd w:val="clear" w:color="auto" w:fill="FFFFFF"/>
        <w:spacing w:line="240" w:lineRule="auto"/>
        <w:ind w:firstLine="0"/>
        <w:jc w:val="left"/>
        <w:rPr>
          <w:rFonts w:ascii="Arial" w:hAnsi="Arial" w:cs="Arial"/>
          <w:szCs w:val="24"/>
        </w:rPr>
      </w:pPr>
      <w:r w:rsidRPr="00032487">
        <w:rPr>
          <w:rFonts w:ascii="Arial" w:hAnsi="Arial" w:cs="Arial"/>
          <w:color w:val="000000" w:themeColor="text1"/>
          <w:szCs w:val="24"/>
        </w:rPr>
        <w:t xml:space="preserve">KOLLER, </w:t>
      </w:r>
      <w:proofErr w:type="spellStart"/>
      <w:r w:rsidRPr="00032487">
        <w:rPr>
          <w:rFonts w:ascii="Arial" w:eastAsia="Times New Roman" w:hAnsi="Arial" w:cs="Arial"/>
          <w:color w:val="000000" w:themeColor="text1"/>
          <w:szCs w:val="24"/>
        </w:rPr>
        <w:t>F.J.</w:t>
      </w:r>
      <w:proofErr w:type="spellEnd"/>
      <w:r w:rsidRPr="00032487">
        <w:rPr>
          <w:rFonts w:ascii="Arial" w:eastAsia="Times New Roman" w:hAnsi="Arial" w:cs="Arial"/>
          <w:color w:val="000000" w:themeColor="text1"/>
          <w:szCs w:val="24"/>
        </w:rPr>
        <w:t xml:space="preserve"> LIMA, M. CRUZ, G, C, C. PEIXOTO, P, H. NOVAK, N, V.</w:t>
      </w:r>
      <w:r w:rsidRPr="00032487">
        <w:rPr>
          <w:rFonts w:ascii="Arial" w:hAnsi="Arial" w:cs="Arial"/>
          <w:color w:val="000000" w:themeColor="text1"/>
          <w:szCs w:val="24"/>
        </w:rPr>
        <w:t xml:space="preserve"> </w:t>
      </w:r>
      <w:r w:rsidRPr="00032487">
        <w:rPr>
          <w:rFonts w:ascii="Arial" w:eastAsia="Times New Roman" w:hAnsi="Arial" w:cs="Arial"/>
          <w:b/>
          <w:color w:val="000000" w:themeColor="text1"/>
          <w:szCs w:val="24"/>
        </w:rPr>
        <w:t>Epidemiologia do câncer de colo de útero: uma realidade da saúde pública do Paraná.</w:t>
      </w:r>
      <w:r w:rsidRPr="00032487">
        <w:rPr>
          <w:rFonts w:ascii="Arial" w:eastAsia="Times New Roman" w:hAnsi="Arial" w:cs="Arial"/>
          <w:color w:val="000000" w:themeColor="text1"/>
          <w:szCs w:val="24"/>
        </w:rPr>
        <w:t xml:space="preserve"> </w:t>
      </w:r>
      <w:proofErr w:type="spellStart"/>
      <w:r w:rsidRPr="00032487">
        <w:rPr>
          <w:rFonts w:ascii="Arial" w:eastAsia="Times New Roman" w:hAnsi="Arial" w:cs="Arial"/>
          <w:color w:val="000000" w:themeColor="text1"/>
          <w:szCs w:val="24"/>
        </w:rPr>
        <w:t>Publ</w:t>
      </w:r>
      <w:proofErr w:type="spellEnd"/>
      <w:r w:rsidRPr="00032487">
        <w:rPr>
          <w:rFonts w:ascii="Arial" w:eastAsia="Times New Roman" w:hAnsi="Arial" w:cs="Arial"/>
          <w:color w:val="000000" w:themeColor="text1"/>
          <w:szCs w:val="24"/>
        </w:rPr>
        <w:t xml:space="preserve">. UEPG Ci. Biol. Saúde, Ponta Grossa, v.22, n.2, p. 182-186, jul./dez. 2016. Disponível em: </w:t>
      </w:r>
      <w:hyperlink r:id="rId32" w:history="1">
        <w:r w:rsidRPr="00032487">
          <w:rPr>
            <w:rStyle w:val="Hyperlink"/>
            <w:rFonts w:ascii="Arial" w:eastAsia="Times New Roman" w:hAnsi="Arial" w:cs="Arial"/>
            <w:color w:val="000000" w:themeColor="text1"/>
            <w:szCs w:val="24"/>
            <w:u w:val="none"/>
          </w:rPr>
          <w:t>http://www.revistas2.uepg.br/index.php/biologica</w:t>
        </w:r>
      </w:hyperlink>
      <w:r w:rsidRPr="00032487">
        <w:rPr>
          <w:rFonts w:ascii="Arial" w:hAnsi="Arial" w:cs="Arial"/>
          <w:szCs w:val="24"/>
        </w:rPr>
        <w:t>. Acesso em: 30 de abril de 2022.</w:t>
      </w:r>
    </w:p>
    <w:p w:rsidR="007F257A" w:rsidRDefault="007F257A" w:rsidP="00032487">
      <w:pPr>
        <w:pStyle w:val="Default"/>
        <w:rPr>
          <w:rFonts w:ascii="Arial" w:hAnsi="Arial" w:cs="Arial"/>
          <w:color w:val="000000" w:themeColor="text1"/>
        </w:rPr>
      </w:pPr>
    </w:p>
    <w:p w:rsidR="00B66F53" w:rsidRDefault="00B66F53" w:rsidP="00032487">
      <w:pPr>
        <w:pStyle w:val="Default"/>
        <w:rPr>
          <w:rFonts w:ascii="Arial" w:hAnsi="Arial" w:cs="Arial"/>
          <w:color w:val="000000" w:themeColor="text1"/>
        </w:rPr>
      </w:pPr>
    </w:p>
    <w:p w:rsidR="00B66F53" w:rsidRDefault="00B66F53" w:rsidP="00032487">
      <w:pPr>
        <w:pStyle w:val="Default"/>
        <w:rPr>
          <w:rFonts w:ascii="Arial" w:hAnsi="Arial" w:cs="Arial"/>
          <w:color w:val="000000" w:themeColor="text1"/>
        </w:rPr>
      </w:pPr>
    </w:p>
    <w:p w:rsidR="00651C5B" w:rsidRPr="00032487" w:rsidRDefault="00651C5B" w:rsidP="00032487">
      <w:pPr>
        <w:pStyle w:val="Default"/>
        <w:rPr>
          <w:rFonts w:ascii="Arial" w:hAnsi="Arial" w:cs="Arial"/>
          <w:color w:val="000000" w:themeColor="text1"/>
        </w:rPr>
      </w:pPr>
      <w:r w:rsidRPr="00032487">
        <w:rPr>
          <w:rFonts w:ascii="Arial" w:hAnsi="Arial" w:cs="Arial"/>
          <w:color w:val="000000" w:themeColor="text1"/>
        </w:rPr>
        <w:lastRenderedPageBreak/>
        <w:t xml:space="preserve">LIMA, M.B; PALMEIRA, </w:t>
      </w:r>
      <w:proofErr w:type="spellStart"/>
      <w:r w:rsidRPr="00032487">
        <w:rPr>
          <w:rFonts w:ascii="Arial" w:hAnsi="Arial" w:cs="Arial"/>
          <w:color w:val="000000" w:themeColor="text1"/>
        </w:rPr>
        <w:t>M.N.A.</w:t>
      </w:r>
      <w:proofErr w:type="spellEnd"/>
      <w:r w:rsidRPr="00032487">
        <w:rPr>
          <w:rFonts w:ascii="Arial" w:hAnsi="Arial" w:cs="Arial"/>
          <w:color w:val="000000" w:themeColor="text1"/>
        </w:rPr>
        <w:t xml:space="preserve"> L; MENEZES, </w:t>
      </w:r>
      <w:proofErr w:type="spellStart"/>
      <w:r w:rsidRPr="00032487">
        <w:rPr>
          <w:rFonts w:ascii="Arial" w:hAnsi="Arial" w:cs="Arial"/>
          <w:color w:val="000000" w:themeColor="text1"/>
        </w:rPr>
        <w:t>P.C.</w:t>
      </w:r>
      <w:proofErr w:type="spellEnd"/>
      <w:r w:rsidRPr="00032487">
        <w:rPr>
          <w:rFonts w:ascii="Arial" w:hAnsi="Arial" w:cs="Arial"/>
          <w:color w:val="000000" w:themeColor="text1"/>
        </w:rPr>
        <w:t xml:space="preserve"> M; RODRIGUES, </w:t>
      </w:r>
      <w:proofErr w:type="spellStart"/>
      <w:r w:rsidRPr="00032487">
        <w:rPr>
          <w:rFonts w:ascii="Arial" w:hAnsi="Arial" w:cs="Arial"/>
          <w:color w:val="000000" w:themeColor="text1"/>
        </w:rPr>
        <w:t>E.S.R.C.</w:t>
      </w:r>
      <w:proofErr w:type="spellEnd"/>
      <w:r w:rsidRPr="00032487">
        <w:rPr>
          <w:rFonts w:ascii="Arial" w:hAnsi="Arial" w:cs="Arial"/>
          <w:color w:val="000000" w:themeColor="text1"/>
        </w:rPr>
        <w:t xml:space="preserve"> </w:t>
      </w:r>
    </w:p>
    <w:p w:rsidR="00651C5B" w:rsidRPr="00032487" w:rsidRDefault="00651C5B" w:rsidP="00032487">
      <w:pPr>
        <w:pStyle w:val="Default"/>
        <w:rPr>
          <w:rFonts w:ascii="Arial" w:hAnsi="Arial" w:cs="Arial"/>
          <w:color w:val="000000" w:themeColor="text1"/>
        </w:rPr>
      </w:pPr>
      <w:r w:rsidRPr="00032487">
        <w:rPr>
          <w:rFonts w:ascii="Arial" w:hAnsi="Arial" w:cs="Arial"/>
          <w:color w:val="000000" w:themeColor="text1"/>
        </w:rPr>
        <w:t xml:space="preserve"> </w:t>
      </w:r>
      <w:r w:rsidRPr="00032487">
        <w:rPr>
          <w:rFonts w:ascii="Arial" w:hAnsi="Arial" w:cs="Arial"/>
          <w:b/>
          <w:bCs/>
          <w:color w:val="000000" w:themeColor="text1"/>
        </w:rPr>
        <w:t xml:space="preserve">Motivos que influenciam a não realização do exame de </w:t>
      </w:r>
      <w:proofErr w:type="spellStart"/>
      <w:r w:rsidRPr="00032487">
        <w:rPr>
          <w:rFonts w:ascii="Arial" w:hAnsi="Arial" w:cs="Arial"/>
          <w:b/>
          <w:bCs/>
          <w:color w:val="000000" w:themeColor="text1"/>
        </w:rPr>
        <w:t>papanicolaou</w:t>
      </w:r>
      <w:proofErr w:type="spellEnd"/>
      <w:r w:rsidRPr="00032487">
        <w:rPr>
          <w:rFonts w:ascii="Arial" w:hAnsi="Arial" w:cs="Arial"/>
          <w:b/>
          <w:bCs/>
          <w:color w:val="000000" w:themeColor="text1"/>
        </w:rPr>
        <w:t xml:space="preserve"> segundo a percepção de mulheres. </w:t>
      </w:r>
      <w:r w:rsidRPr="00032487">
        <w:rPr>
          <w:rFonts w:ascii="Arial" w:hAnsi="Arial" w:cs="Arial"/>
          <w:color w:val="000000" w:themeColor="text1"/>
        </w:rPr>
        <w:t xml:space="preserve"> Volume 17, João Pessoa, 2017. Disponível em: </w:t>
      </w:r>
      <w:hyperlink r:id="rId33" w:history="1">
        <w:r w:rsidRPr="00032487">
          <w:rPr>
            <w:rStyle w:val="Hyperlink"/>
            <w:rFonts w:ascii="Arial" w:hAnsi="Arial" w:cs="Arial"/>
            <w:color w:val="000000" w:themeColor="text1"/>
            <w:u w:val="none"/>
          </w:rPr>
          <w:t>https://temasemsaude.com/wp</w:t>
        </w:r>
      </w:hyperlink>
      <w:r w:rsidRPr="00032487">
        <w:rPr>
          <w:rFonts w:ascii="Arial" w:hAnsi="Arial" w:cs="Arial"/>
          <w:color w:val="000000" w:themeColor="text1"/>
        </w:rPr>
        <w:t>. Acesso em: 04 de agosto de 2022.</w:t>
      </w:r>
    </w:p>
    <w:p w:rsidR="00651C5B" w:rsidRPr="00032487" w:rsidRDefault="00651C5B" w:rsidP="00032487">
      <w:pPr>
        <w:pStyle w:val="Default"/>
        <w:rPr>
          <w:rFonts w:ascii="Arial" w:hAnsi="Arial" w:cs="Arial"/>
          <w:color w:val="000000" w:themeColor="text1"/>
        </w:rPr>
      </w:pPr>
    </w:p>
    <w:p w:rsidR="00651C5B" w:rsidRPr="00324CD2" w:rsidRDefault="00651C5B" w:rsidP="00032487">
      <w:pPr>
        <w:spacing w:line="240" w:lineRule="auto"/>
        <w:ind w:firstLine="0"/>
        <w:jc w:val="left"/>
        <w:rPr>
          <w:rFonts w:ascii="Arial" w:hAnsi="Arial" w:cs="Arial"/>
          <w:b/>
          <w:color w:val="000000" w:themeColor="text1"/>
          <w:spacing w:val="-6"/>
          <w:szCs w:val="24"/>
        </w:rPr>
      </w:pPr>
      <w:r w:rsidRPr="00324CD2">
        <w:rPr>
          <w:rFonts w:ascii="Arial" w:hAnsi="Arial" w:cs="Arial"/>
          <w:color w:val="000000" w:themeColor="text1"/>
          <w:szCs w:val="24"/>
        </w:rPr>
        <w:t xml:space="preserve">LOPES, A.S; RIBEIRO, </w:t>
      </w:r>
      <w:proofErr w:type="spellStart"/>
      <w:r w:rsidRPr="00324CD2">
        <w:rPr>
          <w:rFonts w:ascii="Arial" w:hAnsi="Arial" w:cs="Arial"/>
          <w:color w:val="000000" w:themeColor="text1"/>
          <w:szCs w:val="24"/>
        </w:rPr>
        <w:t>J.M.</w:t>
      </w:r>
      <w:proofErr w:type="spellEnd"/>
      <w:r w:rsidRPr="00324CD2">
        <w:rPr>
          <w:rFonts w:ascii="Arial" w:hAnsi="Arial" w:cs="Arial"/>
          <w:color w:val="000000" w:themeColor="text1"/>
          <w:szCs w:val="24"/>
        </w:rPr>
        <w:t xml:space="preserve"> </w:t>
      </w:r>
      <w:r w:rsidRPr="00324CD2">
        <w:rPr>
          <w:rFonts w:ascii="Arial" w:hAnsi="Arial" w:cs="Arial"/>
          <w:b/>
          <w:bCs/>
          <w:color w:val="000000" w:themeColor="text1"/>
          <w:spacing w:val="-6"/>
          <w:szCs w:val="24"/>
        </w:rPr>
        <w:t>Fatores limitadores e facilitadores para o controle do câncer de colo de útero: Uma revisão de literatura.</w:t>
      </w:r>
      <w:r w:rsidRPr="00324CD2">
        <w:rPr>
          <w:rFonts w:ascii="Arial" w:hAnsi="Arial" w:cs="Arial"/>
          <w:color w:val="000000" w:themeColor="text1"/>
          <w:spacing w:val="-6"/>
          <w:szCs w:val="24"/>
        </w:rPr>
        <w:t xml:space="preserve"> </w:t>
      </w:r>
      <w:r w:rsidRPr="00324CD2">
        <w:rPr>
          <w:rStyle w:val="editionmeta"/>
          <w:rFonts w:ascii="Arial" w:hAnsi="Arial" w:cs="Arial"/>
          <w:color w:val="000000" w:themeColor="text1"/>
          <w:szCs w:val="24"/>
          <w:shd w:val="clear" w:color="auto" w:fill="FFFFFF"/>
        </w:rPr>
        <w:t>Ciênc. saúde coletiva 24 Set 2019</w:t>
      </w:r>
      <w:r w:rsidRPr="00324CD2">
        <w:rPr>
          <w:rStyle w:val="separator"/>
          <w:rFonts w:ascii="Arial" w:hAnsi="Arial" w:cs="Arial"/>
          <w:color w:val="000000" w:themeColor="text1"/>
          <w:szCs w:val="24"/>
          <w:shd w:val="clear" w:color="auto" w:fill="FFFFFF"/>
        </w:rPr>
        <w:t>, [s/l]. Disponível em: &lt;www.scielo.br</w:t>
      </w:r>
      <w:bookmarkEnd w:id="629"/>
      <w:bookmarkEnd w:id="630"/>
      <w:bookmarkEnd w:id="631"/>
      <w:bookmarkEnd w:id="632"/>
      <w:r w:rsidRPr="00324CD2">
        <w:rPr>
          <w:rStyle w:val="separator"/>
          <w:rFonts w:ascii="Arial" w:hAnsi="Arial" w:cs="Arial"/>
          <w:color w:val="000000" w:themeColor="text1"/>
          <w:szCs w:val="24"/>
          <w:shd w:val="clear" w:color="auto" w:fill="FFFFFF"/>
        </w:rPr>
        <w:t>&gt;.</w:t>
      </w:r>
      <w:r w:rsidRPr="00324CD2">
        <w:rPr>
          <w:rFonts w:ascii="Arial" w:hAnsi="Arial" w:cs="Arial"/>
          <w:b/>
          <w:color w:val="000000" w:themeColor="text1"/>
          <w:spacing w:val="-6"/>
          <w:szCs w:val="24"/>
        </w:rPr>
        <w:t xml:space="preserve"> </w:t>
      </w:r>
      <w:r w:rsidRPr="00324CD2">
        <w:rPr>
          <w:rFonts w:ascii="Arial" w:hAnsi="Arial" w:cs="Arial"/>
          <w:color w:val="000000" w:themeColor="text1"/>
          <w:szCs w:val="24"/>
          <w:shd w:val="clear" w:color="auto" w:fill="FFFFFF"/>
        </w:rPr>
        <w:t>Acesso em: 16 de abril de 2022.</w:t>
      </w:r>
    </w:p>
    <w:p w:rsidR="00651C5B" w:rsidRPr="00032487" w:rsidRDefault="00651C5B" w:rsidP="00032487">
      <w:pPr>
        <w:spacing w:line="240" w:lineRule="auto"/>
        <w:ind w:firstLine="0"/>
        <w:jc w:val="left"/>
        <w:rPr>
          <w:rFonts w:ascii="Arial" w:hAnsi="Arial" w:cs="Arial"/>
          <w:color w:val="000000" w:themeColor="text1"/>
          <w:szCs w:val="24"/>
          <w:shd w:val="clear" w:color="auto" w:fill="FFFFFF"/>
        </w:rPr>
      </w:pPr>
    </w:p>
    <w:p w:rsidR="00651C5B" w:rsidRPr="00032487" w:rsidRDefault="00651C5B" w:rsidP="00032487">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shd w:val="clear" w:color="auto" w:fill="FFFFFF"/>
        </w:rPr>
        <w:t xml:space="preserve">MAIA, </w:t>
      </w:r>
      <w:proofErr w:type="spellStart"/>
      <w:r w:rsidRPr="00032487">
        <w:rPr>
          <w:rFonts w:ascii="Arial" w:hAnsi="Arial" w:cs="Arial"/>
          <w:color w:val="000000" w:themeColor="text1"/>
          <w:szCs w:val="24"/>
          <w:shd w:val="clear" w:color="auto" w:fill="FFFFFF"/>
        </w:rPr>
        <w:t>S.M.</w:t>
      </w:r>
      <w:proofErr w:type="spellEnd"/>
      <w:r w:rsidRPr="00032487">
        <w:rPr>
          <w:rFonts w:ascii="Arial" w:hAnsi="Arial" w:cs="Arial"/>
          <w:color w:val="000000" w:themeColor="text1"/>
          <w:szCs w:val="24"/>
          <w:shd w:val="clear" w:color="auto" w:fill="FFFFFF"/>
        </w:rPr>
        <w:t xml:space="preserve"> A; JARDIM, C; MORAES, C.C. S; SCOTELARIO, D.G; CORREIA, </w:t>
      </w:r>
      <w:proofErr w:type="spellStart"/>
      <w:r w:rsidRPr="00032487">
        <w:rPr>
          <w:rFonts w:ascii="Arial" w:hAnsi="Arial" w:cs="Arial"/>
          <w:color w:val="000000" w:themeColor="text1"/>
          <w:szCs w:val="24"/>
          <w:shd w:val="clear" w:color="auto" w:fill="FFFFFF"/>
        </w:rPr>
        <w:t>G.B.</w:t>
      </w:r>
      <w:proofErr w:type="spellEnd"/>
      <w:r w:rsidRPr="00032487">
        <w:rPr>
          <w:rFonts w:ascii="Arial" w:hAnsi="Arial" w:cs="Arial"/>
          <w:color w:val="000000" w:themeColor="text1"/>
          <w:szCs w:val="24"/>
          <w:shd w:val="clear" w:color="auto" w:fill="FFFFFF"/>
        </w:rPr>
        <w:t xml:space="preserve"> S; SILVA, </w:t>
      </w:r>
      <w:proofErr w:type="spellStart"/>
      <w:r w:rsidRPr="00032487">
        <w:rPr>
          <w:rFonts w:ascii="Arial" w:hAnsi="Arial" w:cs="Arial"/>
          <w:color w:val="000000" w:themeColor="text1"/>
          <w:szCs w:val="24"/>
          <w:shd w:val="clear" w:color="auto" w:fill="FFFFFF"/>
        </w:rPr>
        <w:t>L.M.S.</w:t>
      </w:r>
      <w:proofErr w:type="spellEnd"/>
      <w:r w:rsidRPr="00032487">
        <w:rPr>
          <w:rFonts w:ascii="Arial" w:hAnsi="Arial" w:cs="Arial"/>
          <w:color w:val="000000" w:themeColor="text1"/>
          <w:szCs w:val="24"/>
          <w:shd w:val="clear" w:color="auto" w:fill="FFFFFF"/>
        </w:rPr>
        <w:t xml:space="preserve"> </w:t>
      </w:r>
      <w:r w:rsidRPr="00032487">
        <w:rPr>
          <w:rFonts w:ascii="Arial" w:hAnsi="Arial" w:cs="Arial"/>
          <w:b/>
          <w:color w:val="000000" w:themeColor="text1"/>
          <w:szCs w:val="24"/>
          <w:shd w:val="clear" w:color="auto" w:fill="FFFFFF"/>
        </w:rPr>
        <w:t>O enfermeiro na prática do exame citopatológico de colo do útero: relato de experiência</w:t>
      </w:r>
      <w:r w:rsidRPr="00032487">
        <w:rPr>
          <w:rFonts w:ascii="Arial" w:hAnsi="Arial" w:cs="Arial"/>
          <w:color w:val="000000" w:themeColor="text1"/>
          <w:szCs w:val="24"/>
          <w:shd w:val="clear" w:color="auto" w:fill="FFFFFF"/>
        </w:rPr>
        <w:t>. Revista Enfermagem Atual, 2017. Disponível em: &lt;</w:t>
      </w:r>
      <w:proofErr w:type="gramStart"/>
      <w:r w:rsidRPr="00032487">
        <w:rPr>
          <w:rFonts w:ascii="Arial" w:hAnsi="Arial" w:cs="Arial"/>
          <w:color w:val="000000" w:themeColor="text1"/>
          <w:szCs w:val="24"/>
          <w:shd w:val="clear" w:color="auto" w:fill="FFFFFF"/>
        </w:rPr>
        <w:t>https</w:t>
      </w:r>
      <w:proofErr w:type="gramEnd"/>
      <w:r w:rsidRPr="00032487">
        <w:rPr>
          <w:rFonts w:ascii="Arial" w:hAnsi="Arial" w:cs="Arial"/>
          <w:color w:val="000000" w:themeColor="text1"/>
          <w:szCs w:val="24"/>
          <w:shd w:val="clear" w:color="auto" w:fill="FFFFFF"/>
        </w:rPr>
        <w:t>://revistaenfermagematual.com.br&gt;.</w:t>
      </w:r>
      <w:r w:rsidRPr="00032487">
        <w:rPr>
          <w:rFonts w:ascii="Arial" w:hAnsi="Arial" w:cs="Arial"/>
          <w:color w:val="000000" w:themeColor="text1"/>
          <w:szCs w:val="24"/>
        </w:rPr>
        <w:t xml:space="preserve"> Acesso em: 03 de maio de 2022.</w:t>
      </w:r>
    </w:p>
    <w:p w:rsidR="00651C5B" w:rsidRPr="00032487" w:rsidRDefault="00651C5B" w:rsidP="00032487">
      <w:pPr>
        <w:spacing w:line="240" w:lineRule="auto"/>
        <w:ind w:firstLine="0"/>
        <w:jc w:val="left"/>
        <w:rPr>
          <w:rFonts w:ascii="Arial" w:hAnsi="Arial" w:cs="Arial"/>
          <w:color w:val="000000" w:themeColor="text1"/>
          <w:szCs w:val="24"/>
        </w:rPr>
      </w:pPr>
    </w:p>
    <w:p w:rsidR="00651C5B" w:rsidRPr="00032487" w:rsidRDefault="00651C5B" w:rsidP="00032487">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t>MARCONI, Marina de Andrade; LAKATOS, Eva Maria.</w:t>
      </w:r>
      <w:r w:rsidRPr="00032487">
        <w:rPr>
          <w:rFonts w:ascii="Arial" w:hAnsi="Arial" w:cs="Arial"/>
          <w:b/>
          <w:color w:val="000000" w:themeColor="text1"/>
          <w:szCs w:val="24"/>
        </w:rPr>
        <w:t xml:space="preserve"> Metodologia do trabalho científico. </w:t>
      </w:r>
      <w:r w:rsidRPr="00032487">
        <w:rPr>
          <w:rFonts w:ascii="Arial" w:hAnsi="Arial" w:cs="Arial"/>
          <w:color w:val="000000" w:themeColor="text1"/>
          <w:szCs w:val="24"/>
        </w:rPr>
        <w:t>São Paulo: Editora Atlas, 1992. 4a ed. p.43 e 44. Acesso em: 29 de março de 2022.</w:t>
      </w:r>
    </w:p>
    <w:p w:rsidR="00651C5B" w:rsidRPr="00032487" w:rsidRDefault="00651C5B" w:rsidP="00032487">
      <w:pPr>
        <w:spacing w:line="240" w:lineRule="auto"/>
        <w:ind w:firstLine="0"/>
        <w:jc w:val="left"/>
        <w:rPr>
          <w:rFonts w:ascii="Arial" w:hAnsi="Arial" w:cs="Arial"/>
          <w:color w:val="000000" w:themeColor="text1"/>
          <w:szCs w:val="24"/>
        </w:rPr>
      </w:pPr>
    </w:p>
    <w:p w:rsidR="00651C5B" w:rsidRPr="00032487" w:rsidRDefault="00651C5B" w:rsidP="00032487">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t xml:space="preserve">MARCONI, M.A, LAKATOS, E.M: </w:t>
      </w:r>
      <w:r w:rsidRPr="00032487">
        <w:rPr>
          <w:rFonts w:ascii="Arial" w:hAnsi="Arial" w:cs="Arial"/>
          <w:b/>
          <w:color w:val="000000" w:themeColor="text1"/>
          <w:szCs w:val="24"/>
        </w:rPr>
        <w:t>Metodologia cientifica.</w:t>
      </w:r>
      <w:r w:rsidRPr="00032487">
        <w:rPr>
          <w:rFonts w:ascii="Arial" w:hAnsi="Arial" w:cs="Arial"/>
          <w:color w:val="000000" w:themeColor="text1"/>
          <w:szCs w:val="24"/>
        </w:rPr>
        <w:t xml:space="preserve"> 5. Ed. São Paulo: Atlas. 2003. 321p. Acesso em: 30 de março de 2022.</w:t>
      </w:r>
    </w:p>
    <w:p w:rsidR="00651C5B" w:rsidRPr="00032487" w:rsidRDefault="00651C5B" w:rsidP="00032487">
      <w:pPr>
        <w:spacing w:line="240" w:lineRule="auto"/>
        <w:ind w:firstLine="0"/>
        <w:jc w:val="left"/>
        <w:rPr>
          <w:rFonts w:ascii="Arial" w:hAnsi="Arial" w:cs="Arial"/>
          <w:color w:val="000000" w:themeColor="text1"/>
          <w:szCs w:val="24"/>
        </w:rPr>
      </w:pPr>
    </w:p>
    <w:p w:rsidR="00651C5B" w:rsidRPr="00032487" w:rsidRDefault="00651C5B" w:rsidP="00032487">
      <w:pPr>
        <w:autoSpaceDE w:val="0"/>
        <w:autoSpaceDN w:val="0"/>
        <w:adjustRightInd w:val="0"/>
        <w:spacing w:line="240" w:lineRule="auto"/>
        <w:ind w:firstLine="0"/>
        <w:jc w:val="left"/>
        <w:rPr>
          <w:rFonts w:ascii="Arial" w:hAnsi="Arial" w:cs="Arial"/>
          <w:b/>
          <w:bCs/>
          <w:color w:val="000000" w:themeColor="text1"/>
          <w:szCs w:val="24"/>
        </w:rPr>
      </w:pPr>
      <w:r w:rsidRPr="00032487">
        <w:rPr>
          <w:rFonts w:ascii="Arial" w:hAnsi="Arial" w:cs="Arial"/>
          <w:color w:val="000000" w:themeColor="text1"/>
          <w:szCs w:val="24"/>
        </w:rPr>
        <w:t xml:space="preserve">MARQUES, </w:t>
      </w:r>
      <w:proofErr w:type="spellStart"/>
      <w:r w:rsidRPr="00032487">
        <w:rPr>
          <w:rFonts w:ascii="Arial" w:hAnsi="Arial" w:cs="Arial"/>
          <w:color w:val="000000" w:themeColor="text1"/>
          <w:szCs w:val="24"/>
        </w:rPr>
        <w:t>M.M.D.</w:t>
      </w:r>
      <w:proofErr w:type="spellEnd"/>
      <w:r w:rsidRPr="00032487">
        <w:rPr>
          <w:rFonts w:ascii="Arial" w:hAnsi="Arial" w:cs="Arial"/>
          <w:color w:val="000000" w:themeColor="text1"/>
          <w:szCs w:val="24"/>
        </w:rPr>
        <w:t xml:space="preserve"> S; PEDROZO, </w:t>
      </w:r>
      <w:proofErr w:type="spellStart"/>
      <w:r w:rsidRPr="00032487">
        <w:rPr>
          <w:rFonts w:ascii="Arial" w:hAnsi="Arial" w:cs="Arial"/>
          <w:color w:val="000000" w:themeColor="text1"/>
          <w:szCs w:val="24"/>
        </w:rPr>
        <w:t>R.E.S.B.</w:t>
      </w:r>
      <w:proofErr w:type="spellEnd"/>
      <w:r w:rsidRPr="00032487">
        <w:rPr>
          <w:rFonts w:ascii="Arial" w:hAnsi="Arial" w:cs="Arial"/>
          <w:color w:val="000000" w:themeColor="text1"/>
          <w:szCs w:val="24"/>
        </w:rPr>
        <w:t xml:space="preserve"> </w:t>
      </w:r>
      <w:r w:rsidRPr="00032487">
        <w:rPr>
          <w:rFonts w:ascii="Arial" w:hAnsi="Arial" w:cs="Arial"/>
          <w:b/>
          <w:bCs/>
          <w:color w:val="000000" w:themeColor="text1"/>
          <w:szCs w:val="24"/>
        </w:rPr>
        <w:t xml:space="preserve">Fatores associados </w:t>
      </w:r>
      <w:proofErr w:type="gramStart"/>
      <w:r w:rsidRPr="00032487">
        <w:rPr>
          <w:rFonts w:ascii="Arial" w:hAnsi="Arial" w:cs="Arial"/>
          <w:b/>
          <w:bCs/>
          <w:color w:val="000000" w:themeColor="text1"/>
          <w:szCs w:val="24"/>
        </w:rPr>
        <w:t>a</w:t>
      </w:r>
      <w:proofErr w:type="gramEnd"/>
      <w:r w:rsidRPr="00032487">
        <w:rPr>
          <w:rFonts w:ascii="Arial" w:hAnsi="Arial" w:cs="Arial"/>
          <w:b/>
          <w:bCs/>
          <w:color w:val="000000" w:themeColor="text1"/>
          <w:szCs w:val="24"/>
        </w:rPr>
        <w:t xml:space="preserve"> recusa do exame citopatológico por mulheres atendidas em Unidades Básicas de Saúde no Brasil. </w:t>
      </w:r>
      <w:r w:rsidRPr="00032487">
        <w:rPr>
          <w:rFonts w:ascii="Arial" w:hAnsi="Arial" w:cs="Arial"/>
          <w:color w:val="000000" w:themeColor="text1"/>
          <w:szCs w:val="24"/>
          <w:lang w:val="en-GB"/>
        </w:rPr>
        <w:t xml:space="preserve">Research, Society and Development, v. 10, n. 16, 2021. </w:t>
      </w:r>
      <w:r w:rsidRPr="00324CD2">
        <w:rPr>
          <w:rFonts w:ascii="Arial" w:hAnsi="Arial" w:cs="Arial"/>
          <w:color w:val="000000" w:themeColor="text1"/>
          <w:szCs w:val="24"/>
          <w:lang w:val="en-GB"/>
        </w:rPr>
        <w:t>[</w:t>
      </w:r>
      <w:proofErr w:type="gramStart"/>
      <w:r w:rsidRPr="00324CD2">
        <w:rPr>
          <w:rFonts w:ascii="Arial" w:hAnsi="Arial" w:cs="Arial"/>
          <w:color w:val="000000" w:themeColor="text1"/>
          <w:szCs w:val="24"/>
          <w:lang w:val="en-GB"/>
        </w:rPr>
        <w:t>s/l</w:t>
      </w:r>
      <w:proofErr w:type="gramEnd"/>
      <w:r w:rsidRPr="00324CD2">
        <w:rPr>
          <w:rFonts w:ascii="Arial" w:hAnsi="Arial" w:cs="Arial"/>
          <w:color w:val="000000" w:themeColor="text1"/>
          <w:szCs w:val="24"/>
          <w:lang w:val="en-GB"/>
        </w:rPr>
        <w:t xml:space="preserve">]. </w:t>
      </w:r>
      <w:proofErr w:type="spellStart"/>
      <w:r w:rsidR="00324CD2" w:rsidRPr="00324CD2">
        <w:rPr>
          <w:rFonts w:ascii="Arial" w:hAnsi="Arial" w:cs="Arial"/>
          <w:color w:val="000000" w:themeColor="text1"/>
          <w:szCs w:val="24"/>
          <w:lang w:val="en-GB"/>
        </w:rPr>
        <w:t>Disponivel</w:t>
      </w:r>
      <w:proofErr w:type="spellEnd"/>
      <w:r w:rsidRPr="00324CD2">
        <w:rPr>
          <w:rFonts w:ascii="Arial" w:hAnsi="Arial" w:cs="Arial"/>
          <w:color w:val="000000" w:themeColor="text1"/>
          <w:szCs w:val="24"/>
          <w:lang w:val="en-GB"/>
        </w:rPr>
        <w:t xml:space="preserve"> </w:t>
      </w:r>
      <w:proofErr w:type="spellStart"/>
      <w:r w:rsidRPr="00324CD2">
        <w:rPr>
          <w:rFonts w:ascii="Arial" w:hAnsi="Arial" w:cs="Arial"/>
          <w:color w:val="000000" w:themeColor="text1"/>
          <w:szCs w:val="24"/>
          <w:lang w:val="en-GB"/>
        </w:rPr>
        <w:t>em</w:t>
      </w:r>
      <w:proofErr w:type="spellEnd"/>
      <w:r w:rsidRPr="00324CD2">
        <w:rPr>
          <w:rFonts w:ascii="Arial" w:hAnsi="Arial" w:cs="Arial"/>
          <w:color w:val="000000" w:themeColor="text1"/>
          <w:szCs w:val="24"/>
          <w:lang w:val="en-GB"/>
        </w:rPr>
        <w:t>: http://rsdjournal.org&gt;rsd</w:t>
      </w:r>
      <w:r w:rsidRPr="00324CD2">
        <w:rPr>
          <w:rFonts w:ascii="Arial" w:hAnsi="Arial" w:cs="Arial"/>
          <w:b/>
          <w:bCs/>
          <w:color w:val="000000" w:themeColor="text1"/>
          <w:szCs w:val="24"/>
          <w:lang w:val="en-GB"/>
        </w:rPr>
        <w:t xml:space="preserve">. </w:t>
      </w:r>
      <w:r w:rsidRPr="00032487">
        <w:rPr>
          <w:rFonts w:ascii="Arial" w:hAnsi="Arial" w:cs="Arial"/>
          <w:color w:val="000000" w:themeColor="text1"/>
          <w:szCs w:val="24"/>
        </w:rPr>
        <w:t>Acesso em: 09 de agosto de 2022.</w:t>
      </w:r>
    </w:p>
    <w:p w:rsidR="00651C5B" w:rsidRPr="00032487" w:rsidRDefault="00651C5B" w:rsidP="00032487">
      <w:pPr>
        <w:spacing w:line="240" w:lineRule="auto"/>
        <w:ind w:firstLine="0"/>
        <w:jc w:val="left"/>
        <w:rPr>
          <w:rFonts w:ascii="Arial" w:hAnsi="Arial" w:cs="Arial"/>
          <w:color w:val="000000" w:themeColor="text1"/>
          <w:szCs w:val="24"/>
        </w:rPr>
      </w:pPr>
    </w:p>
    <w:p w:rsidR="00651C5B" w:rsidRPr="00032487" w:rsidRDefault="00651C5B" w:rsidP="00032487">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t xml:space="preserve">MENDONÇA, </w:t>
      </w:r>
      <w:proofErr w:type="spellStart"/>
      <w:r w:rsidRPr="00032487">
        <w:rPr>
          <w:rFonts w:ascii="Arial" w:hAnsi="Arial" w:cs="Arial"/>
          <w:color w:val="000000" w:themeColor="text1"/>
          <w:szCs w:val="24"/>
        </w:rPr>
        <w:t>Maryna</w:t>
      </w:r>
      <w:proofErr w:type="spellEnd"/>
      <w:r w:rsidRPr="00032487">
        <w:rPr>
          <w:rFonts w:ascii="Arial" w:hAnsi="Arial" w:cs="Arial"/>
          <w:color w:val="000000" w:themeColor="text1"/>
          <w:szCs w:val="24"/>
        </w:rPr>
        <w:t xml:space="preserve"> Oliveira. </w:t>
      </w:r>
      <w:r w:rsidRPr="00032487">
        <w:rPr>
          <w:rFonts w:ascii="Arial" w:hAnsi="Arial" w:cs="Arial"/>
          <w:b/>
          <w:color w:val="000000" w:themeColor="text1"/>
          <w:szCs w:val="24"/>
        </w:rPr>
        <w:t xml:space="preserve">Atuação dos enfermeiros na prevenção do câncer do colo do útero. </w:t>
      </w:r>
      <w:proofErr w:type="spellStart"/>
      <w:r w:rsidRPr="00032487">
        <w:rPr>
          <w:rFonts w:ascii="Arial" w:hAnsi="Arial" w:cs="Arial"/>
          <w:color w:val="000000" w:themeColor="text1"/>
          <w:szCs w:val="24"/>
        </w:rPr>
        <w:t>Goianésia</w:t>
      </w:r>
      <w:proofErr w:type="spellEnd"/>
      <w:r w:rsidRPr="00032487">
        <w:rPr>
          <w:rFonts w:ascii="Arial" w:hAnsi="Arial" w:cs="Arial"/>
          <w:color w:val="000000" w:themeColor="text1"/>
          <w:szCs w:val="24"/>
        </w:rPr>
        <w:t>, 2020. Disponível em: &lt;</w:t>
      </w:r>
      <w:hyperlink r:id="rId34" w:history="1">
        <w:r w:rsidRPr="00032487">
          <w:rPr>
            <w:rStyle w:val="Hyperlink"/>
            <w:rFonts w:ascii="Arial" w:hAnsi="Arial" w:cs="Arial"/>
            <w:color w:val="000000" w:themeColor="text1"/>
            <w:szCs w:val="24"/>
            <w:u w:val="none"/>
          </w:rPr>
          <w:t>http://repositorio.aee.edu.br</w:t>
        </w:r>
      </w:hyperlink>
      <w:r w:rsidRPr="00032487">
        <w:rPr>
          <w:rStyle w:val="Hyperlink"/>
          <w:rFonts w:ascii="Arial" w:hAnsi="Arial" w:cs="Arial"/>
          <w:color w:val="000000" w:themeColor="text1"/>
          <w:szCs w:val="24"/>
          <w:u w:val="none"/>
        </w:rPr>
        <w:t>&gt;.</w:t>
      </w:r>
      <w:r w:rsidRPr="00032487">
        <w:rPr>
          <w:rFonts w:ascii="Arial" w:hAnsi="Arial" w:cs="Arial"/>
          <w:color w:val="000000" w:themeColor="text1"/>
          <w:szCs w:val="24"/>
        </w:rPr>
        <w:t xml:space="preserve"> Acesso em: 19 de maio de 2022.</w:t>
      </w:r>
    </w:p>
    <w:p w:rsidR="00651C5B" w:rsidRPr="00032487" w:rsidRDefault="00651C5B" w:rsidP="00032487">
      <w:pPr>
        <w:spacing w:line="240" w:lineRule="auto"/>
        <w:ind w:firstLine="0"/>
        <w:jc w:val="left"/>
        <w:rPr>
          <w:rFonts w:ascii="Arial" w:hAnsi="Arial" w:cs="Arial"/>
          <w:color w:val="000000" w:themeColor="text1"/>
          <w:szCs w:val="24"/>
        </w:rPr>
      </w:pPr>
    </w:p>
    <w:p w:rsidR="00651C5B" w:rsidRPr="00032487" w:rsidRDefault="00651C5B" w:rsidP="00032487">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t xml:space="preserve">MELLO, Claudio Figueiredo. </w:t>
      </w:r>
      <w:proofErr w:type="gramStart"/>
      <w:r w:rsidRPr="00032487">
        <w:rPr>
          <w:rFonts w:ascii="Arial" w:hAnsi="Arial" w:cs="Arial"/>
          <w:b/>
          <w:color w:val="000000" w:themeColor="text1"/>
          <w:szCs w:val="24"/>
        </w:rPr>
        <w:t>Vacinação contra papiloma vírus humano</w:t>
      </w:r>
      <w:proofErr w:type="gramEnd"/>
      <w:r w:rsidRPr="00032487">
        <w:rPr>
          <w:rFonts w:ascii="Arial" w:hAnsi="Arial" w:cs="Arial"/>
          <w:color w:val="000000" w:themeColor="text1"/>
          <w:szCs w:val="24"/>
        </w:rPr>
        <w:t>.  Instituto de Infectologia Emílio Ribas, São Paulo, SP, Brasil, Einstein. 2013; 11(4): 547-9. Disponível em: &lt;</w:t>
      </w:r>
      <w:hyperlink r:id="rId35" w:history="1">
        <w:r w:rsidRPr="00032487">
          <w:rPr>
            <w:rStyle w:val="Hyperlink"/>
            <w:rFonts w:ascii="Arial" w:hAnsi="Arial" w:cs="Arial"/>
            <w:color w:val="000000" w:themeColor="text1"/>
            <w:szCs w:val="24"/>
            <w:u w:val="none"/>
          </w:rPr>
          <w:t>https://www.scielo.br&gt;.</w:t>
        </w:r>
      </w:hyperlink>
      <w:r w:rsidR="00324CD2">
        <w:rPr>
          <w:rStyle w:val="Hyperlink"/>
          <w:rFonts w:ascii="Arial" w:hAnsi="Arial" w:cs="Arial"/>
          <w:color w:val="000000" w:themeColor="text1"/>
          <w:szCs w:val="24"/>
          <w:u w:val="none"/>
        </w:rPr>
        <w:t xml:space="preserve"> </w:t>
      </w:r>
      <w:r w:rsidRPr="00032487">
        <w:rPr>
          <w:rFonts w:ascii="Arial" w:hAnsi="Arial" w:cs="Arial"/>
          <w:color w:val="000000" w:themeColor="text1"/>
          <w:szCs w:val="24"/>
        </w:rPr>
        <w:t>Acesso em: 20 de maio de 2022.</w:t>
      </w:r>
    </w:p>
    <w:p w:rsidR="00651C5B" w:rsidRPr="00032487" w:rsidRDefault="00651C5B" w:rsidP="00032487">
      <w:pPr>
        <w:spacing w:line="240" w:lineRule="auto"/>
        <w:ind w:firstLine="0"/>
        <w:jc w:val="left"/>
        <w:rPr>
          <w:rFonts w:ascii="Arial" w:hAnsi="Arial" w:cs="Arial"/>
          <w:color w:val="000000" w:themeColor="text1"/>
          <w:szCs w:val="24"/>
        </w:rPr>
      </w:pPr>
    </w:p>
    <w:p w:rsidR="00651C5B" w:rsidRPr="00032487" w:rsidRDefault="00651C5B" w:rsidP="00032487">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t xml:space="preserve">NÓBREGA, A.L; SOUSA, </w:t>
      </w:r>
      <w:proofErr w:type="spellStart"/>
      <w:r w:rsidRPr="00032487">
        <w:rPr>
          <w:rFonts w:ascii="Arial" w:hAnsi="Arial" w:cs="Arial"/>
          <w:color w:val="000000" w:themeColor="text1"/>
          <w:szCs w:val="24"/>
        </w:rPr>
        <w:t>M.N.</w:t>
      </w:r>
      <w:proofErr w:type="spellEnd"/>
      <w:r w:rsidRPr="00032487">
        <w:rPr>
          <w:rFonts w:ascii="Arial" w:hAnsi="Arial" w:cs="Arial"/>
          <w:color w:val="000000" w:themeColor="text1"/>
          <w:szCs w:val="24"/>
        </w:rPr>
        <w:t xml:space="preserve"> A; SOUSA, </w:t>
      </w:r>
      <w:proofErr w:type="spellStart"/>
      <w:r w:rsidRPr="00032487">
        <w:rPr>
          <w:rFonts w:ascii="Arial" w:hAnsi="Arial" w:cs="Arial"/>
          <w:color w:val="000000" w:themeColor="text1"/>
          <w:szCs w:val="24"/>
        </w:rPr>
        <w:t>K.M.</w:t>
      </w:r>
      <w:proofErr w:type="spellEnd"/>
      <w:r w:rsidRPr="00032487">
        <w:rPr>
          <w:rFonts w:ascii="Arial" w:hAnsi="Arial" w:cs="Arial"/>
          <w:color w:val="000000" w:themeColor="text1"/>
          <w:szCs w:val="24"/>
        </w:rPr>
        <w:t xml:space="preserve"> O; RODRIGUES, A. C.F; OLIVEIRA, </w:t>
      </w:r>
      <w:proofErr w:type="spellStart"/>
      <w:r w:rsidRPr="00032487">
        <w:rPr>
          <w:rFonts w:ascii="Arial" w:hAnsi="Arial" w:cs="Arial"/>
          <w:color w:val="000000" w:themeColor="text1"/>
          <w:szCs w:val="24"/>
        </w:rPr>
        <w:t>G.G.</w:t>
      </w:r>
      <w:proofErr w:type="spellEnd"/>
      <w:r w:rsidRPr="00032487">
        <w:rPr>
          <w:rFonts w:ascii="Arial" w:hAnsi="Arial" w:cs="Arial"/>
          <w:color w:val="000000" w:themeColor="text1"/>
          <w:szCs w:val="24"/>
        </w:rPr>
        <w:t xml:space="preserve"> </w:t>
      </w:r>
      <w:r w:rsidRPr="00032487">
        <w:rPr>
          <w:rFonts w:ascii="Arial" w:hAnsi="Arial" w:cs="Arial"/>
          <w:b/>
          <w:color w:val="000000" w:themeColor="text1"/>
          <w:szCs w:val="24"/>
        </w:rPr>
        <w:t>Importância da assistência de enfermagem na realização do exame citopatológico: um olhar bibliográfico.</w:t>
      </w:r>
      <w:r w:rsidRPr="00032487">
        <w:rPr>
          <w:rFonts w:ascii="Arial" w:hAnsi="Arial" w:cs="Arial"/>
          <w:color w:val="000000" w:themeColor="text1"/>
          <w:szCs w:val="24"/>
        </w:rPr>
        <w:t xml:space="preserve"> Volume 16, Número 2. João Pessoa, 2016. Disponível em: &lt;</w:t>
      </w:r>
      <w:proofErr w:type="gramStart"/>
      <w:r w:rsidRPr="00032487">
        <w:rPr>
          <w:rFonts w:ascii="Arial" w:hAnsi="Arial" w:cs="Arial"/>
          <w:color w:val="000000" w:themeColor="text1"/>
          <w:szCs w:val="24"/>
        </w:rPr>
        <w:t>https</w:t>
      </w:r>
      <w:proofErr w:type="gramEnd"/>
      <w:r w:rsidRPr="00032487">
        <w:rPr>
          <w:rFonts w:ascii="Arial" w:hAnsi="Arial" w:cs="Arial"/>
          <w:color w:val="000000" w:themeColor="text1"/>
          <w:szCs w:val="24"/>
        </w:rPr>
        <w:t>://temasemsaude.com&gt;. Acesso em: 15 de maio de 2022.</w:t>
      </w:r>
    </w:p>
    <w:p w:rsidR="00651C5B" w:rsidRPr="00032487" w:rsidRDefault="00651C5B" w:rsidP="00032487">
      <w:pPr>
        <w:autoSpaceDE w:val="0"/>
        <w:autoSpaceDN w:val="0"/>
        <w:adjustRightInd w:val="0"/>
        <w:spacing w:line="240" w:lineRule="auto"/>
        <w:ind w:firstLine="0"/>
        <w:jc w:val="left"/>
        <w:rPr>
          <w:rFonts w:ascii="Arial" w:hAnsi="Arial" w:cs="Arial"/>
          <w:color w:val="000000" w:themeColor="text1"/>
          <w:szCs w:val="24"/>
        </w:rPr>
      </w:pPr>
    </w:p>
    <w:p w:rsidR="00651C5B" w:rsidRPr="00032487" w:rsidRDefault="00651C5B" w:rsidP="00032487">
      <w:pPr>
        <w:pStyle w:val="Default"/>
        <w:rPr>
          <w:rFonts w:ascii="Arial" w:hAnsi="Arial" w:cs="Arial"/>
          <w:color w:val="000000" w:themeColor="text1"/>
        </w:rPr>
      </w:pPr>
      <w:r w:rsidRPr="00032487">
        <w:rPr>
          <w:rFonts w:ascii="Arial" w:hAnsi="Arial" w:cs="Arial"/>
          <w:iCs/>
          <w:color w:val="000000" w:themeColor="text1"/>
        </w:rPr>
        <w:t xml:space="preserve">OLIVEIRA, </w:t>
      </w:r>
      <w:proofErr w:type="spellStart"/>
      <w:r w:rsidRPr="00032487">
        <w:rPr>
          <w:rFonts w:ascii="Arial" w:hAnsi="Arial" w:cs="Arial"/>
          <w:iCs/>
          <w:color w:val="000000" w:themeColor="text1"/>
        </w:rPr>
        <w:t>A.E.</w:t>
      </w:r>
      <w:proofErr w:type="spellEnd"/>
      <w:r w:rsidRPr="00032487">
        <w:rPr>
          <w:rFonts w:ascii="Arial" w:hAnsi="Arial" w:cs="Arial"/>
          <w:iCs/>
          <w:color w:val="000000" w:themeColor="text1"/>
        </w:rPr>
        <w:t xml:space="preserve"> C; DEININGER, </w:t>
      </w:r>
      <w:proofErr w:type="spellStart"/>
      <w:r w:rsidRPr="00032487">
        <w:rPr>
          <w:rFonts w:ascii="Arial" w:hAnsi="Arial" w:cs="Arial"/>
          <w:iCs/>
          <w:color w:val="000000" w:themeColor="text1"/>
        </w:rPr>
        <w:t>L.S.</w:t>
      </w:r>
      <w:proofErr w:type="spellEnd"/>
      <w:r w:rsidRPr="00032487">
        <w:rPr>
          <w:rFonts w:ascii="Arial" w:hAnsi="Arial" w:cs="Arial"/>
          <w:iCs/>
          <w:color w:val="000000" w:themeColor="text1"/>
        </w:rPr>
        <w:t xml:space="preserve"> C; LUCENA, </w:t>
      </w:r>
      <w:proofErr w:type="spellStart"/>
      <w:r w:rsidRPr="00032487">
        <w:rPr>
          <w:rFonts w:ascii="Arial" w:hAnsi="Arial" w:cs="Arial"/>
          <w:iCs/>
          <w:color w:val="000000" w:themeColor="text1"/>
        </w:rPr>
        <w:t>K.D.T.</w:t>
      </w:r>
      <w:proofErr w:type="spellEnd"/>
      <w:r w:rsidRPr="00032487">
        <w:rPr>
          <w:rFonts w:ascii="Arial" w:hAnsi="Arial" w:cs="Arial"/>
          <w:iCs/>
          <w:color w:val="000000" w:themeColor="text1"/>
        </w:rPr>
        <w:t xml:space="preserve"> </w:t>
      </w:r>
      <w:r w:rsidRPr="00032487">
        <w:rPr>
          <w:rFonts w:ascii="Arial" w:hAnsi="Arial" w:cs="Arial"/>
          <w:b/>
          <w:bCs/>
          <w:color w:val="000000" w:themeColor="text1"/>
        </w:rPr>
        <w:t>O olhar das mulheres sobre a realização do exame citológico cérvico-uterino.</w:t>
      </w:r>
      <w:r w:rsidRPr="00032487">
        <w:rPr>
          <w:rFonts w:ascii="Arial" w:hAnsi="Arial" w:cs="Arial"/>
          <w:color w:val="000000" w:themeColor="text1"/>
        </w:rPr>
        <w:t xml:space="preserve"> Revista enfermagem UFPE online, Recife, 2014. Disponível em: </w:t>
      </w:r>
      <w:hyperlink r:id="rId36" w:history="1">
        <w:r w:rsidRPr="00032487">
          <w:rPr>
            <w:rStyle w:val="Hyperlink"/>
            <w:rFonts w:ascii="Arial" w:hAnsi="Arial" w:cs="Arial"/>
            <w:color w:val="000000" w:themeColor="text1"/>
            <w:u w:val="none"/>
          </w:rPr>
          <w:t>https://periodicos.ufpe.br</w:t>
        </w:r>
      </w:hyperlink>
      <w:r w:rsidRPr="00032487">
        <w:rPr>
          <w:rFonts w:ascii="Arial" w:hAnsi="Arial" w:cs="Arial"/>
          <w:color w:val="000000" w:themeColor="text1"/>
        </w:rPr>
        <w:t>. Acesso em: 09 de agosto de 2022.</w:t>
      </w:r>
    </w:p>
    <w:p w:rsidR="00651C5B" w:rsidRPr="00032487" w:rsidRDefault="00651C5B" w:rsidP="00032487">
      <w:pPr>
        <w:spacing w:line="240" w:lineRule="auto"/>
        <w:ind w:firstLine="0"/>
        <w:jc w:val="left"/>
        <w:rPr>
          <w:rFonts w:ascii="Arial" w:hAnsi="Arial" w:cs="Arial"/>
          <w:color w:val="000000" w:themeColor="text1"/>
          <w:szCs w:val="24"/>
        </w:rPr>
      </w:pPr>
    </w:p>
    <w:p w:rsidR="00651C5B" w:rsidRPr="00032487" w:rsidRDefault="00651C5B" w:rsidP="00032487">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t xml:space="preserve">PINTO, </w:t>
      </w:r>
      <w:proofErr w:type="spellStart"/>
      <w:r w:rsidRPr="00032487">
        <w:rPr>
          <w:rFonts w:ascii="Arial" w:hAnsi="Arial" w:cs="Arial"/>
          <w:color w:val="000000" w:themeColor="text1"/>
          <w:szCs w:val="24"/>
        </w:rPr>
        <w:t>Monise</w:t>
      </w:r>
      <w:proofErr w:type="spellEnd"/>
      <w:r w:rsidRPr="00032487">
        <w:rPr>
          <w:rFonts w:ascii="Arial" w:hAnsi="Arial" w:cs="Arial"/>
          <w:color w:val="000000" w:themeColor="text1"/>
          <w:szCs w:val="24"/>
        </w:rPr>
        <w:t xml:space="preserve"> </w:t>
      </w:r>
      <w:proofErr w:type="spellStart"/>
      <w:r w:rsidRPr="00032487">
        <w:rPr>
          <w:rFonts w:ascii="Arial" w:hAnsi="Arial" w:cs="Arial"/>
          <w:color w:val="000000" w:themeColor="text1"/>
          <w:szCs w:val="24"/>
        </w:rPr>
        <w:t>Raffayelle</w:t>
      </w:r>
      <w:proofErr w:type="spellEnd"/>
      <w:r w:rsidRPr="00032487">
        <w:rPr>
          <w:rFonts w:ascii="Arial" w:hAnsi="Arial" w:cs="Arial"/>
          <w:color w:val="000000" w:themeColor="text1"/>
          <w:szCs w:val="24"/>
        </w:rPr>
        <w:t xml:space="preserve"> Duarte. </w:t>
      </w:r>
      <w:r w:rsidRPr="00032487">
        <w:rPr>
          <w:rFonts w:ascii="Arial" w:hAnsi="Arial" w:cs="Arial"/>
          <w:b/>
          <w:color w:val="000000" w:themeColor="text1"/>
          <w:szCs w:val="24"/>
        </w:rPr>
        <w:t xml:space="preserve">A importância do enfermeiro na realização do exame </w:t>
      </w:r>
      <w:proofErr w:type="spellStart"/>
      <w:r w:rsidRPr="00032487">
        <w:rPr>
          <w:rFonts w:ascii="Arial" w:hAnsi="Arial" w:cs="Arial"/>
          <w:b/>
          <w:color w:val="000000" w:themeColor="text1"/>
          <w:szCs w:val="24"/>
        </w:rPr>
        <w:t>colpocitológico</w:t>
      </w:r>
      <w:proofErr w:type="spellEnd"/>
      <w:r w:rsidRPr="00032487">
        <w:rPr>
          <w:rFonts w:ascii="Arial" w:hAnsi="Arial" w:cs="Arial"/>
          <w:b/>
          <w:color w:val="000000" w:themeColor="text1"/>
          <w:szCs w:val="24"/>
        </w:rPr>
        <w:t xml:space="preserve">. </w:t>
      </w:r>
      <w:r w:rsidRPr="00032487">
        <w:rPr>
          <w:rFonts w:ascii="Arial" w:hAnsi="Arial" w:cs="Arial"/>
          <w:color w:val="000000" w:themeColor="text1"/>
          <w:szCs w:val="24"/>
        </w:rPr>
        <w:t xml:space="preserve">Diamantina, Minas Gerais. Setembro de 2012. Disponível em: </w:t>
      </w:r>
      <w:proofErr w:type="gramStart"/>
      <w:r w:rsidRPr="00032487">
        <w:rPr>
          <w:rFonts w:ascii="Arial" w:hAnsi="Arial" w:cs="Arial"/>
          <w:color w:val="000000" w:themeColor="text1"/>
          <w:szCs w:val="24"/>
        </w:rPr>
        <w:t>http</w:t>
      </w:r>
      <w:r w:rsidR="00324CD2">
        <w:rPr>
          <w:rFonts w:ascii="Arial" w:hAnsi="Arial" w:cs="Arial"/>
          <w:color w:val="000000" w:themeColor="text1"/>
          <w:szCs w:val="24"/>
        </w:rPr>
        <w:t>s</w:t>
      </w:r>
      <w:proofErr w:type="gramEnd"/>
      <w:r w:rsidR="00324CD2">
        <w:rPr>
          <w:rFonts w:ascii="Arial" w:hAnsi="Arial" w:cs="Arial"/>
          <w:color w:val="000000" w:themeColor="text1"/>
          <w:szCs w:val="24"/>
        </w:rPr>
        <w:t>://www.nescon.medicina.ufmg.br</w:t>
      </w:r>
      <w:r w:rsidRPr="00032487">
        <w:rPr>
          <w:rFonts w:ascii="Arial" w:hAnsi="Arial" w:cs="Arial"/>
          <w:color w:val="000000" w:themeColor="text1"/>
          <w:szCs w:val="24"/>
        </w:rPr>
        <w:t>. Acesso em: 14 de abril de 2022.</w:t>
      </w:r>
    </w:p>
    <w:p w:rsidR="00651C5B" w:rsidRPr="00032487" w:rsidRDefault="00651C5B" w:rsidP="00032487">
      <w:pPr>
        <w:spacing w:line="240" w:lineRule="auto"/>
        <w:ind w:firstLine="0"/>
        <w:jc w:val="left"/>
        <w:rPr>
          <w:rFonts w:ascii="Arial" w:hAnsi="Arial" w:cs="Arial"/>
          <w:color w:val="000000" w:themeColor="text1"/>
          <w:szCs w:val="24"/>
        </w:rPr>
      </w:pPr>
    </w:p>
    <w:p w:rsidR="00651C5B" w:rsidRPr="00032487" w:rsidRDefault="00651C5B" w:rsidP="00032487">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lastRenderedPageBreak/>
        <w:t xml:space="preserve">PORTO, Andréa; VIANA, Dirce </w:t>
      </w:r>
      <w:proofErr w:type="spellStart"/>
      <w:r w:rsidRPr="00032487">
        <w:rPr>
          <w:rFonts w:ascii="Arial" w:hAnsi="Arial" w:cs="Arial"/>
          <w:color w:val="000000" w:themeColor="text1"/>
          <w:szCs w:val="24"/>
        </w:rPr>
        <w:t>Laplaca</w:t>
      </w:r>
      <w:proofErr w:type="spellEnd"/>
      <w:r w:rsidRPr="00032487">
        <w:rPr>
          <w:rFonts w:ascii="Arial" w:hAnsi="Arial" w:cs="Arial"/>
          <w:color w:val="000000" w:themeColor="text1"/>
          <w:szCs w:val="24"/>
        </w:rPr>
        <w:t xml:space="preserve">. Curso didático de enfermagem. </w:t>
      </w:r>
      <w:r w:rsidRPr="00032487">
        <w:rPr>
          <w:rFonts w:ascii="Arial" w:hAnsi="Arial" w:cs="Arial"/>
          <w:b/>
          <w:color w:val="000000" w:themeColor="text1"/>
          <w:szCs w:val="24"/>
        </w:rPr>
        <w:t>Oncologia em enfermagem</w:t>
      </w:r>
      <w:r w:rsidRPr="00032487">
        <w:rPr>
          <w:rFonts w:ascii="Arial" w:hAnsi="Arial" w:cs="Arial"/>
          <w:color w:val="000000" w:themeColor="text1"/>
          <w:szCs w:val="24"/>
        </w:rPr>
        <w:t xml:space="preserve">. Ed.7ª. São Caetano do Sul – SP. Pág.: 440. Editora: </w:t>
      </w:r>
      <w:proofErr w:type="spellStart"/>
      <w:r w:rsidRPr="00032487">
        <w:rPr>
          <w:rFonts w:ascii="Arial" w:hAnsi="Arial" w:cs="Arial"/>
          <w:color w:val="000000" w:themeColor="text1"/>
          <w:szCs w:val="24"/>
        </w:rPr>
        <w:t>Yendis</w:t>
      </w:r>
      <w:proofErr w:type="spellEnd"/>
      <w:r w:rsidRPr="00032487">
        <w:rPr>
          <w:rFonts w:ascii="Arial" w:hAnsi="Arial" w:cs="Arial"/>
          <w:color w:val="000000" w:themeColor="text1"/>
          <w:szCs w:val="24"/>
        </w:rPr>
        <w:t xml:space="preserve"> Editora </w:t>
      </w:r>
      <w:r w:rsidR="00324CD2" w:rsidRPr="00032487">
        <w:rPr>
          <w:rFonts w:ascii="Arial" w:hAnsi="Arial" w:cs="Arial"/>
          <w:color w:val="000000" w:themeColor="text1"/>
          <w:szCs w:val="24"/>
        </w:rPr>
        <w:t>Ltda.</w:t>
      </w:r>
      <w:r w:rsidRPr="00032487">
        <w:rPr>
          <w:rFonts w:ascii="Arial" w:hAnsi="Arial" w:cs="Arial"/>
          <w:color w:val="000000" w:themeColor="text1"/>
          <w:szCs w:val="24"/>
        </w:rPr>
        <w:t>, 2011. Acesso em: 03 de maio de 2022.</w:t>
      </w:r>
    </w:p>
    <w:p w:rsidR="00651C5B" w:rsidRPr="00032487" w:rsidRDefault="00651C5B" w:rsidP="00032487">
      <w:pPr>
        <w:spacing w:line="240" w:lineRule="auto"/>
        <w:ind w:firstLine="0"/>
        <w:jc w:val="left"/>
        <w:rPr>
          <w:rFonts w:ascii="Arial" w:hAnsi="Arial" w:cs="Arial"/>
          <w:color w:val="000000" w:themeColor="text1"/>
          <w:szCs w:val="24"/>
        </w:rPr>
      </w:pPr>
    </w:p>
    <w:p w:rsidR="00651C5B" w:rsidRPr="00032487" w:rsidRDefault="00651C5B" w:rsidP="00032487">
      <w:pPr>
        <w:shd w:val="clear" w:color="auto" w:fill="FFFFFF"/>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shd w:val="clear" w:color="auto" w:fill="FFFFFF"/>
        </w:rPr>
        <w:t xml:space="preserve">PROETTI, Sidney. </w:t>
      </w:r>
      <w:r w:rsidRPr="00032487">
        <w:rPr>
          <w:rFonts w:ascii="Arial" w:hAnsi="Arial" w:cs="Arial"/>
          <w:b/>
          <w:bCs/>
          <w:color w:val="000000" w:themeColor="text1"/>
          <w:szCs w:val="24"/>
          <w:shd w:val="clear" w:color="auto" w:fill="FFFFFF"/>
        </w:rPr>
        <w:t>As pesquisas qualitativa e quantitativa como métodos de investigação científica: um estudo comparativo e objetivo.</w:t>
      </w:r>
      <w:r w:rsidRPr="00032487">
        <w:rPr>
          <w:rFonts w:ascii="Arial" w:hAnsi="Arial" w:cs="Arial"/>
          <w:color w:val="000000" w:themeColor="text1"/>
          <w:szCs w:val="24"/>
          <w:shd w:val="clear" w:color="auto" w:fill="FFFFFF"/>
        </w:rPr>
        <w:t xml:space="preserve"> Revista </w:t>
      </w:r>
      <w:proofErr w:type="spellStart"/>
      <w:r w:rsidRPr="00032487">
        <w:rPr>
          <w:rFonts w:ascii="Arial" w:hAnsi="Arial" w:cs="Arial"/>
          <w:color w:val="000000" w:themeColor="text1"/>
          <w:szCs w:val="24"/>
          <w:shd w:val="clear" w:color="auto" w:fill="FFFFFF"/>
        </w:rPr>
        <w:t>Lumen-ISSN</w:t>
      </w:r>
      <w:proofErr w:type="spellEnd"/>
      <w:r w:rsidRPr="00032487">
        <w:rPr>
          <w:rFonts w:ascii="Arial" w:hAnsi="Arial" w:cs="Arial"/>
          <w:color w:val="000000" w:themeColor="text1"/>
          <w:szCs w:val="24"/>
          <w:shd w:val="clear" w:color="auto" w:fill="FFFFFF"/>
        </w:rPr>
        <w:t xml:space="preserve">: 2447-8717. [s. l.]. 2018. Disponível em: &lt;http://www.periodicos.unifai.edu.br/ &gt;. </w:t>
      </w:r>
      <w:r w:rsidRPr="00032487">
        <w:rPr>
          <w:rFonts w:ascii="Arial" w:hAnsi="Arial" w:cs="Arial"/>
          <w:color w:val="000000" w:themeColor="text1"/>
          <w:szCs w:val="24"/>
        </w:rPr>
        <w:t>Acesso em: 10 de agosto de 2022.</w:t>
      </w:r>
    </w:p>
    <w:p w:rsidR="00651C5B" w:rsidRPr="00032487" w:rsidRDefault="00651C5B" w:rsidP="00032487">
      <w:pPr>
        <w:spacing w:line="240" w:lineRule="auto"/>
        <w:ind w:firstLine="0"/>
        <w:jc w:val="left"/>
        <w:rPr>
          <w:rFonts w:ascii="Arial" w:hAnsi="Arial" w:cs="Arial"/>
          <w:color w:val="000000" w:themeColor="text1"/>
          <w:szCs w:val="24"/>
        </w:rPr>
      </w:pPr>
    </w:p>
    <w:p w:rsidR="00651C5B" w:rsidRDefault="00651C5B" w:rsidP="00032487">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t xml:space="preserve">RECANELLO, C; SOUZA, E. S. M; DIAS, M. K. S. </w:t>
      </w:r>
      <w:r w:rsidRPr="00032487">
        <w:rPr>
          <w:rFonts w:ascii="Arial" w:hAnsi="Arial" w:cs="Arial"/>
          <w:b/>
          <w:color w:val="000000" w:themeColor="text1"/>
          <w:szCs w:val="24"/>
        </w:rPr>
        <w:t>Fatores que influenciam na não adesão ao exame citopatológico: percepção das mulheres</w:t>
      </w:r>
      <w:r w:rsidRPr="00032487">
        <w:rPr>
          <w:rFonts w:ascii="Arial" w:hAnsi="Arial" w:cs="Arial"/>
          <w:color w:val="000000" w:themeColor="text1"/>
          <w:szCs w:val="24"/>
        </w:rPr>
        <w:t xml:space="preserve">. [s/l]. 2018. Disponível em: </w:t>
      </w:r>
      <w:hyperlink r:id="rId37" w:history="1">
        <w:r w:rsidRPr="00032487">
          <w:rPr>
            <w:rStyle w:val="Hyperlink"/>
            <w:rFonts w:ascii="Arial" w:hAnsi="Arial" w:cs="Arial"/>
            <w:color w:val="000000" w:themeColor="text1"/>
            <w:szCs w:val="24"/>
            <w:u w:val="none"/>
          </w:rPr>
          <w:t>www.repositoriodigital.univag.com.br</w:t>
        </w:r>
      </w:hyperlink>
      <w:r w:rsidRPr="00032487">
        <w:rPr>
          <w:rFonts w:ascii="Arial" w:hAnsi="Arial" w:cs="Arial"/>
          <w:color w:val="000000" w:themeColor="text1"/>
          <w:szCs w:val="24"/>
        </w:rPr>
        <w:t>. Acesso em: 07 de agosto de 2022.</w:t>
      </w:r>
    </w:p>
    <w:p w:rsidR="00324CD2" w:rsidRPr="00032487" w:rsidRDefault="00324CD2" w:rsidP="00032487">
      <w:pPr>
        <w:spacing w:line="240" w:lineRule="auto"/>
        <w:ind w:firstLine="0"/>
        <w:jc w:val="left"/>
        <w:rPr>
          <w:rFonts w:ascii="Arial" w:hAnsi="Arial" w:cs="Arial"/>
          <w:color w:val="000000" w:themeColor="text1"/>
          <w:szCs w:val="24"/>
        </w:rPr>
      </w:pPr>
    </w:p>
    <w:p w:rsidR="00324CD2" w:rsidRDefault="00651C5B" w:rsidP="000B150D">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t xml:space="preserve">SANTOS, B. L. N.; PRATA SOBRINHO, J. R.; PEREIRA, R. S. F.; BRANDÃO, I. M.; CARVALHO, F. L. O. </w:t>
      </w:r>
      <w:r w:rsidRPr="00032487">
        <w:rPr>
          <w:rFonts w:ascii="Arial" w:hAnsi="Arial" w:cs="Arial"/>
          <w:b/>
          <w:color w:val="000000" w:themeColor="text1"/>
          <w:szCs w:val="24"/>
        </w:rPr>
        <w:t>Fatores que ocasionam a não adesão das mulheres na realização do papanicolau na cidade de Sitio do Quinto (BA), Brasil.</w:t>
      </w:r>
      <w:r w:rsidRPr="00032487">
        <w:rPr>
          <w:rFonts w:ascii="Arial" w:hAnsi="Arial" w:cs="Arial"/>
          <w:color w:val="000000" w:themeColor="text1"/>
          <w:szCs w:val="24"/>
        </w:rPr>
        <w:t xml:space="preserve"> Scire Salutis, v.6, n.1, p.6-34, 2016. Disponível em:</w:t>
      </w:r>
      <w:r w:rsidR="000B150D">
        <w:rPr>
          <w:rFonts w:ascii="Arial" w:hAnsi="Arial" w:cs="Arial"/>
          <w:color w:val="000000" w:themeColor="text1"/>
          <w:szCs w:val="24"/>
        </w:rPr>
        <w:t xml:space="preserve"> </w:t>
      </w:r>
      <w:hyperlink r:id="rId38" w:history="1">
        <w:r w:rsidRPr="00032487">
          <w:rPr>
            <w:rStyle w:val="Hyperlink"/>
            <w:rFonts w:ascii="Arial" w:hAnsi="Arial" w:cs="Arial"/>
            <w:color w:val="000000" w:themeColor="text1"/>
            <w:szCs w:val="24"/>
            <w:u w:val="none"/>
          </w:rPr>
          <w:t>http://www.sustenere.co/index.php/sciresalutis/article</w:t>
        </w:r>
      </w:hyperlink>
      <w:r w:rsidRPr="00032487">
        <w:rPr>
          <w:rFonts w:ascii="Arial" w:hAnsi="Arial" w:cs="Arial"/>
          <w:color w:val="000000" w:themeColor="text1"/>
          <w:szCs w:val="24"/>
        </w:rPr>
        <w:t xml:space="preserve"> Acesso em: 04 de agosto de 2022.</w:t>
      </w:r>
    </w:p>
    <w:p w:rsidR="000B150D" w:rsidRPr="000B150D" w:rsidRDefault="000B150D" w:rsidP="000B150D">
      <w:pPr>
        <w:spacing w:line="240" w:lineRule="auto"/>
        <w:ind w:firstLine="0"/>
        <w:jc w:val="left"/>
        <w:rPr>
          <w:rFonts w:ascii="Arial" w:hAnsi="Arial" w:cs="Arial"/>
          <w:color w:val="000000" w:themeColor="text1"/>
          <w:szCs w:val="24"/>
        </w:rPr>
      </w:pPr>
    </w:p>
    <w:p w:rsidR="00651C5B" w:rsidRPr="00032487" w:rsidRDefault="00651C5B" w:rsidP="00032487">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t xml:space="preserve">SANTOS, Gabriela Maciel. </w:t>
      </w:r>
      <w:r w:rsidRPr="00032487">
        <w:rPr>
          <w:rFonts w:ascii="Arial" w:hAnsi="Arial" w:cs="Arial"/>
          <w:b/>
          <w:color w:val="000000" w:themeColor="text1"/>
          <w:szCs w:val="24"/>
        </w:rPr>
        <w:t>Fatores que influenciam a adesão das mulheres ao exame citopatológico: uma revisão narrativa.</w:t>
      </w:r>
      <w:r w:rsidRPr="00032487">
        <w:rPr>
          <w:rFonts w:ascii="Arial" w:hAnsi="Arial" w:cs="Arial"/>
          <w:color w:val="000000" w:themeColor="text1"/>
          <w:szCs w:val="24"/>
        </w:rPr>
        <w:t xml:space="preserve"> Palmas, To 2019. Disponível em: </w:t>
      </w:r>
      <w:hyperlink r:id="rId39" w:history="1">
        <w:r w:rsidRPr="00032487">
          <w:rPr>
            <w:rStyle w:val="Hyperlink"/>
            <w:rFonts w:ascii="Arial" w:hAnsi="Arial" w:cs="Arial"/>
            <w:color w:val="000000" w:themeColor="text1"/>
            <w:szCs w:val="24"/>
            <w:u w:val="none"/>
          </w:rPr>
          <w:t>https://repositorio.uft.edu.br/</w:t>
        </w:r>
      </w:hyperlink>
      <w:r w:rsidRPr="00032487">
        <w:rPr>
          <w:rFonts w:ascii="Arial" w:hAnsi="Arial" w:cs="Arial"/>
          <w:color w:val="000000" w:themeColor="text1"/>
          <w:szCs w:val="24"/>
        </w:rPr>
        <w:t xml:space="preserve"> Acesso em: 07 de agosto de 2022.</w:t>
      </w:r>
    </w:p>
    <w:p w:rsidR="00651C5B" w:rsidRPr="00032487" w:rsidRDefault="00651C5B" w:rsidP="00032487">
      <w:pPr>
        <w:spacing w:line="240" w:lineRule="auto"/>
        <w:ind w:firstLine="0"/>
        <w:jc w:val="left"/>
        <w:rPr>
          <w:rFonts w:ascii="Arial" w:hAnsi="Arial" w:cs="Arial"/>
          <w:color w:val="000000" w:themeColor="text1"/>
          <w:szCs w:val="24"/>
        </w:rPr>
      </w:pPr>
    </w:p>
    <w:p w:rsidR="00651C5B" w:rsidRPr="00032487" w:rsidRDefault="00651C5B" w:rsidP="00032487">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t xml:space="preserve">SANTOS, N.N; QUEIROZ, P. S. S; BARBOSA, M. S. N; GODOY, J. S. R; RIZZO, A; LEITE, C. L. </w:t>
      </w:r>
      <w:r w:rsidRPr="00032487">
        <w:rPr>
          <w:rFonts w:ascii="Arial" w:hAnsi="Arial" w:cs="Arial"/>
          <w:b/>
          <w:color w:val="000000" w:themeColor="text1"/>
          <w:szCs w:val="24"/>
        </w:rPr>
        <w:t>Importância da realização do exame de câncer de colo de útero a mulher que vive na zona rural. Uma revisão bibliográfica</w:t>
      </w:r>
      <w:r w:rsidRPr="00032487">
        <w:rPr>
          <w:rFonts w:ascii="Arial" w:hAnsi="Arial" w:cs="Arial"/>
          <w:color w:val="000000" w:themeColor="text1"/>
          <w:szCs w:val="24"/>
        </w:rPr>
        <w:t>. Research, Society and Development, v. 10, n. 15, e477101522956, 2021, [s/l].</w:t>
      </w:r>
      <w:bookmarkStart w:id="633" w:name="_Toc104301054"/>
      <w:bookmarkStart w:id="634" w:name="_Toc104301739"/>
      <w:bookmarkStart w:id="635" w:name="_Toc105418730"/>
      <w:bookmarkStart w:id="636" w:name="_Toc106204555"/>
      <w:r w:rsidRPr="00032487">
        <w:rPr>
          <w:rFonts w:ascii="Arial" w:hAnsi="Arial" w:cs="Arial"/>
          <w:color w:val="000000" w:themeColor="text1"/>
          <w:szCs w:val="24"/>
        </w:rPr>
        <w:t xml:space="preserve"> Acesso em: 30 de março de 2022.</w:t>
      </w:r>
    </w:p>
    <w:p w:rsidR="00651C5B" w:rsidRDefault="00651C5B" w:rsidP="00032487">
      <w:pPr>
        <w:spacing w:line="240" w:lineRule="auto"/>
        <w:ind w:firstLine="0"/>
        <w:jc w:val="left"/>
        <w:rPr>
          <w:rFonts w:ascii="Arial" w:hAnsi="Arial" w:cs="Arial"/>
          <w:color w:val="000000" w:themeColor="text1"/>
          <w:szCs w:val="24"/>
        </w:rPr>
      </w:pPr>
    </w:p>
    <w:p w:rsidR="00BE414F" w:rsidRDefault="000B150D" w:rsidP="000B150D">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t xml:space="preserve">SILVA, Patrícia Veronesi. </w:t>
      </w:r>
      <w:r w:rsidRPr="00032487">
        <w:rPr>
          <w:rFonts w:ascii="Arial" w:hAnsi="Arial" w:cs="Arial"/>
          <w:b/>
          <w:color w:val="000000" w:themeColor="text1"/>
          <w:szCs w:val="24"/>
        </w:rPr>
        <w:t>Análise da cobertura do exame citopatológico do colo do útero no município de Doresópolis-MG</w:t>
      </w:r>
      <w:r w:rsidRPr="00032487">
        <w:rPr>
          <w:rFonts w:ascii="Arial" w:hAnsi="Arial" w:cs="Arial"/>
          <w:color w:val="000000" w:themeColor="text1"/>
          <w:szCs w:val="24"/>
        </w:rPr>
        <w:t>. 2010. Disponível em: &lt;9CQGWB/1/monografia_patr_cia_veronesi_da_silva.pdf&gt;. Acesso em: 26 de maio de 2022.</w:t>
      </w:r>
    </w:p>
    <w:p w:rsidR="00BE414F" w:rsidRPr="00032487" w:rsidRDefault="00BE414F" w:rsidP="000B150D">
      <w:pPr>
        <w:spacing w:line="240" w:lineRule="auto"/>
        <w:ind w:firstLine="0"/>
        <w:jc w:val="left"/>
        <w:rPr>
          <w:rFonts w:ascii="Arial" w:hAnsi="Arial" w:cs="Arial"/>
          <w:color w:val="000000" w:themeColor="text1"/>
          <w:szCs w:val="24"/>
        </w:rPr>
      </w:pPr>
    </w:p>
    <w:p w:rsidR="00651C5B" w:rsidRDefault="00651C5B" w:rsidP="00032487">
      <w:pPr>
        <w:spacing w:line="240" w:lineRule="auto"/>
        <w:ind w:firstLine="0"/>
        <w:jc w:val="left"/>
        <w:rPr>
          <w:rFonts w:ascii="Arial" w:hAnsi="Arial" w:cs="Arial"/>
          <w:bCs/>
          <w:color w:val="000000" w:themeColor="text1"/>
          <w:szCs w:val="24"/>
        </w:rPr>
      </w:pPr>
      <w:r w:rsidRPr="00032487">
        <w:rPr>
          <w:rFonts w:ascii="Arial" w:hAnsi="Arial" w:cs="Arial"/>
          <w:color w:val="000000" w:themeColor="text1"/>
          <w:szCs w:val="24"/>
        </w:rPr>
        <w:t xml:space="preserve">SILVA, M. A. S; TEIXEIRA, E.  M. B; FERRARI, R. A. P; CESTARI, M.E. W; CARDELLI, A.A.M. </w:t>
      </w:r>
      <w:r w:rsidRPr="00032487">
        <w:rPr>
          <w:rFonts w:ascii="Arial" w:hAnsi="Arial" w:cs="Arial"/>
          <w:b/>
          <w:bCs/>
          <w:color w:val="000000" w:themeColor="text1"/>
          <w:szCs w:val="24"/>
        </w:rPr>
        <w:t>Fatores relacionados a não adesão à realização do exame de papanicolau.</w:t>
      </w:r>
      <w:r w:rsidRPr="00032487">
        <w:rPr>
          <w:rFonts w:ascii="Arial" w:hAnsi="Arial" w:cs="Arial"/>
          <w:color w:val="000000" w:themeColor="text1"/>
          <w:szCs w:val="24"/>
        </w:rPr>
        <w:t xml:space="preserve"> </w:t>
      </w:r>
      <w:hyperlink r:id="rId40" w:history="1">
        <w:r w:rsidRPr="00032487">
          <w:rPr>
            <w:rStyle w:val="Hyperlink"/>
            <w:rFonts w:ascii="Arial" w:hAnsi="Arial" w:cs="Arial"/>
            <w:color w:val="000000" w:themeColor="text1"/>
            <w:szCs w:val="24"/>
            <w:u w:val="none"/>
          </w:rPr>
          <w:t>Vol 16 No 4 (2015)</w:t>
        </w:r>
      </w:hyperlink>
      <w:r w:rsidRPr="00032487">
        <w:rPr>
          <w:rFonts w:ascii="Arial" w:hAnsi="Arial" w:cs="Arial"/>
          <w:color w:val="000000" w:themeColor="text1"/>
          <w:szCs w:val="24"/>
        </w:rPr>
        <w:t>, [s/l]. Disponível em: &lt;</w:t>
      </w:r>
      <w:hyperlink r:id="rId41" w:history="1">
        <w:r w:rsidRPr="00032487">
          <w:rPr>
            <w:rStyle w:val="Hyperlink"/>
            <w:rFonts w:ascii="Arial" w:hAnsi="Arial" w:cs="Arial"/>
            <w:color w:val="000000" w:themeColor="text1"/>
            <w:szCs w:val="24"/>
            <w:u w:val="none"/>
          </w:rPr>
          <w:t>http://www.periodicos.ufc.br</w:t>
        </w:r>
        <w:bookmarkEnd w:id="633"/>
        <w:bookmarkEnd w:id="634"/>
        <w:bookmarkEnd w:id="635"/>
        <w:bookmarkEnd w:id="636"/>
        <w:r w:rsidRPr="00032487">
          <w:rPr>
            <w:rStyle w:val="Hyperlink"/>
            <w:rFonts w:ascii="Arial" w:hAnsi="Arial" w:cs="Arial"/>
            <w:color w:val="000000" w:themeColor="text1"/>
            <w:szCs w:val="24"/>
            <w:u w:val="none"/>
          </w:rPr>
          <w:t>&gt;.</w:t>
        </w:r>
      </w:hyperlink>
      <w:r w:rsidRPr="00032487">
        <w:rPr>
          <w:rFonts w:ascii="Arial" w:hAnsi="Arial" w:cs="Arial"/>
          <w:b/>
          <w:color w:val="000000" w:themeColor="text1"/>
          <w:szCs w:val="24"/>
        </w:rPr>
        <w:t xml:space="preserve"> </w:t>
      </w:r>
      <w:r w:rsidRPr="00032487">
        <w:rPr>
          <w:rFonts w:ascii="Arial" w:hAnsi="Arial" w:cs="Arial"/>
          <w:bCs/>
          <w:color w:val="000000" w:themeColor="text1"/>
          <w:szCs w:val="24"/>
        </w:rPr>
        <w:t>Acesso em: 15 de abril de 2022.</w:t>
      </w:r>
    </w:p>
    <w:p w:rsidR="000C7232" w:rsidRPr="00032487" w:rsidRDefault="000C7232" w:rsidP="00032487">
      <w:pPr>
        <w:spacing w:line="240" w:lineRule="auto"/>
        <w:ind w:firstLine="0"/>
        <w:jc w:val="left"/>
        <w:rPr>
          <w:rFonts w:ascii="Arial" w:hAnsi="Arial" w:cs="Arial"/>
          <w:b/>
          <w:color w:val="000000" w:themeColor="text1"/>
          <w:szCs w:val="24"/>
        </w:rPr>
      </w:pPr>
    </w:p>
    <w:p w:rsidR="00651C5B" w:rsidRDefault="00651C5B" w:rsidP="00032487">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t xml:space="preserve">SILVA, J.P; LEITE, K.N. S; SOUZA, T.A; SOUSA, K.M. O; RODRIGUES, S.C; ALVES, J.P; RODRIGUES, A.R. S; SOUZA, A.R.D. </w:t>
      </w:r>
      <w:r w:rsidRPr="00032487">
        <w:rPr>
          <w:rFonts w:ascii="Arial" w:hAnsi="Arial" w:cs="Arial"/>
          <w:b/>
          <w:color w:val="000000" w:themeColor="text1"/>
          <w:szCs w:val="24"/>
        </w:rPr>
        <w:t>Exame Papanicolau: fatores que influenciam a não realização do exame em mulheres de 40 a 65 anos</w:t>
      </w:r>
      <w:r w:rsidRPr="00032487">
        <w:rPr>
          <w:rFonts w:ascii="Arial" w:hAnsi="Arial" w:cs="Arial"/>
          <w:color w:val="000000" w:themeColor="text1"/>
          <w:szCs w:val="24"/>
        </w:rPr>
        <w:t xml:space="preserve">. Arq. Ciênc. Saúde. 2018. Universidade Federal do Rio Grande do Norte-Natal-RN-Brasil. Disponível em: </w:t>
      </w:r>
      <w:hyperlink r:id="rId42" w:history="1">
        <w:r w:rsidRPr="00032487">
          <w:rPr>
            <w:rStyle w:val="Hyperlink"/>
            <w:rFonts w:ascii="Arial" w:hAnsi="Arial" w:cs="Arial"/>
            <w:color w:val="000000" w:themeColor="text1"/>
            <w:szCs w:val="24"/>
            <w:u w:val="none"/>
          </w:rPr>
          <w:t>https://docs.bvsalud.org/biblioref/2019/12/1046441/a3.pdf</w:t>
        </w:r>
      </w:hyperlink>
      <w:r w:rsidRPr="00032487">
        <w:rPr>
          <w:rFonts w:ascii="Arial" w:hAnsi="Arial" w:cs="Arial"/>
          <w:color w:val="000000" w:themeColor="text1"/>
          <w:szCs w:val="24"/>
        </w:rPr>
        <w:t>. Acesso em: 04 de agosto de 2022.</w:t>
      </w:r>
    </w:p>
    <w:p w:rsidR="00B66F53" w:rsidRDefault="00B66F53" w:rsidP="00032487">
      <w:pPr>
        <w:spacing w:line="240" w:lineRule="auto"/>
        <w:ind w:firstLine="0"/>
        <w:jc w:val="left"/>
        <w:rPr>
          <w:rFonts w:ascii="Arial" w:hAnsi="Arial" w:cs="Arial"/>
          <w:color w:val="000000" w:themeColor="text1"/>
          <w:szCs w:val="24"/>
        </w:rPr>
      </w:pPr>
    </w:p>
    <w:p w:rsidR="00324CD2" w:rsidRPr="00032487" w:rsidRDefault="00324CD2" w:rsidP="00032487">
      <w:pPr>
        <w:spacing w:line="240" w:lineRule="auto"/>
        <w:ind w:firstLine="0"/>
        <w:jc w:val="left"/>
        <w:rPr>
          <w:rFonts w:ascii="Arial" w:hAnsi="Arial" w:cs="Arial"/>
          <w:color w:val="000000" w:themeColor="text1"/>
          <w:szCs w:val="24"/>
        </w:rPr>
      </w:pPr>
    </w:p>
    <w:p w:rsidR="00651C5B" w:rsidRDefault="00651C5B" w:rsidP="00032487">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lastRenderedPageBreak/>
        <w:t xml:space="preserve">SILVA, I.D; SILVA, M.E. T; ANDRADE, J.S. O; NUNES, B.C. M; PEGO, C.O. </w:t>
      </w:r>
      <w:r w:rsidRPr="00032487">
        <w:rPr>
          <w:rFonts w:ascii="Arial" w:hAnsi="Arial" w:cs="Arial"/>
          <w:b/>
          <w:color w:val="000000" w:themeColor="text1"/>
          <w:szCs w:val="24"/>
        </w:rPr>
        <w:t>Exame papanicolau: percepção das mulheres sobre os motivos que influenciam a sua não realização.</w:t>
      </w:r>
      <w:r w:rsidRPr="00032487">
        <w:rPr>
          <w:rFonts w:ascii="Arial" w:hAnsi="Arial" w:cs="Arial"/>
          <w:color w:val="000000" w:themeColor="text1"/>
          <w:szCs w:val="24"/>
        </w:rPr>
        <w:t xml:space="preserve"> Faculdade Interamericana de Porto Velho (UNIRON) Porto Velho/RO, 2019. Disponível em:  </w:t>
      </w:r>
      <w:hyperlink r:id="rId43" w:history="1">
        <w:r w:rsidRPr="00032487">
          <w:rPr>
            <w:rStyle w:val="Hyperlink"/>
            <w:rFonts w:ascii="Arial" w:hAnsi="Arial" w:cs="Arial"/>
            <w:color w:val="000000" w:themeColor="text1"/>
            <w:szCs w:val="24"/>
            <w:u w:val="none"/>
          </w:rPr>
          <w:t>https://acervomais.com.br/index.php/saude/article/view/1125</w:t>
        </w:r>
      </w:hyperlink>
      <w:r w:rsidRPr="00032487">
        <w:rPr>
          <w:rFonts w:ascii="Arial" w:hAnsi="Arial" w:cs="Arial"/>
          <w:color w:val="000000" w:themeColor="text1"/>
          <w:szCs w:val="24"/>
        </w:rPr>
        <w:t xml:space="preserve"> Acesso em: 04 de agosto de 2022.</w:t>
      </w:r>
    </w:p>
    <w:p w:rsidR="00324CD2" w:rsidRPr="00032487" w:rsidRDefault="00324CD2" w:rsidP="00032487">
      <w:pPr>
        <w:spacing w:line="240" w:lineRule="auto"/>
        <w:ind w:firstLine="0"/>
        <w:jc w:val="left"/>
        <w:rPr>
          <w:rFonts w:ascii="Arial" w:hAnsi="Arial" w:cs="Arial"/>
          <w:color w:val="000000" w:themeColor="text1"/>
          <w:szCs w:val="24"/>
        </w:rPr>
      </w:pPr>
    </w:p>
    <w:p w:rsidR="00651C5B" w:rsidRDefault="00651C5B" w:rsidP="00032487">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t xml:space="preserve">SILVA, V.M; VASCONCELOS, K.P; DINIZ, D.D. S; FARIAS G.M; OLIVEIRA, A.M. A: </w:t>
      </w:r>
      <w:r w:rsidRPr="00032487">
        <w:rPr>
          <w:rFonts w:ascii="Arial" w:hAnsi="Arial" w:cs="Arial"/>
          <w:b/>
          <w:color w:val="000000" w:themeColor="text1"/>
          <w:szCs w:val="24"/>
        </w:rPr>
        <w:t>Fatores que influenciam a não adesão da mulher ao exame papanicolau: Revisão de literatura.</w:t>
      </w:r>
      <w:r w:rsidRPr="00032487">
        <w:rPr>
          <w:rFonts w:ascii="Arial" w:hAnsi="Arial" w:cs="Arial"/>
          <w:color w:val="000000" w:themeColor="text1"/>
          <w:szCs w:val="24"/>
        </w:rPr>
        <w:t xml:space="preserve"> Revista Interdisciplinar em Saúde, Cajazeiras, 2021. Disponível em: </w:t>
      </w:r>
      <w:hyperlink r:id="rId44" w:history="1">
        <w:r w:rsidRPr="00032487">
          <w:rPr>
            <w:rStyle w:val="Hyperlink"/>
            <w:rFonts w:ascii="Arial" w:hAnsi="Arial" w:cs="Arial"/>
            <w:color w:val="000000" w:themeColor="text1"/>
            <w:szCs w:val="24"/>
            <w:u w:val="none"/>
          </w:rPr>
          <w:t>https://www.interdisciplinaremsaude.com.br</w:t>
        </w:r>
      </w:hyperlink>
      <w:r w:rsidRPr="00032487">
        <w:rPr>
          <w:rFonts w:ascii="Arial" w:hAnsi="Arial" w:cs="Arial"/>
          <w:color w:val="000000" w:themeColor="text1"/>
          <w:szCs w:val="24"/>
        </w:rPr>
        <w:t>. Acesso em: 02 de setembro de 2022.</w:t>
      </w:r>
    </w:p>
    <w:p w:rsidR="00F51517" w:rsidRPr="00032487" w:rsidRDefault="00F51517" w:rsidP="00032487">
      <w:pPr>
        <w:spacing w:line="240" w:lineRule="auto"/>
        <w:ind w:firstLine="0"/>
        <w:jc w:val="left"/>
        <w:rPr>
          <w:rFonts w:ascii="Arial" w:hAnsi="Arial" w:cs="Arial"/>
          <w:color w:val="000000" w:themeColor="text1"/>
          <w:szCs w:val="24"/>
        </w:rPr>
      </w:pPr>
    </w:p>
    <w:p w:rsidR="00651C5B" w:rsidRPr="00032487" w:rsidRDefault="00651C5B" w:rsidP="00032487">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t xml:space="preserve"> SIM/SES. </w:t>
      </w:r>
      <w:r w:rsidRPr="00032487">
        <w:rPr>
          <w:rFonts w:ascii="Arial" w:hAnsi="Arial" w:cs="Arial"/>
          <w:b/>
          <w:color w:val="000000" w:themeColor="text1"/>
          <w:szCs w:val="24"/>
        </w:rPr>
        <w:t>Mortalidade por neoplasia.</w:t>
      </w:r>
      <w:r w:rsidRPr="00032487">
        <w:rPr>
          <w:rFonts w:ascii="Arial" w:hAnsi="Arial" w:cs="Arial"/>
          <w:color w:val="000000" w:themeColor="text1"/>
          <w:szCs w:val="24"/>
        </w:rPr>
        <w:t xml:space="preserve"> Florianópolis-SC, 2022. Disponível em: &lt;http://tabnet.dive.sc.gov.br&gt;.</w:t>
      </w:r>
      <w:r w:rsidR="00324CD2">
        <w:rPr>
          <w:rFonts w:ascii="Arial" w:hAnsi="Arial" w:cs="Arial"/>
          <w:color w:val="000000" w:themeColor="text1"/>
          <w:szCs w:val="24"/>
        </w:rPr>
        <w:t xml:space="preserve"> </w:t>
      </w:r>
      <w:r w:rsidRPr="00032487">
        <w:rPr>
          <w:rFonts w:ascii="Arial" w:hAnsi="Arial" w:cs="Arial"/>
          <w:color w:val="000000" w:themeColor="text1"/>
          <w:szCs w:val="24"/>
        </w:rPr>
        <w:t>Acesso em: 20 de abril de 2022.</w:t>
      </w:r>
    </w:p>
    <w:p w:rsidR="00651C5B" w:rsidRPr="00032487" w:rsidRDefault="00651C5B" w:rsidP="00032487">
      <w:pPr>
        <w:autoSpaceDE w:val="0"/>
        <w:autoSpaceDN w:val="0"/>
        <w:adjustRightInd w:val="0"/>
        <w:spacing w:line="240" w:lineRule="auto"/>
        <w:ind w:firstLine="0"/>
        <w:jc w:val="left"/>
        <w:rPr>
          <w:rFonts w:ascii="Arial" w:hAnsi="Arial" w:cs="Arial"/>
          <w:color w:val="000000" w:themeColor="text1"/>
          <w:szCs w:val="24"/>
        </w:rPr>
      </w:pPr>
    </w:p>
    <w:p w:rsidR="00651C5B" w:rsidRPr="00032487" w:rsidRDefault="00651C5B" w:rsidP="00032487">
      <w:pPr>
        <w:autoSpaceDE w:val="0"/>
        <w:autoSpaceDN w:val="0"/>
        <w:adjustRightInd w:val="0"/>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t>SMIESKIL, A.F; DULLIUS, J.L; VENAZZI, C.B.</w:t>
      </w:r>
      <w:r w:rsidRPr="00032487">
        <w:rPr>
          <w:rFonts w:ascii="Arial" w:hAnsi="Arial" w:cs="Arial"/>
          <w:b/>
          <w:color w:val="000000" w:themeColor="text1"/>
          <w:szCs w:val="24"/>
        </w:rPr>
        <w:t xml:space="preserve"> Fatores associados a não realização do exame papanicolau segundo a percepção das mulheres atendidas na </w:t>
      </w:r>
      <w:r w:rsidR="00324CD2" w:rsidRPr="00032487">
        <w:rPr>
          <w:rFonts w:ascii="Arial" w:hAnsi="Arial" w:cs="Arial"/>
          <w:b/>
          <w:color w:val="000000" w:themeColor="text1"/>
          <w:szCs w:val="24"/>
        </w:rPr>
        <w:t>UBS</w:t>
      </w:r>
      <w:r w:rsidRPr="00032487">
        <w:rPr>
          <w:rFonts w:ascii="Arial" w:hAnsi="Arial" w:cs="Arial"/>
          <w:b/>
          <w:color w:val="000000" w:themeColor="text1"/>
          <w:szCs w:val="24"/>
        </w:rPr>
        <w:t xml:space="preserve"> Dr. Carlos Scholtão município de Sinop/MT.</w:t>
      </w:r>
      <w:r w:rsidRPr="00032487">
        <w:rPr>
          <w:rFonts w:ascii="Arial" w:hAnsi="Arial" w:cs="Arial"/>
          <w:color w:val="000000" w:themeColor="text1"/>
          <w:szCs w:val="24"/>
        </w:rPr>
        <w:t xml:space="preserve"> Universidade Federal de Mato Grosso. </w:t>
      </w:r>
      <w:r w:rsidRPr="00032487">
        <w:rPr>
          <w:rFonts w:ascii="Arial" w:hAnsi="Arial" w:cs="Arial"/>
          <w:bCs/>
          <w:color w:val="000000" w:themeColor="text1"/>
          <w:szCs w:val="24"/>
        </w:rPr>
        <w:t>Scientific</w:t>
      </w:r>
      <w:r w:rsidRPr="00032487">
        <w:rPr>
          <w:rFonts w:ascii="Arial" w:hAnsi="Arial" w:cs="Arial"/>
          <w:b/>
          <w:bCs/>
          <w:color w:val="000000" w:themeColor="text1"/>
          <w:szCs w:val="24"/>
        </w:rPr>
        <w:t xml:space="preserve"> </w:t>
      </w:r>
      <w:r w:rsidRPr="00032487">
        <w:rPr>
          <w:rFonts w:ascii="Arial" w:hAnsi="Arial" w:cs="Arial"/>
          <w:bCs/>
          <w:color w:val="000000" w:themeColor="text1"/>
          <w:szCs w:val="24"/>
        </w:rPr>
        <w:t xml:space="preserve">Electronic Archives, </w:t>
      </w:r>
      <w:r w:rsidRPr="00032487">
        <w:rPr>
          <w:rFonts w:ascii="Arial" w:hAnsi="Arial" w:cs="Arial"/>
          <w:iCs/>
          <w:color w:val="000000" w:themeColor="text1"/>
          <w:szCs w:val="24"/>
        </w:rPr>
        <w:t xml:space="preserve">2018. Disponível em: </w:t>
      </w:r>
      <w:hyperlink r:id="rId45" w:history="1">
        <w:r w:rsidRPr="00032487">
          <w:rPr>
            <w:rStyle w:val="Hyperlink"/>
            <w:rFonts w:ascii="Arial" w:hAnsi="Arial" w:cs="Arial"/>
            <w:iCs/>
            <w:color w:val="000000" w:themeColor="text1"/>
            <w:szCs w:val="24"/>
            <w:u w:val="none"/>
          </w:rPr>
          <w:t>https://sea.ufe.edu.br</w:t>
        </w:r>
      </w:hyperlink>
      <w:r w:rsidRPr="00032487">
        <w:rPr>
          <w:rFonts w:ascii="Arial" w:hAnsi="Arial" w:cs="Arial"/>
          <w:color w:val="000000" w:themeColor="text1"/>
          <w:szCs w:val="24"/>
        </w:rPr>
        <w:t xml:space="preserve">. </w:t>
      </w:r>
      <w:r w:rsidRPr="00032487">
        <w:rPr>
          <w:rFonts w:ascii="Arial" w:hAnsi="Arial" w:cs="Arial"/>
          <w:iCs/>
          <w:color w:val="000000" w:themeColor="text1"/>
          <w:szCs w:val="24"/>
        </w:rPr>
        <w:t>Acesso em: 08 de agosto de 2022.</w:t>
      </w:r>
    </w:p>
    <w:p w:rsidR="00651C5B" w:rsidRPr="00032487" w:rsidRDefault="00651C5B" w:rsidP="00032487">
      <w:pPr>
        <w:spacing w:line="240" w:lineRule="auto"/>
        <w:ind w:firstLine="0"/>
        <w:jc w:val="left"/>
        <w:rPr>
          <w:rFonts w:ascii="Arial" w:hAnsi="Arial" w:cs="Arial"/>
          <w:color w:val="000000" w:themeColor="text1"/>
          <w:szCs w:val="24"/>
        </w:rPr>
      </w:pPr>
    </w:p>
    <w:p w:rsidR="00651C5B" w:rsidRPr="00032487" w:rsidRDefault="00651C5B" w:rsidP="00032487">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t xml:space="preserve">SOUZA, D.A; COSTA, M.O. </w:t>
      </w:r>
      <w:r w:rsidRPr="00032487">
        <w:rPr>
          <w:rFonts w:ascii="Arial" w:hAnsi="Arial" w:cs="Arial"/>
          <w:b/>
          <w:color w:val="000000" w:themeColor="text1"/>
          <w:szCs w:val="24"/>
        </w:rPr>
        <w:t>O papel do enfermeiro na prevenção do câncer no colo de útero</w:t>
      </w:r>
      <w:r w:rsidRPr="00032487">
        <w:rPr>
          <w:rFonts w:ascii="Arial" w:hAnsi="Arial" w:cs="Arial"/>
          <w:color w:val="000000" w:themeColor="text1"/>
          <w:szCs w:val="24"/>
        </w:rPr>
        <w:t>. Research, Society and Development, v. 10, n. 13, 2021. [S/l]. Acesso em: 13 de maio de 2022.</w:t>
      </w:r>
    </w:p>
    <w:p w:rsidR="00651C5B" w:rsidRPr="00032487" w:rsidRDefault="00651C5B" w:rsidP="00032487">
      <w:pPr>
        <w:spacing w:line="240" w:lineRule="auto"/>
        <w:ind w:firstLine="0"/>
        <w:jc w:val="left"/>
        <w:rPr>
          <w:rFonts w:ascii="Arial" w:hAnsi="Arial" w:cs="Arial"/>
          <w:color w:val="000000" w:themeColor="text1"/>
          <w:szCs w:val="24"/>
        </w:rPr>
      </w:pPr>
    </w:p>
    <w:p w:rsidR="008C4D3F" w:rsidRPr="000B77CD" w:rsidRDefault="00651C5B" w:rsidP="000B77CD">
      <w:pPr>
        <w:spacing w:line="240" w:lineRule="auto"/>
        <w:ind w:firstLine="0"/>
        <w:jc w:val="left"/>
        <w:rPr>
          <w:rFonts w:ascii="Arial" w:hAnsi="Arial" w:cs="Arial"/>
          <w:color w:val="000000" w:themeColor="text1"/>
          <w:szCs w:val="24"/>
        </w:rPr>
      </w:pPr>
      <w:r w:rsidRPr="00032487">
        <w:rPr>
          <w:rFonts w:ascii="Arial" w:hAnsi="Arial" w:cs="Arial"/>
          <w:color w:val="000000" w:themeColor="text1"/>
          <w:szCs w:val="24"/>
        </w:rPr>
        <w:t xml:space="preserve">TONATTO, Tainara. </w:t>
      </w:r>
      <w:r w:rsidRPr="00032487">
        <w:rPr>
          <w:rFonts w:ascii="Arial" w:hAnsi="Arial" w:cs="Arial"/>
          <w:b/>
          <w:color w:val="000000" w:themeColor="text1"/>
          <w:szCs w:val="24"/>
        </w:rPr>
        <w:t xml:space="preserve">Rastreamento de neoplasia de colo de útero na atenção primária em saúde. </w:t>
      </w:r>
      <w:r w:rsidRPr="00032487">
        <w:rPr>
          <w:rFonts w:ascii="Arial" w:hAnsi="Arial" w:cs="Arial"/>
          <w:color w:val="000000" w:themeColor="text1"/>
          <w:szCs w:val="24"/>
        </w:rPr>
        <w:t xml:space="preserve">Universidade Federal da Fronteira Sul, Passo Fundo – RS 2020. Disponível em: &lt; </w:t>
      </w:r>
      <w:hyperlink r:id="rId46" w:history="1">
        <w:r w:rsidRPr="00032487">
          <w:rPr>
            <w:rStyle w:val="Hyperlink"/>
            <w:rFonts w:ascii="Arial" w:hAnsi="Arial" w:cs="Arial"/>
            <w:color w:val="000000" w:themeColor="text1"/>
            <w:szCs w:val="24"/>
            <w:u w:val="none"/>
          </w:rPr>
          <w:t>https://rd.uffs.edu.br</w:t>
        </w:r>
      </w:hyperlink>
      <w:r w:rsidRPr="00032487">
        <w:rPr>
          <w:rFonts w:ascii="Arial" w:hAnsi="Arial" w:cs="Arial"/>
          <w:color w:val="000000" w:themeColor="text1"/>
          <w:szCs w:val="24"/>
        </w:rPr>
        <w:t>&gt;. Acesso em: 15 de junho de 2022.</w:t>
      </w:r>
    </w:p>
    <w:sectPr w:rsidR="008C4D3F" w:rsidRPr="000B77CD" w:rsidSect="00033A13">
      <w:headerReference w:type="default" r:id="rId47"/>
      <w:footerReference w:type="default" r:id="rId48"/>
      <w:pgSz w:w="11907" w:h="16840" w:code="9"/>
      <w:pgMar w:top="1701" w:right="1134" w:bottom="1134" w:left="1701" w:header="851" w:footer="851" w:gutter="0"/>
      <w:pgNumType w:start="1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31E9" w:rsidRDefault="00A631E9" w:rsidP="00D50385">
      <w:r>
        <w:separator/>
      </w:r>
    </w:p>
  </w:endnote>
  <w:endnote w:type="continuationSeparator" w:id="0">
    <w:p w:rsidR="00A631E9" w:rsidRDefault="00A631E9" w:rsidP="00D5038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60CA" w:rsidRDefault="00B660CA">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31E9" w:rsidRDefault="00A631E9" w:rsidP="00AE2E51">
      <w:pPr>
        <w:spacing w:line="240" w:lineRule="auto"/>
        <w:ind w:firstLine="0"/>
      </w:pPr>
      <w:r>
        <w:separator/>
      </w:r>
    </w:p>
  </w:footnote>
  <w:footnote w:type="continuationSeparator" w:id="0">
    <w:p w:rsidR="00A631E9" w:rsidRDefault="00A631E9" w:rsidP="00D503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60CA" w:rsidRDefault="00B660CA">
    <w:pPr>
      <w:pStyle w:val="Cabealho"/>
      <w:jc w:val="right"/>
    </w:pPr>
  </w:p>
  <w:p w:rsidR="00B660CA" w:rsidRPr="00FC11B6" w:rsidRDefault="00B660CA" w:rsidP="00FC11B6">
    <w:pPr>
      <w:pStyle w:val="Cabealho"/>
    </w:pPr>
  </w:p>
  <w:p w:rsidR="00B660CA" w:rsidRDefault="00B660CA"/>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8329290"/>
      <w:docPartObj>
        <w:docPartGallery w:val="Page Numbers (Top of Page)"/>
        <w:docPartUnique/>
      </w:docPartObj>
    </w:sdtPr>
    <w:sdtEndPr>
      <w:rPr>
        <w:color w:val="000000" w:themeColor="text1"/>
        <w:sz w:val="24"/>
        <w:szCs w:val="24"/>
      </w:rPr>
    </w:sdtEndPr>
    <w:sdtContent>
      <w:p w:rsidR="00B660CA" w:rsidRDefault="00B660CA">
        <w:pPr>
          <w:pStyle w:val="Cabealho"/>
          <w:jc w:val="right"/>
        </w:pPr>
        <w:r w:rsidRPr="00DC17A2">
          <w:rPr>
            <w:color w:val="000000" w:themeColor="text1"/>
            <w:sz w:val="24"/>
            <w:szCs w:val="24"/>
          </w:rPr>
          <w:fldChar w:fldCharType="begin"/>
        </w:r>
        <w:r w:rsidRPr="00DC17A2">
          <w:rPr>
            <w:color w:val="000000" w:themeColor="text1"/>
            <w:sz w:val="24"/>
            <w:szCs w:val="24"/>
          </w:rPr>
          <w:instrText xml:space="preserve"> PAGE   \* MERGEFORMAT </w:instrText>
        </w:r>
        <w:r w:rsidRPr="00DC17A2">
          <w:rPr>
            <w:color w:val="000000" w:themeColor="text1"/>
            <w:sz w:val="24"/>
            <w:szCs w:val="24"/>
          </w:rPr>
          <w:fldChar w:fldCharType="separate"/>
        </w:r>
        <w:r w:rsidR="00271BBA">
          <w:rPr>
            <w:noProof/>
            <w:color w:val="000000" w:themeColor="text1"/>
            <w:sz w:val="24"/>
            <w:szCs w:val="24"/>
          </w:rPr>
          <w:t>43</w:t>
        </w:r>
        <w:r w:rsidRPr="00DC17A2">
          <w:rPr>
            <w:color w:val="000000" w:themeColor="text1"/>
            <w:sz w:val="24"/>
            <w:szCs w:val="24"/>
          </w:rPr>
          <w:fldChar w:fldCharType="end"/>
        </w:r>
      </w:p>
    </w:sdtContent>
  </w:sdt>
  <w:p w:rsidR="00B660CA" w:rsidRDefault="00B660CA"/>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A6DC0"/>
    <w:multiLevelType w:val="hybridMultilevel"/>
    <w:tmpl w:val="3DE4E832"/>
    <w:lvl w:ilvl="0" w:tplc="0416000D">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
    <w:nsid w:val="0D4C4BA5"/>
    <w:multiLevelType w:val="hybridMultilevel"/>
    <w:tmpl w:val="D9869BCE"/>
    <w:lvl w:ilvl="0" w:tplc="A48403F4">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683280E"/>
    <w:multiLevelType w:val="hybridMultilevel"/>
    <w:tmpl w:val="D3924952"/>
    <w:lvl w:ilvl="0" w:tplc="0416000D">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3">
    <w:nsid w:val="37EB79D8"/>
    <w:multiLevelType w:val="hybridMultilevel"/>
    <w:tmpl w:val="5F0012E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4A415453"/>
    <w:multiLevelType w:val="hybridMultilevel"/>
    <w:tmpl w:val="8238255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67A456A4"/>
    <w:multiLevelType w:val="multilevel"/>
    <w:tmpl w:val="509CD2A6"/>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7D002EE3"/>
    <w:multiLevelType w:val="hybridMultilevel"/>
    <w:tmpl w:val="507C2DD0"/>
    <w:lvl w:ilvl="0" w:tplc="0E5E8282">
      <w:start w:val="1"/>
      <w:numFmt w:val="bullet"/>
      <w:pStyle w:val="SemEspaamento"/>
      <w:lvlText w:val=""/>
      <w:lvlJc w:val="left"/>
      <w:pPr>
        <w:ind w:left="1287" w:hanging="360"/>
      </w:pPr>
      <w:rPr>
        <w:rFonts w:ascii="Symbol" w:hAnsi="Symbol"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num w:numId="1">
    <w:abstractNumId w:val="6"/>
  </w:num>
  <w:num w:numId="2">
    <w:abstractNumId w:val="0"/>
  </w:num>
  <w:num w:numId="3">
    <w:abstractNumId w:val="2"/>
  </w:num>
  <w:num w:numId="4">
    <w:abstractNumId w:val="4"/>
  </w:num>
  <w:num w:numId="5">
    <w:abstractNumId w:val="1"/>
  </w:num>
  <w:num w:numId="6">
    <w:abstractNumId w:val="3"/>
  </w:num>
  <w:num w:numId="7">
    <w:abstractNumId w:val="5"/>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1024"/>
  <w:stylePaneSortMethod w:val="0000"/>
  <w:defaultTabStop w:val="0"/>
  <w:hyphenationZone w:val="425"/>
  <w:characterSpacingControl w:val="doNotCompress"/>
  <w:hdrShapeDefaults>
    <o:shapedefaults v:ext="edit" spidmax="29698"/>
  </w:hdrShapeDefaults>
  <w:footnotePr>
    <w:footnote w:id="-1"/>
    <w:footnote w:id="0"/>
  </w:footnotePr>
  <w:endnotePr>
    <w:endnote w:id="-1"/>
    <w:endnote w:id="0"/>
  </w:endnotePr>
  <w:compat/>
  <w:rsids>
    <w:rsidRoot w:val="00656FA1"/>
    <w:rsid w:val="00003426"/>
    <w:rsid w:val="00011BDA"/>
    <w:rsid w:val="00016FBB"/>
    <w:rsid w:val="00030C1C"/>
    <w:rsid w:val="00032487"/>
    <w:rsid w:val="00033A13"/>
    <w:rsid w:val="00044723"/>
    <w:rsid w:val="000505A9"/>
    <w:rsid w:val="00052C71"/>
    <w:rsid w:val="00056213"/>
    <w:rsid w:val="000617EE"/>
    <w:rsid w:val="0006249C"/>
    <w:rsid w:val="000627AD"/>
    <w:rsid w:val="000674D6"/>
    <w:rsid w:val="0007219A"/>
    <w:rsid w:val="0007484D"/>
    <w:rsid w:val="000928C2"/>
    <w:rsid w:val="00096368"/>
    <w:rsid w:val="000A73FB"/>
    <w:rsid w:val="000A7905"/>
    <w:rsid w:val="000B150D"/>
    <w:rsid w:val="000B3270"/>
    <w:rsid w:val="000B77CD"/>
    <w:rsid w:val="000C6E65"/>
    <w:rsid w:val="000C7232"/>
    <w:rsid w:val="000D0573"/>
    <w:rsid w:val="000D0DBB"/>
    <w:rsid w:val="000D16A6"/>
    <w:rsid w:val="000D5BC3"/>
    <w:rsid w:val="000D6C41"/>
    <w:rsid w:val="000E14A6"/>
    <w:rsid w:val="000E79A5"/>
    <w:rsid w:val="000F12EC"/>
    <w:rsid w:val="001020CA"/>
    <w:rsid w:val="001042BB"/>
    <w:rsid w:val="001133D3"/>
    <w:rsid w:val="001260D4"/>
    <w:rsid w:val="001264C7"/>
    <w:rsid w:val="001336C8"/>
    <w:rsid w:val="00133F15"/>
    <w:rsid w:val="00136EFB"/>
    <w:rsid w:val="00137E1E"/>
    <w:rsid w:val="001431D4"/>
    <w:rsid w:val="00144525"/>
    <w:rsid w:val="00144F90"/>
    <w:rsid w:val="00157B63"/>
    <w:rsid w:val="001664CD"/>
    <w:rsid w:val="0016663B"/>
    <w:rsid w:val="0016720D"/>
    <w:rsid w:val="001767A0"/>
    <w:rsid w:val="00190B8F"/>
    <w:rsid w:val="001928CF"/>
    <w:rsid w:val="00194B03"/>
    <w:rsid w:val="001A3580"/>
    <w:rsid w:val="001A35AF"/>
    <w:rsid w:val="001B4BF2"/>
    <w:rsid w:val="001B744E"/>
    <w:rsid w:val="001C1CC6"/>
    <w:rsid w:val="001C5573"/>
    <w:rsid w:val="001C5F74"/>
    <w:rsid w:val="001D6229"/>
    <w:rsid w:val="001D63DD"/>
    <w:rsid w:val="001D65D5"/>
    <w:rsid w:val="001D67FA"/>
    <w:rsid w:val="001D7C16"/>
    <w:rsid w:val="001E2A36"/>
    <w:rsid w:val="001F0863"/>
    <w:rsid w:val="00200C16"/>
    <w:rsid w:val="00202F03"/>
    <w:rsid w:val="0020555B"/>
    <w:rsid w:val="00206C77"/>
    <w:rsid w:val="00212D5F"/>
    <w:rsid w:val="0022260C"/>
    <w:rsid w:val="00225DB6"/>
    <w:rsid w:val="00230865"/>
    <w:rsid w:val="00233005"/>
    <w:rsid w:val="00233C13"/>
    <w:rsid w:val="00235C2D"/>
    <w:rsid w:val="00247774"/>
    <w:rsid w:val="0025368D"/>
    <w:rsid w:val="00260FE3"/>
    <w:rsid w:val="00267510"/>
    <w:rsid w:val="00271BBA"/>
    <w:rsid w:val="00273158"/>
    <w:rsid w:val="00276197"/>
    <w:rsid w:val="00284DDF"/>
    <w:rsid w:val="002A28E0"/>
    <w:rsid w:val="002A5301"/>
    <w:rsid w:val="002B0F78"/>
    <w:rsid w:val="002C78BF"/>
    <w:rsid w:val="002E710D"/>
    <w:rsid w:val="002F0CF5"/>
    <w:rsid w:val="002F5029"/>
    <w:rsid w:val="0030028F"/>
    <w:rsid w:val="00304AAE"/>
    <w:rsid w:val="00305B35"/>
    <w:rsid w:val="003066A0"/>
    <w:rsid w:val="00323977"/>
    <w:rsid w:val="00324CD2"/>
    <w:rsid w:val="00331917"/>
    <w:rsid w:val="003336AD"/>
    <w:rsid w:val="00336B06"/>
    <w:rsid w:val="00336CDE"/>
    <w:rsid w:val="00337154"/>
    <w:rsid w:val="00337DED"/>
    <w:rsid w:val="0034592E"/>
    <w:rsid w:val="00357B27"/>
    <w:rsid w:val="00366F95"/>
    <w:rsid w:val="00376F5F"/>
    <w:rsid w:val="00377039"/>
    <w:rsid w:val="00383AFE"/>
    <w:rsid w:val="003842C9"/>
    <w:rsid w:val="00390FF7"/>
    <w:rsid w:val="003A7A7A"/>
    <w:rsid w:val="003B6590"/>
    <w:rsid w:val="003D6C2F"/>
    <w:rsid w:val="003E3190"/>
    <w:rsid w:val="003E6062"/>
    <w:rsid w:val="003F50DC"/>
    <w:rsid w:val="00403FEA"/>
    <w:rsid w:val="00414E61"/>
    <w:rsid w:val="00417165"/>
    <w:rsid w:val="00423C2C"/>
    <w:rsid w:val="00427560"/>
    <w:rsid w:val="00427811"/>
    <w:rsid w:val="004445E2"/>
    <w:rsid w:val="004471FB"/>
    <w:rsid w:val="00460C9D"/>
    <w:rsid w:val="004624C0"/>
    <w:rsid w:val="00463323"/>
    <w:rsid w:val="0046395F"/>
    <w:rsid w:val="004669B2"/>
    <w:rsid w:val="00467B2C"/>
    <w:rsid w:val="004749F6"/>
    <w:rsid w:val="0047576D"/>
    <w:rsid w:val="00476BE6"/>
    <w:rsid w:val="00477036"/>
    <w:rsid w:val="00486FCB"/>
    <w:rsid w:val="004912D3"/>
    <w:rsid w:val="00491A45"/>
    <w:rsid w:val="00493BEF"/>
    <w:rsid w:val="0049508C"/>
    <w:rsid w:val="004A2C3C"/>
    <w:rsid w:val="004A4FC8"/>
    <w:rsid w:val="004A65E6"/>
    <w:rsid w:val="004B1B59"/>
    <w:rsid w:val="004B2A19"/>
    <w:rsid w:val="004B2F87"/>
    <w:rsid w:val="004B6A0F"/>
    <w:rsid w:val="004C2D29"/>
    <w:rsid w:val="004D6076"/>
    <w:rsid w:val="004D6311"/>
    <w:rsid w:val="004E1467"/>
    <w:rsid w:val="004E7400"/>
    <w:rsid w:val="004F0246"/>
    <w:rsid w:val="0050153D"/>
    <w:rsid w:val="00507C5B"/>
    <w:rsid w:val="00520828"/>
    <w:rsid w:val="0052163D"/>
    <w:rsid w:val="00523E7C"/>
    <w:rsid w:val="005256D0"/>
    <w:rsid w:val="00534327"/>
    <w:rsid w:val="00537CA5"/>
    <w:rsid w:val="005468AE"/>
    <w:rsid w:val="005504CA"/>
    <w:rsid w:val="00550FA7"/>
    <w:rsid w:val="00552DEC"/>
    <w:rsid w:val="00554A68"/>
    <w:rsid w:val="00564FC7"/>
    <w:rsid w:val="005704CF"/>
    <w:rsid w:val="005939F7"/>
    <w:rsid w:val="005A22F2"/>
    <w:rsid w:val="005A7183"/>
    <w:rsid w:val="005B35F0"/>
    <w:rsid w:val="005C0161"/>
    <w:rsid w:val="005C40E4"/>
    <w:rsid w:val="005D0D66"/>
    <w:rsid w:val="005D36C5"/>
    <w:rsid w:val="005E079E"/>
    <w:rsid w:val="00600E8A"/>
    <w:rsid w:val="00611D61"/>
    <w:rsid w:val="00614C92"/>
    <w:rsid w:val="00626268"/>
    <w:rsid w:val="00631BF8"/>
    <w:rsid w:val="00632BF0"/>
    <w:rsid w:val="006330F8"/>
    <w:rsid w:val="0063452D"/>
    <w:rsid w:val="00644E0C"/>
    <w:rsid w:val="00651C5B"/>
    <w:rsid w:val="00652FB9"/>
    <w:rsid w:val="00656FA1"/>
    <w:rsid w:val="00674A72"/>
    <w:rsid w:val="00675DBD"/>
    <w:rsid w:val="00683930"/>
    <w:rsid w:val="00685408"/>
    <w:rsid w:val="006A3CFC"/>
    <w:rsid w:val="006A5A13"/>
    <w:rsid w:val="006B11A2"/>
    <w:rsid w:val="006B65E2"/>
    <w:rsid w:val="006C7DE1"/>
    <w:rsid w:val="006D0FA8"/>
    <w:rsid w:val="006D5804"/>
    <w:rsid w:val="006D5D5B"/>
    <w:rsid w:val="006E2A86"/>
    <w:rsid w:val="006E4123"/>
    <w:rsid w:val="006E46A6"/>
    <w:rsid w:val="006E5F24"/>
    <w:rsid w:val="006F4DB7"/>
    <w:rsid w:val="006F737E"/>
    <w:rsid w:val="007003C6"/>
    <w:rsid w:val="007024E6"/>
    <w:rsid w:val="007025B8"/>
    <w:rsid w:val="0071185D"/>
    <w:rsid w:val="00715E55"/>
    <w:rsid w:val="007160A3"/>
    <w:rsid w:val="0071738A"/>
    <w:rsid w:val="00722712"/>
    <w:rsid w:val="00722D25"/>
    <w:rsid w:val="00725543"/>
    <w:rsid w:val="007413F7"/>
    <w:rsid w:val="00742D35"/>
    <w:rsid w:val="00743E8D"/>
    <w:rsid w:val="0074580E"/>
    <w:rsid w:val="0074655C"/>
    <w:rsid w:val="00750BCC"/>
    <w:rsid w:val="007621FA"/>
    <w:rsid w:val="00765666"/>
    <w:rsid w:val="0079491E"/>
    <w:rsid w:val="007A34D1"/>
    <w:rsid w:val="007A510C"/>
    <w:rsid w:val="007A584A"/>
    <w:rsid w:val="007B0904"/>
    <w:rsid w:val="007B5D3A"/>
    <w:rsid w:val="007E3EEA"/>
    <w:rsid w:val="007E7647"/>
    <w:rsid w:val="007F08E1"/>
    <w:rsid w:val="007F257A"/>
    <w:rsid w:val="007F6C47"/>
    <w:rsid w:val="00806A96"/>
    <w:rsid w:val="00810683"/>
    <w:rsid w:val="008202C6"/>
    <w:rsid w:val="008236C8"/>
    <w:rsid w:val="00827857"/>
    <w:rsid w:val="008373F7"/>
    <w:rsid w:val="00840474"/>
    <w:rsid w:val="00846313"/>
    <w:rsid w:val="00846550"/>
    <w:rsid w:val="00851D8D"/>
    <w:rsid w:val="0085497D"/>
    <w:rsid w:val="00874594"/>
    <w:rsid w:val="00875F65"/>
    <w:rsid w:val="00891F56"/>
    <w:rsid w:val="008954FC"/>
    <w:rsid w:val="008A1564"/>
    <w:rsid w:val="008A1C8F"/>
    <w:rsid w:val="008A319D"/>
    <w:rsid w:val="008A4FFB"/>
    <w:rsid w:val="008B1924"/>
    <w:rsid w:val="008B5267"/>
    <w:rsid w:val="008B6D6C"/>
    <w:rsid w:val="008B7422"/>
    <w:rsid w:val="008C4D3F"/>
    <w:rsid w:val="008C5A25"/>
    <w:rsid w:val="008D4859"/>
    <w:rsid w:val="008E20D5"/>
    <w:rsid w:val="008E4164"/>
    <w:rsid w:val="0091341C"/>
    <w:rsid w:val="00915365"/>
    <w:rsid w:val="00916C98"/>
    <w:rsid w:val="009659E7"/>
    <w:rsid w:val="00970BC9"/>
    <w:rsid w:val="0097193C"/>
    <w:rsid w:val="00980AD2"/>
    <w:rsid w:val="00983465"/>
    <w:rsid w:val="009851E0"/>
    <w:rsid w:val="00993DD3"/>
    <w:rsid w:val="00996537"/>
    <w:rsid w:val="009A17D4"/>
    <w:rsid w:val="009B0F7C"/>
    <w:rsid w:val="009B66DA"/>
    <w:rsid w:val="009C7C3C"/>
    <w:rsid w:val="009D3A47"/>
    <w:rsid w:val="009D4AA1"/>
    <w:rsid w:val="009D7965"/>
    <w:rsid w:val="009E16ED"/>
    <w:rsid w:val="009E663E"/>
    <w:rsid w:val="009F130B"/>
    <w:rsid w:val="009F29DA"/>
    <w:rsid w:val="009F32D7"/>
    <w:rsid w:val="009F5035"/>
    <w:rsid w:val="009F5E41"/>
    <w:rsid w:val="00A036C6"/>
    <w:rsid w:val="00A279D7"/>
    <w:rsid w:val="00A318FA"/>
    <w:rsid w:val="00A31F7A"/>
    <w:rsid w:val="00A35C1F"/>
    <w:rsid w:val="00A36E7C"/>
    <w:rsid w:val="00A37B4F"/>
    <w:rsid w:val="00A405A1"/>
    <w:rsid w:val="00A52699"/>
    <w:rsid w:val="00A52D0D"/>
    <w:rsid w:val="00A57573"/>
    <w:rsid w:val="00A61939"/>
    <w:rsid w:val="00A631E9"/>
    <w:rsid w:val="00A659C8"/>
    <w:rsid w:val="00A75ED3"/>
    <w:rsid w:val="00A82359"/>
    <w:rsid w:val="00A91F73"/>
    <w:rsid w:val="00AA640D"/>
    <w:rsid w:val="00AB1994"/>
    <w:rsid w:val="00AB7913"/>
    <w:rsid w:val="00AD0EF3"/>
    <w:rsid w:val="00AD4B68"/>
    <w:rsid w:val="00AE2E51"/>
    <w:rsid w:val="00AE5706"/>
    <w:rsid w:val="00AF10F7"/>
    <w:rsid w:val="00AF1906"/>
    <w:rsid w:val="00AF2FA2"/>
    <w:rsid w:val="00AF4CD5"/>
    <w:rsid w:val="00AF73E9"/>
    <w:rsid w:val="00B017AB"/>
    <w:rsid w:val="00B034EC"/>
    <w:rsid w:val="00B0497C"/>
    <w:rsid w:val="00B065B1"/>
    <w:rsid w:val="00B120AA"/>
    <w:rsid w:val="00B15580"/>
    <w:rsid w:val="00B24074"/>
    <w:rsid w:val="00B557B8"/>
    <w:rsid w:val="00B57E1B"/>
    <w:rsid w:val="00B660CA"/>
    <w:rsid w:val="00B66F53"/>
    <w:rsid w:val="00B67D07"/>
    <w:rsid w:val="00B84EC5"/>
    <w:rsid w:val="00B92443"/>
    <w:rsid w:val="00B94D56"/>
    <w:rsid w:val="00BA675C"/>
    <w:rsid w:val="00BB3F0C"/>
    <w:rsid w:val="00BB5153"/>
    <w:rsid w:val="00BC6D2F"/>
    <w:rsid w:val="00BE00B7"/>
    <w:rsid w:val="00BE05A9"/>
    <w:rsid w:val="00BE414F"/>
    <w:rsid w:val="00BE601A"/>
    <w:rsid w:val="00BF0680"/>
    <w:rsid w:val="00BF2FEC"/>
    <w:rsid w:val="00C077A1"/>
    <w:rsid w:val="00C207B8"/>
    <w:rsid w:val="00C2397A"/>
    <w:rsid w:val="00C23E6A"/>
    <w:rsid w:val="00C30F15"/>
    <w:rsid w:val="00C439BC"/>
    <w:rsid w:val="00C44D75"/>
    <w:rsid w:val="00C473DA"/>
    <w:rsid w:val="00C47BEB"/>
    <w:rsid w:val="00C506F6"/>
    <w:rsid w:val="00C53EDF"/>
    <w:rsid w:val="00C5523C"/>
    <w:rsid w:val="00C56680"/>
    <w:rsid w:val="00C63F8E"/>
    <w:rsid w:val="00C67965"/>
    <w:rsid w:val="00C72B5B"/>
    <w:rsid w:val="00C75240"/>
    <w:rsid w:val="00C8029D"/>
    <w:rsid w:val="00C82507"/>
    <w:rsid w:val="00C84BF7"/>
    <w:rsid w:val="00C8686E"/>
    <w:rsid w:val="00C923A5"/>
    <w:rsid w:val="00C9330E"/>
    <w:rsid w:val="00CA5D3F"/>
    <w:rsid w:val="00CA6A3B"/>
    <w:rsid w:val="00CB06BE"/>
    <w:rsid w:val="00CB07BD"/>
    <w:rsid w:val="00CC1CE1"/>
    <w:rsid w:val="00CC2EDA"/>
    <w:rsid w:val="00CC7112"/>
    <w:rsid w:val="00CD0E90"/>
    <w:rsid w:val="00CD38E0"/>
    <w:rsid w:val="00CE4B4F"/>
    <w:rsid w:val="00CE6C63"/>
    <w:rsid w:val="00CE7745"/>
    <w:rsid w:val="00CF083D"/>
    <w:rsid w:val="00CF7BDE"/>
    <w:rsid w:val="00D033EF"/>
    <w:rsid w:val="00D04864"/>
    <w:rsid w:val="00D05D93"/>
    <w:rsid w:val="00D24430"/>
    <w:rsid w:val="00D252F3"/>
    <w:rsid w:val="00D27CB6"/>
    <w:rsid w:val="00D331AF"/>
    <w:rsid w:val="00D45D6B"/>
    <w:rsid w:val="00D4767D"/>
    <w:rsid w:val="00D47ACE"/>
    <w:rsid w:val="00D50281"/>
    <w:rsid w:val="00D50385"/>
    <w:rsid w:val="00D52E6A"/>
    <w:rsid w:val="00D577D8"/>
    <w:rsid w:val="00D57904"/>
    <w:rsid w:val="00D634F7"/>
    <w:rsid w:val="00D64BE9"/>
    <w:rsid w:val="00D64C4C"/>
    <w:rsid w:val="00D65966"/>
    <w:rsid w:val="00D65DC6"/>
    <w:rsid w:val="00D719A2"/>
    <w:rsid w:val="00D71AD2"/>
    <w:rsid w:val="00D77428"/>
    <w:rsid w:val="00D80CF4"/>
    <w:rsid w:val="00D82118"/>
    <w:rsid w:val="00D959D4"/>
    <w:rsid w:val="00D9627A"/>
    <w:rsid w:val="00DA7614"/>
    <w:rsid w:val="00DB56EE"/>
    <w:rsid w:val="00DB67B5"/>
    <w:rsid w:val="00DB6A9E"/>
    <w:rsid w:val="00DC17A2"/>
    <w:rsid w:val="00DC4884"/>
    <w:rsid w:val="00DC53A7"/>
    <w:rsid w:val="00DD0B27"/>
    <w:rsid w:val="00DD2168"/>
    <w:rsid w:val="00DE0FBA"/>
    <w:rsid w:val="00E05F23"/>
    <w:rsid w:val="00E05F99"/>
    <w:rsid w:val="00E16467"/>
    <w:rsid w:val="00E2110C"/>
    <w:rsid w:val="00E216C1"/>
    <w:rsid w:val="00E23FB7"/>
    <w:rsid w:val="00E31582"/>
    <w:rsid w:val="00E40EC1"/>
    <w:rsid w:val="00E41B97"/>
    <w:rsid w:val="00E56D7B"/>
    <w:rsid w:val="00E61888"/>
    <w:rsid w:val="00E62FAD"/>
    <w:rsid w:val="00E64E49"/>
    <w:rsid w:val="00E773CB"/>
    <w:rsid w:val="00E85FA3"/>
    <w:rsid w:val="00E87B42"/>
    <w:rsid w:val="00EA0ADC"/>
    <w:rsid w:val="00EA15BE"/>
    <w:rsid w:val="00EA1B79"/>
    <w:rsid w:val="00EA2A7C"/>
    <w:rsid w:val="00EC1F6B"/>
    <w:rsid w:val="00EC2C24"/>
    <w:rsid w:val="00ED263B"/>
    <w:rsid w:val="00ED66CF"/>
    <w:rsid w:val="00EE016A"/>
    <w:rsid w:val="00EE5075"/>
    <w:rsid w:val="00EE5D42"/>
    <w:rsid w:val="00EF1EF8"/>
    <w:rsid w:val="00EF3BFB"/>
    <w:rsid w:val="00EF4BFA"/>
    <w:rsid w:val="00EF5EE7"/>
    <w:rsid w:val="00EF7F7C"/>
    <w:rsid w:val="00F02229"/>
    <w:rsid w:val="00F04448"/>
    <w:rsid w:val="00F113F9"/>
    <w:rsid w:val="00F1361B"/>
    <w:rsid w:val="00F14AF8"/>
    <w:rsid w:val="00F338EC"/>
    <w:rsid w:val="00F34381"/>
    <w:rsid w:val="00F41552"/>
    <w:rsid w:val="00F415BE"/>
    <w:rsid w:val="00F44CC9"/>
    <w:rsid w:val="00F44F34"/>
    <w:rsid w:val="00F51517"/>
    <w:rsid w:val="00F579AE"/>
    <w:rsid w:val="00F65A5A"/>
    <w:rsid w:val="00F874A6"/>
    <w:rsid w:val="00F92216"/>
    <w:rsid w:val="00F95922"/>
    <w:rsid w:val="00FA2F1C"/>
    <w:rsid w:val="00FA4403"/>
    <w:rsid w:val="00FA4DAF"/>
    <w:rsid w:val="00FA5F7D"/>
    <w:rsid w:val="00FA621A"/>
    <w:rsid w:val="00FA7EAC"/>
    <w:rsid w:val="00FB12B4"/>
    <w:rsid w:val="00FC11B6"/>
    <w:rsid w:val="00FC4239"/>
    <w:rsid w:val="00FD4CE1"/>
    <w:rsid w:val="00FD671A"/>
    <w:rsid w:val="00FE12B1"/>
    <w:rsid w:val="00FE7AE4"/>
    <w:rsid w:val="00FF0519"/>
    <w:rsid w:val="00FF1FD4"/>
    <w:rsid w:val="00FF35EA"/>
    <w:rsid w:val="00FF4C24"/>
    <w:rsid w:val="00FF7CE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lsdException w:name="Default Paragraph Font" w:uiPriority="1"/>
    <w:lsdException w:name="Body Text" w:uiPriority="1" w:qFormat="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lsdException w:name="Bibliography" w:uiPriority="37"/>
    <w:lsdException w:name="TOC Heading" w:uiPriority="39" w:qFormat="1"/>
  </w:latentStyles>
  <w:style w:type="paragraph" w:default="1" w:styleId="Normal">
    <w:name w:val="Normal"/>
    <w:qFormat/>
    <w:rsid w:val="00D65DC6"/>
    <w:pPr>
      <w:spacing w:line="360" w:lineRule="auto"/>
      <w:ind w:firstLine="851"/>
      <w:jc w:val="both"/>
    </w:pPr>
    <w:rPr>
      <w:rFonts w:ascii="Times New Roman" w:hAnsi="Times New Roman"/>
      <w:sz w:val="24"/>
      <w:szCs w:val="22"/>
    </w:rPr>
  </w:style>
  <w:style w:type="paragraph" w:styleId="Ttulo1">
    <w:name w:val="heading 1"/>
    <w:basedOn w:val="Normal"/>
    <w:next w:val="Normal"/>
    <w:link w:val="Ttulo1Char"/>
    <w:uiPriority w:val="9"/>
    <w:qFormat/>
    <w:rsid w:val="00FC11B6"/>
    <w:pPr>
      <w:keepNext/>
      <w:keepLines/>
      <w:ind w:firstLine="0"/>
      <w:jc w:val="left"/>
      <w:outlineLvl w:val="0"/>
    </w:pPr>
    <w:rPr>
      <w:rFonts w:ascii="Arial" w:eastAsia="Times New Roman" w:hAnsi="Arial"/>
      <w:b/>
      <w:bCs/>
      <w:szCs w:val="28"/>
    </w:rPr>
  </w:style>
  <w:style w:type="paragraph" w:styleId="Ttulo2">
    <w:name w:val="heading 2"/>
    <w:basedOn w:val="Normal"/>
    <w:next w:val="Normal"/>
    <w:link w:val="Ttulo2Char"/>
    <w:uiPriority w:val="9"/>
    <w:unhideWhenUsed/>
    <w:qFormat/>
    <w:rsid w:val="00FC11B6"/>
    <w:pPr>
      <w:keepNext/>
      <w:keepLines/>
      <w:ind w:left="397" w:hanging="397"/>
      <w:jc w:val="left"/>
      <w:outlineLvl w:val="1"/>
    </w:pPr>
    <w:rPr>
      <w:rFonts w:ascii="Arial" w:eastAsia="Times New Roman" w:hAnsi="Arial"/>
      <w:bCs/>
      <w:szCs w:val="26"/>
    </w:rPr>
  </w:style>
  <w:style w:type="paragraph" w:styleId="Ttulo3">
    <w:name w:val="heading 3"/>
    <w:basedOn w:val="Normal"/>
    <w:next w:val="Normal"/>
    <w:link w:val="Ttulo3Char"/>
    <w:uiPriority w:val="9"/>
    <w:unhideWhenUsed/>
    <w:qFormat/>
    <w:rsid w:val="00FC11B6"/>
    <w:pPr>
      <w:keepNext/>
      <w:keepLines/>
      <w:ind w:left="624" w:hanging="624"/>
      <w:jc w:val="left"/>
      <w:outlineLvl w:val="2"/>
    </w:pPr>
    <w:rPr>
      <w:rFonts w:ascii="Arial" w:eastAsia="Times New Roman" w:hAnsi="Arial"/>
      <w:b/>
      <w:bCs/>
    </w:rPr>
  </w:style>
  <w:style w:type="paragraph" w:styleId="Ttulo4">
    <w:name w:val="heading 4"/>
    <w:basedOn w:val="Normal"/>
    <w:next w:val="Normal"/>
    <w:link w:val="Ttulo4Char"/>
    <w:autoRedefine/>
    <w:uiPriority w:val="9"/>
    <w:unhideWhenUsed/>
    <w:qFormat/>
    <w:rsid w:val="00FC11B6"/>
    <w:pPr>
      <w:keepNext/>
      <w:keepLines/>
      <w:ind w:left="624" w:hanging="624"/>
      <w:jc w:val="left"/>
      <w:outlineLvl w:val="3"/>
    </w:pPr>
    <w:rPr>
      <w:rFonts w:ascii="Arial" w:eastAsia="Times New Roman" w:hAnsi="Arial"/>
      <w:bCs/>
      <w:iCs/>
    </w:rPr>
  </w:style>
  <w:style w:type="paragraph" w:styleId="Ttulo5">
    <w:name w:val="heading 5"/>
    <w:basedOn w:val="Normal"/>
    <w:next w:val="Normal"/>
    <w:link w:val="Ttulo5Char"/>
    <w:autoRedefine/>
    <w:uiPriority w:val="9"/>
    <w:unhideWhenUsed/>
    <w:qFormat/>
    <w:rsid w:val="00FC11B6"/>
    <w:pPr>
      <w:keepNext/>
      <w:keepLines/>
      <w:ind w:firstLine="0"/>
      <w:jc w:val="left"/>
      <w:outlineLvl w:val="4"/>
    </w:pPr>
    <w:rPr>
      <w:rFonts w:ascii="Arial" w:eastAsia="Times New Roman" w:hAnsi="Arial"/>
    </w:rPr>
  </w:style>
  <w:style w:type="paragraph" w:styleId="Ttulo6">
    <w:name w:val="heading 6"/>
    <w:basedOn w:val="Normal"/>
    <w:next w:val="Normal"/>
    <w:link w:val="Ttulo6Char"/>
    <w:uiPriority w:val="9"/>
    <w:unhideWhenUsed/>
    <w:qFormat/>
    <w:rsid w:val="00225DB6"/>
    <w:pPr>
      <w:keepNext/>
      <w:keepLines/>
      <w:spacing w:line="240" w:lineRule="auto"/>
      <w:ind w:firstLine="0"/>
      <w:jc w:val="center"/>
      <w:outlineLvl w:val="5"/>
    </w:pPr>
    <w:rPr>
      <w:rFonts w:ascii="Arial" w:eastAsia="Times New Roman" w:hAnsi="Arial"/>
      <w:b/>
      <w:iCs/>
    </w:rPr>
  </w:style>
  <w:style w:type="paragraph" w:styleId="Ttulo7">
    <w:name w:val="heading 7"/>
    <w:basedOn w:val="Normal"/>
    <w:next w:val="Normal"/>
    <w:link w:val="Ttulo7Char"/>
    <w:uiPriority w:val="9"/>
    <w:unhideWhenUsed/>
    <w:qFormat/>
    <w:rsid w:val="001664CD"/>
    <w:pPr>
      <w:keepNext/>
      <w:keepLines/>
      <w:spacing w:line="240" w:lineRule="auto"/>
      <w:ind w:firstLine="0"/>
      <w:jc w:val="center"/>
      <w:outlineLvl w:val="6"/>
    </w:pPr>
    <w:rPr>
      <w:rFonts w:ascii="Arial" w:eastAsia="Times New Roman" w:hAnsi="Arial"/>
      <w:iCs/>
      <w:sz w:val="20"/>
    </w:rPr>
  </w:style>
  <w:style w:type="paragraph" w:styleId="Ttulo8">
    <w:name w:val="heading 8"/>
    <w:basedOn w:val="Normal"/>
    <w:next w:val="Normal"/>
    <w:link w:val="Ttulo8Char"/>
    <w:uiPriority w:val="9"/>
    <w:unhideWhenUsed/>
    <w:rsid w:val="001664CD"/>
    <w:pPr>
      <w:keepNext/>
      <w:keepLines/>
      <w:spacing w:line="240" w:lineRule="auto"/>
      <w:ind w:firstLine="0"/>
      <w:jc w:val="left"/>
      <w:outlineLvl w:val="7"/>
    </w:pPr>
    <w:rPr>
      <w:rFonts w:ascii="Arial" w:eastAsia="Times New Roman" w:hAnsi="Arial"/>
      <w:sz w:val="20"/>
      <w:szCs w:val="20"/>
    </w:rPr>
  </w:style>
  <w:style w:type="paragraph" w:styleId="Ttulo9">
    <w:name w:val="heading 9"/>
    <w:basedOn w:val="Normal"/>
    <w:next w:val="Normal"/>
    <w:link w:val="Ttulo9Char"/>
    <w:uiPriority w:val="9"/>
    <w:unhideWhenUsed/>
    <w:rsid w:val="00FC11B6"/>
    <w:pPr>
      <w:keepNext/>
      <w:keepLines/>
      <w:spacing w:line="240" w:lineRule="auto"/>
      <w:ind w:firstLine="0"/>
      <w:jc w:val="center"/>
      <w:outlineLvl w:val="8"/>
    </w:pPr>
    <w:rPr>
      <w:rFonts w:ascii="Arial" w:eastAsia="Times New Roman" w:hAnsi="Arial"/>
      <w:i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FC11B6"/>
    <w:rPr>
      <w:rFonts w:ascii="Arial" w:eastAsia="Times New Roman" w:hAnsi="Arial"/>
      <w:b/>
      <w:bCs/>
      <w:sz w:val="24"/>
      <w:szCs w:val="28"/>
    </w:rPr>
  </w:style>
  <w:style w:type="character" w:customStyle="1" w:styleId="Ttulo2Char">
    <w:name w:val="Título 2 Char"/>
    <w:link w:val="Ttulo2"/>
    <w:uiPriority w:val="9"/>
    <w:rsid w:val="00FC11B6"/>
    <w:rPr>
      <w:rFonts w:ascii="Arial" w:eastAsia="Times New Roman" w:hAnsi="Arial"/>
      <w:bCs/>
      <w:sz w:val="24"/>
      <w:szCs w:val="26"/>
    </w:rPr>
  </w:style>
  <w:style w:type="character" w:customStyle="1" w:styleId="Ttulo3Char">
    <w:name w:val="Título 3 Char"/>
    <w:link w:val="Ttulo3"/>
    <w:uiPriority w:val="9"/>
    <w:rsid w:val="00FC11B6"/>
    <w:rPr>
      <w:rFonts w:ascii="Arial" w:eastAsia="Times New Roman" w:hAnsi="Arial"/>
      <w:b/>
      <w:bCs/>
      <w:sz w:val="24"/>
      <w:szCs w:val="22"/>
    </w:rPr>
  </w:style>
  <w:style w:type="character" w:customStyle="1" w:styleId="Ttulo4Char">
    <w:name w:val="Título 4 Char"/>
    <w:link w:val="Ttulo4"/>
    <w:uiPriority w:val="9"/>
    <w:rsid w:val="00FC11B6"/>
    <w:rPr>
      <w:rFonts w:ascii="Arial" w:eastAsia="Times New Roman" w:hAnsi="Arial"/>
      <w:bCs/>
      <w:iCs/>
      <w:sz w:val="24"/>
      <w:szCs w:val="22"/>
    </w:rPr>
  </w:style>
  <w:style w:type="character" w:customStyle="1" w:styleId="Ttulo5Char">
    <w:name w:val="Título 5 Char"/>
    <w:link w:val="Ttulo5"/>
    <w:uiPriority w:val="9"/>
    <w:rsid w:val="00FC11B6"/>
    <w:rPr>
      <w:rFonts w:ascii="Arial" w:eastAsia="Times New Roman" w:hAnsi="Arial"/>
      <w:sz w:val="24"/>
      <w:szCs w:val="22"/>
    </w:rPr>
  </w:style>
  <w:style w:type="character" w:customStyle="1" w:styleId="Ttulo6Char">
    <w:name w:val="Título 6 Char"/>
    <w:link w:val="Ttulo6"/>
    <w:uiPriority w:val="9"/>
    <w:rsid w:val="00225DB6"/>
    <w:rPr>
      <w:rFonts w:ascii="Arial" w:eastAsia="Times New Roman" w:hAnsi="Arial"/>
      <w:b/>
      <w:iCs/>
      <w:sz w:val="24"/>
      <w:szCs w:val="22"/>
    </w:rPr>
  </w:style>
  <w:style w:type="character" w:styleId="Hyperlink">
    <w:name w:val="Hyperlink"/>
    <w:uiPriority w:val="99"/>
    <w:rsid w:val="008C4D3F"/>
    <w:rPr>
      <w:color w:val="0000FF"/>
      <w:u w:val="single"/>
    </w:rPr>
  </w:style>
  <w:style w:type="paragraph" w:customStyle="1" w:styleId="PargrafodaLista1">
    <w:name w:val="Parágrafo da Lista1"/>
    <w:aliases w:val="Corpo do texto"/>
    <w:basedOn w:val="Normal"/>
    <w:uiPriority w:val="34"/>
    <w:qFormat/>
    <w:rsid w:val="008C4D3F"/>
    <w:rPr>
      <w:rFonts w:eastAsia="Times New Roman"/>
      <w:szCs w:val="24"/>
      <w:lang w:eastAsia="en-US"/>
    </w:rPr>
  </w:style>
  <w:style w:type="paragraph" w:styleId="Citao">
    <w:name w:val="Quote"/>
    <w:basedOn w:val="Normal"/>
    <w:next w:val="Normal"/>
    <w:link w:val="CitaoChar"/>
    <w:uiPriority w:val="29"/>
    <w:qFormat/>
    <w:rsid w:val="00FC11B6"/>
    <w:pPr>
      <w:spacing w:line="240" w:lineRule="auto"/>
      <w:ind w:left="2268" w:firstLine="0"/>
    </w:pPr>
    <w:rPr>
      <w:rFonts w:ascii="Arial" w:hAnsi="Arial"/>
      <w:iCs/>
      <w:sz w:val="20"/>
    </w:rPr>
  </w:style>
  <w:style w:type="character" w:customStyle="1" w:styleId="CitaoChar">
    <w:name w:val="Citação Char"/>
    <w:link w:val="Citao"/>
    <w:uiPriority w:val="29"/>
    <w:rsid w:val="00FC11B6"/>
    <w:rPr>
      <w:rFonts w:ascii="Arial" w:hAnsi="Arial"/>
      <w:iCs/>
      <w:szCs w:val="22"/>
    </w:rPr>
  </w:style>
  <w:style w:type="character" w:customStyle="1" w:styleId="Ttulo7Char">
    <w:name w:val="Título 7 Char"/>
    <w:link w:val="Ttulo7"/>
    <w:uiPriority w:val="9"/>
    <w:rsid w:val="001664CD"/>
    <w:rPr>
      <w:rFonts w:ascii="Arial" w:eastAsia="Times New Roman" w:hAnsi="Arial"/>
      <w:iCs/>
      <w:szCs w:val="22"/>
    </w:rPr>
  </w:style>
  <w:style w:type="character" w:customStyle="1" w:styleId="Ttulo8Char">
    <w:name w:val="Título 8 Char"/>
    <w:link w:val="Ttulo8"/>
    <w:uiPriority w:val="9"/>
    <w:rsid w:val="001664CD"/>
    <w:rPr>
      <w:rFonts w:ascii="Arial" w:eastAsia="Times New Roman" w:hAnsi="Arial"/>
    </w:rPr>
  </w:style>
  <w:style w:type="character" w:customStyle="1" w:styleId="Ttulo9Char">
    <w:name w:val="Título 9 Char"/>
    <w:link w:val="Ttulo9"/>
    <w:uiPriority w:val="9"/>
    <w:rsid w:val="00FC11B6"/>
    <w:rPr>
      <w:rFonts w:ascii="Arial" w:eastAsia="Times New Roman" w:hAnsi="Arial"/>
      <w:iCs/>
    </w:rPr>
  </w:style>
  <w:style w:type="paragraph" w:styleId="Sumrio2">
    <w:name w:val="toc 2"/>
    <w:basedOn w:val="Normal"/>
    <w:next w:val="Normal"/>
    <w:autoRedefine/>
    <w:uiPriority w:val="39"/>
    <w:unhideWhenUsed/>
    <w:rsid w:val="00C2397A"/>
    <w:pPr>
      <w:tabs>
        <w:tab w:val="right" w:leader="dot" w:pos="9061"/>
      </w:tabs>
      <w:ind w:firstLine="0"/>
      <w:jc w:val="left"/>
    </w:pPr>
    <w:rPr>
      <w:rFonts w:ascii="Arial" w:hAnsi="Arial"/>
      <w:noProof/>
    </w:rPr>
  </w:style>
  <w:style w:type="paragraph" w:styleId="Sumrio1">
    <w:name w:val="toc 1"/>
    <w:basedOn w:val="Normal"/>
    <w:next w:val="Normal"/>
    <w:autoRedefine/>
    <w:uiPriority w:val="39"/>
    <w:unhideWhenUsed/>
    <w:rsid w:val="008236C8"/>
    <w:pPr>
      <w:tabs>
        <w:tab w:val="right" w:leader="dot" w:pos="9061"/>
      </w:tabs>
      <w:ind w:firstLine="0"/>
    </w:pPr>
    <w:rPr>
      <w:rFonts w:ascii="Arial" w:hAnsi="Arial" w:cs="Arial"/>
      <w:noProof/>
    </w:rPr>
  </w:style>
  <w:style w:type="paragraph" w:styleId="Sumrio3">
    <w:name w:val="toc 3"/>
    <w:basedOn w:val="Normal"/>
    <w:next w:val="Normal"/>
    <w:autoRedefine/>
    <w:uiPriority w:val="39"/>
    <w:unhideWhenUsed/>
    <w:rsid w:val="00D65DC6"/>
    <w:pPr>
      <w:ind w:firstLine="0"/>
      <w:jc w:val="left"/>
    </w:pPr>
    <w:rPr>
      <w:rFonts w:ascii="Arial" w:hAnsi="Arial"/>
      <w:b/>
      <w:noProof/>
    </w:rPr>
  </w:style>
  <w:style w:type="paragraph" w:styleId="Sumrio4">
    <w:name w:val="toc 4"/>
    <w:basedOn w:val="Normal"/>
    <w:next w:val="Normal"/>
    <w:autoRedefine/>
    <w:uiPriority w:val="39"/>
    <w:unhideWhenUsed/>
    <w:rsid w:val="00D65DC6"/>
    <w:pPr>
      <w:ind w:firstLine="0"/>
      <w:jc w:val="left"/>
    </w:pPr>
    <w:rPr>
      <w:rFonts w:ascii="Arial" w:hAnsi="Arial"/>
      <w:noProof/>
    </w:rPr>
  </w:style>
  <w:style w:type="paragraph" w:styleId="CabealhodoSumrio">
    <w:name w:val="TOC Heading"/>
    <w:basedOn w:val="Ttulo1"/>
    <w:next w:val="Normal"/>
    <w:uiPriority w:val="39"/>
    <w:unhideWhenUsed/>
    <w:qFormat/>
    <w:rsid w:val="00B017AB"/>
    <w:pPr>
      <w:spacing w:before="480" w:line="276" w:lineRule="auto"/>
      <w:outlineLvl w:val="9"/>
    </w:pPr>
    <w:rPr>
      <w:rFonts w:ascii="Cambria" w:hAnsi="Cambria"/>
      <w:color w:val="AE9638"/>
      <w:sz w:val="28"/>
    </w:rPr>
  </w:style>
  <w:style w:type="paragraph" w:styleId="Textodebalo">
    <w:name w:val="Balloon Text"/>
    <w:basedOn w:val="Normal"/>
    <w:link w:val="TextodebaloChar"/>
    <w:uiPriority w:val="99"/>
    <w:semiHidden/>
    <w:unhideWhenUsed/>
    <w:rsid w:val="00B017AB"/>
    <w:rPr>
      <w:rFonts w:ascii="Tahoma" w:hAnsi="Tahoma" w:cs="Tahoma"/>
      <w:sz w:val="16"/>
      <w:szCs w:val="16"/>
    </w:rPr>
  </w:style>
  <w:style w:type="character" w:customStyle="1" w:styleId="TextodebaloChar">
    <w:name w:val="Texto de balão Char"/>
    <w:link w:val="Textodebalo"/>
    <w:uiPriority w:val="99"/>
    <w:semiHidden/>
    <w:rsid w:val="00B017AB"/>
    <w:rPr>
      <w:rFonts w:ascii="Tahoma" w:hAnsi="Tahoma" w:cs="Tahoma"/>
      <w:sz w:val="16"/>
      <w:szCs w:val="16"/>
    </w:rPr>
  </w:style>
  <w:style w:type="paragraph" w:styleId="Sumrio6">
    <w:name w:val="toc 6"/>
    <w:basedOn w:val="Normal"/>
    <w:next w:val="Normal"/>
    <w:autoRedefine/>
    <w:uiPriority w:val="39"/>
    <w:unhideWhenUsed/>
    <w:rsid w:val="00D65DC6"/>
    <w:pPr>
      <w:ind w:firstLine="0"/>
      <w:jc w:val="left"/>
    </w:pPr>
    <w:rPr>
      <w:rFonts w:ascii="Arial" w:hAnsi="Arial"/>
      <w:noProof/>
    </w:rPr>
  </w:style>
  <w:style w:type="paragraph" w:styleId="SemEspaamento">
    <w:name w:val="No Spacing"/>
    <w:autoRedefine/>
    <w:uiPriority w:val="1"/>
    <w:qFormat/>
    <w:rsid w:val="00AE2E51"/>
    <w:pPr>
      <w:numPr>
        <w:numId w:val="1"/>
      </w:numPr>
      <w:spacing w:line="360" w:lineRule="auto"/>
      <w:jc w:val="both"/>
    </w:pPr>
    <w:rPr>
      <w:rFonts w:ascii="Times New Roman" w:hAnsi="Times New Roman"/>
      <w:sz w:val="24"/>
      <w:szCs w:val="22"/>
    </w:rPr>
  </w:style>
  <w:style w:type="paragraph" w:styleId="Sumrio5">
    <w:name w:val="toc 5"/>
    <w:basedOn w:val="Normal"/>
    <w:next w:val="Normal"/>
    <w:autoRedefine/>
    <w:uiPriority w:val="39"/>
    <w:unhideWhenUsed/>
    <w:rsid w:val="00D65DC6"/>
    <w:pPr>
      <w:ind w:firstLine="0"/>
      <w:jc w:val="left"/>
    </w:pPr>
    <w:rPr>
      <w:rFonts w:ascii="Arial" w:hAnsi="Arial" w:cs="Arial"/>
      <w:noProof/>
    </w:rPr>
  </w:style>
  <w:style w:type="paragraph" w:styleId="Cabealho">
    <w:name w:val="header"/>
    <w:basedOn w:val="Normal"/>
    <w:link w:val="CabealhoChar"/>
    <w:uiPriority w:val="99"/>
    <w:unhideWhenUsed/>
    <w:rsid w:val="00D65DC6"/>
    <w:pPr>
      <w:spacing w:line="240" w:lineRule="auto"/>
      <w:ind w:firstLine="0"/>
      <w:jc w:val="left"/>
    </w:pPr>
    <w:rPr>
      <w:rFonts w:ascii="Arial" w:hAnsi="Arial"/>
      <w:sz w:val="20"/>
    </w:rPr>
  </w:style>
  <w:style w:type="character" w:customStyle="1" w:styleId="CabealhoChar">
    <w:name w:val="Cabeçalho Char"/>
    <w:link w:val="Cabealho"/>
    <w:uiPriority w:val="99"/>
    <w:rsid w:val="00D65DC6"/>
    <w:rPr>
      <w:rFonts w:ascii="Arial" w:hAnsi="Arial"/>
      <w:szCs w:val="22"/>
    </w:rPr>
  </w:style>
  <w:style w:type="paragraph" w:styleId="Rodap">
    <w:name w:val="footer"/>
    <w:basedOn w:val="Normal"/>
    <w:link w:val="RodapChar"/>
    <w:uiPriority w:val="99"/>
    <w:unhideWhenUsed/>
    <w:rsid w:val="00D65DC6"/>
    <w:pPr>
      <w:spacing w:line="240" w:lineRule="auto"/>
      <w:ind w:firstLine="0"/>
      <w:jc w:val="left"/>
    </w:pPr>
    <w:rPr>
      <w:rFonts w:ascii="Arial" w:hAnsi="Arial"/>
      <w:sz w:val="20"/>
    </w:rPr>
  </w:style>
  <w:style w:type="character" w:customStyle="1" w:styleId="RodapChar">
    <w:name w:val="Rodapé Char"/>
    <w:link w:val="Rodap"/>
    <w:uiPriority w:val="99"/>
    <w:rsid w:val="00D65DC6"/>
    <w:rPr>
      <w:rFonts w:ascii="Arial" w:hAnsi="Arial"/>
      <w:szCs w:val="22"/>
    </w:rPr>
  </w:style>
  <w:style w:type="paragraph" w:styleId="Legenda">
    <w:name w:val="caption"/>
    <w:basedOn w:val="Normal"/>
    <w:next w:val="Normal"/>
    <w:autoRedefine/>
    <w:uiPriority w:val="35"/>
    <w:unhideWhenUsed/>
    <w:qFormat/>
    <w:rsid w:val="00F14AF8"/>
    <w:pPr>
      <w:keepNext/>
      <w:spacing w:line="240" w:lineRule="auto"/>
      <w:ind w:firstLine="0"/>
      <w:jc w:val="left"/>
    </w:pPr>
    <w:rPr>
      <w:rFonts w:ascii="Arial" w:hAnsi="Arial" w:cs="Arial"/>
      <w:bCs/>
      <w:iCs/>
      <w:sz w:val="20"/>
      <w:szCs w:val="24"/>
    </w:rPr>
  </w:style>
  <w:style w:type="table" w:styleId="Tabelacomgrade">
    <w:name w:val="Table Grid"/>
    <w:basedOn w:val="Tabelanormal"/>
    <w:uiPriority w:val="59"/>
    <w:rsid w:val="00476BE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dicedeilustraes">
    <w:name w:val="table of figures"/>
    <w:basedOn w:val="Normal"/>
    <w:next w:val="Normal"/>
    <w:uiPriority w:val="99"/>
    <w:unhideWhenUsed/>
    <w:rsid w:val="00D9627A"/>
  </w:style>
  <w:style w:type="paragraph" w:styleId="PargrafodaLista">
    <w:name w:val="List Paragraph"/>
    <w:aliases w:val="Título das ilustrações"/>
    <w:basedOn w:val="Normal"/>
    <w:next w:val="Normal"/>
    <w:autoRedefine/>
    <w:uiPriority w:val="34"/>
    <w:qFormat/>
    <w:rsid w:val="00033A13"/>
    <w:pPr>
      <w:contextualSpacing/>
    </w:pPr>
    <w:rPr>
      <w:rFonts w:ascii="Arial" w:hAnsi="Arial" w:cs="Arial"/>
      <w:color w:val="000000" w:themeColor="text1"/>
      <w:szCs w:val="24"/>
    </w:rPr>
  </w:style>
  <w:style w:type="character" w:styleId="Refdecomentrio">
    <w:name w:val="annotation reference"/>
    <w:uiPriority w:val="99"/>
    <w:semiHidden/>
    <w:unhideWhenUsed/>
    <w:rsid w:val="00377039"/>
    <w:rPr>
      <w:sz w:val="16"/>
      <w:szCs w:val="16"/>
    </w:rPr>
  </w:style>
  <w:style w:type="paragraph" w:styleId="Textodecomentrio">
    <w:name w:val="annotation text"/>
    <w:basedOn w:val="Normal"/>
    <w:link w:val="TextodecomentrioChar"/>
    <w:uiPriority w:val="99"/>
    <w:semiHidden/>
    <w:unhideWhenUsed/>
    <w:rsid w:val="00377039"/>
    <w:pPr>
      <w:spacing w:line="240" w:lineRule="auto"/>
    </w:pPr>
    <w:rPr>
      <w:sz w:val="20"/>
      <w:szCs w:val="20"/>
    </w:rPr>
  </w:style>
  <w:style w:type="character" w:customStyle="1" w:styleId="TextodecomentrioChar">
    <w:name w:val="Texto de comentário Char"/>
    <w:link w:val="Textodecomentrio"/>
    <w:uiPriority w:val="99"/>
    <w:semiHidden/>
    <w:rsid w:val="00377039"/>
    <w:rPr>
      <w:rFonts w:ascii="Times New Roman" w:hAnsi="Times New Roman"/>
      <w:sz w:val="20"/>
      <w:szCs w:val="20"/>
    </w:rPr>
  </w:style>
  <w:style w:type="paragraph" w:styleId="Assuntodocomentrio">
    <w:name w:val="annotation subject"/>
    <w:basedOn w:val="Textodecomentrio"/>
    <w:next w:val="Textodecomentrio"/>
    <w:link w:val="AssuntodocomentrioChar"/>
    <w:uiPriority w:val="99"/>
    <w:semiHidden/>
    <w:unhideWhenUsed/>
    <w:rsid w:val="00377039"/>
    <w:rPr>
      <w:b/>
      <w:bCs/>
    </w:rPr>
  </w:style>
  <w:style w:type="character" w:customStyle="1" w:styleId="AssuntodocomentrioChar">
    <w:name w:val="Assunto do comentário Char"/>
    <w:link w:val="Assuntodocomentrio"/>
    <w:uiPriority w:val="99"/>
    <w:semiHidden/>
    <w:rsid w:val="00377039"/>
    <w:rPr>
      <w:rFonts w:ascii="Times New Roman" w:hAnsi="Times New Roman"/>
      <w:b/>
      <w:bCs/>
      <w:sz w:val="20"/>
      <w:szCs w:val="20"/>
    </w:rPr>
  </w:style>
  <w:style w:type="paragraph" w:styleId="Ttulo">
    <w:name w:val="Title"/>
    <w:basedOn w:val="Normal"/>
    <w:next w:val="Normal"/>
    <w:link w:val="TtuloChar"/>
    <w:rsid w:val="004C2D29"/>
    <w:pPr>
      <w:pBdr>
        <w:bottom w:val="single" w:sz="8" w:space="4" w:color="CEB966"/>
      </w:pBdr>
      <w:spacing w:after="300" w:line="240" w:lineRule="auto"/>
      <w:contextualSpacing/>
    </w:pPr>
    <w:rPr>
      <w:rFonts w:ascii="Cambria" w:eastAsia="Times New Roman" w:hAnsi="Cambria"/>
      <w:color w:val="4E4D51"/>
      <w:spacing w:val="5"/>
      <w:kern w:val="28"/>
      <w:sz w:val="52"/>
      <w:szCs w:val="52"/>
    </w:rPr>
  </w:style>
  <w:style w:type="character" w:customStyle="1" w:styleId="TtuloChar">
    <w:name w:val="Título Char"/>
    <w:link w:val="Ttulo"/>
    <w:rsid w:val="004C2D29"/>
    <w:rPr>
      <w:rFonts w:ascii="Cambria" w:eastAsia="Times New Roman" w:hAnsi="Cambria" w:cs="Times New Roman"/>
      <w:color w:val="4E4D51"/>
      <w:spacing w:val="5"/>
      <w:kern w:val="28"/>
      <w:sz w:val="52"/>
      <w:szCs w:val="52"/>
    </w:rPr>
  </w:style>
  <w:style w:type="character" w:styleId="HiperlinkVisitado">
    <w:name w:val="FollowedHyperlink"/>
    <w:uiPriority w:val="99"/>
    <w:semiHidden/>
    <w:unhideWhenUsed/>
    <w:rsid w:val="00631BF8"/>
    <w:rPr>
      <w:color w:val="932968"/>
      <w:u w:val="single"/>
    </w:rPr>
  </w:style>
  <w:style w:type="paragraph" w:styleId="Textodenotaderodap">
    <w:name w:val="footnote text"/>
    <w:basedOn w:val="Normal"/>
    <w:link w:val="TextodenotaderodapChar"/>
    <w:uiPriority w:val="99"/>
    <w:unhideWhenUsed/>
    <w:rsid w:val="00FC11B6"/>
    <w:pPr>
      <w:spacing w:line="240" w:lineRule="auto"/>
      <w:ind w:left="113" w:hanging="113"/>
      <w:jc w:val="left"/>
    </w:pPr>
    <w:rPr>
      <w:rFonts w:ascii="Arial" w:hAnsi="Arial"/>
      <w:sz w:val="20"/>
      <w:szCs w:val="20"/>
    </w:rPr>
  </w:style>
  <w:style w:type="character" w:customStyle="1" w:styleId="TextodenotaderodapChar">
    <w:name w:val="Texto de nota de rodapé Char"/>
    <w:basedOn w:val="Fontepargpadro"/>
    <w:link w:val="Textodenotaderodap"/>
    <w:uiPriority w:val="99"/>
    <w:rsid w:val="00FC11B6"/>
    <w:rPr>
      <w:rFonts w:ascii="Arial" w:hAnsi="Arial"/>
    </w:rPr>
  </w:style>
  <w:style w:type="character" w:styleId="Refdenotaderodap">
    <w:name w:val="footnote reference"/>
    <w:basedOn w:val="Fontepargpadro"/>
    <w:uiPriority w:val="99"/>
    <w:semiHidden/>
    <w:unhideWhenUsed/>
    <w:rsid w:val="00BF2FEC"/>
    <w:rPr>
      <w:vertAlign w:val="superscript"/>
    </w:rPr>
  </w:style>
  <w:style w:type="paragraph" w:customStyle="1" w:styleId="NotadeRodap">
    <w:name w:val="Nota de Rodapé"/>
    <w:basedOn w:val="Textodenotaderodap"/>
    <w:link w:val="NotadeRodapChar"/>
    <w:autoRedefine/>
    <w:qFormat/>
    <w:rsid w:val="002F5029"/>
    <w:rPr>
      <w:rFonts w:cs="Arial"/>
    </w:rPr>
  </w:style>
  <w:style w:type="character" w:customStyle="1" w:styleId="NotadeRodapChar">
    <w:name w:val="Nota de Rodapé Char"/>
    <w:basedOn w:val="TextodenotaderodapChar"/>
    <w:link w:val="NotadeRodap"/>
    <w:rsid w:val="002F5029"/>
    <w:rPr>
      <w:rFonts w:ascii="Arial" w:hAnsi="Arial" w:cs="Arial"/>
    </w:rPr>
  </w:style>
  <w:style w:type="paragraph" w:customStyle="1" w:styleId="western">
    <w:name w:val="western"/>
    <w:basedOn w:val="Normal"/>
    <w:rsid w:val="00564FC7"/>
    <w:pPr>
      <w:spacing w:before="100" w:beforeAutospacing="1" w:after="142" w:line="276" w:lineRule="auto"/>
    </w:pPr>
    <w:rPr>
      <w:rFonts w:eastAsia="Times New Roman"/>
      <w:szCs w:val="24"/>
    </w:rPr>
  </w:style>
  <w:style w:type="paragraph" w:styleId="Corpodetexto">
    <w:name w:val="Body Text"/>
    <w:basedOn w:val="Normal"/>
    <w:link w:val="CorpodetextoChar"/>
    <w:uiPriority w:val="1"/>
    <w:qFormat/>
    <w:rsid w:val="00E87B42"/>
    <w:pPr>
      <w:widowControl w:val="0"/>
      <w:autoSpaceDE w:val="0"/>
      <w:autoSpaceDN w:val="0"/>
      <w:spacing w:line="240" w:lineRule="auto"/>
      <w:ind w:firstLine="0"/>
      <w:jc w:val="left"/>
    </w:pPr>
    <w:rPr>
      <w:rFonts w:ascii="Arial" w:eastAsia="Arial" w:hAnsi="Arial" w:cs="Arial"/>
      <w:szCs w:val="24"/>
      <w:lang w:val="pt-PT" w:eastAsia="en-US"/>
    </w:rPr>
  </w:style>
  <w:style w:type="character" w:customStyle="1" w:styleId="CorpodetextoChar">
    <w:name w:val="Corpo de texto Char"/>
    <w:basedOn w:val="Fontepargpadro"/>
    <w:link w:val="Corpodetexto"/>
    <w:uiPriority w:val="1"/>
    <w:rsid w:val="00E87B42"/>
    <w:rPr>
      <w:rFonts w:ascii="Arial" w:eastAsia="Arial" w:hAnsi="Arial" w:cs="Arial"/>
      <w:sz w:val="24"/>
      <w:szCs w:val="24"/>
      <w:lang w:val="pt-PT" w:eastAsia="en-US"/>
    </w:rPr>
  </w:style>
  <w:style w:type="paragraph" w:styleId="Primeirorecuodecorpodetexto">
    <w:name w:val="Body Text First Indent"/>
    <w:basedOn w:val="Corpodetexto"/>
    <w:link w:val="PrimeirorecuodecorpodetextoChar"/>
    <w:uiPriority w:val="99"/>
    <w:unhideWhenUsed/>
    <w:rsid w:val="004E7400"/>
    <w:pPr>
      <w:widowControl/>
      <w:autoSpaceDE/>
      <w:autoSpaceDN/>
      <w:spacing w:line="360" w:lineRule="auto"/>
      <w:jc w:val="center"/>
    </w:pPr>
    <w:rPr>
      <w:rFonts w:eastAsia="Calibri" w:cs="Times New Roman"/>
      <w:b/>
      <w:szCs w:val="22"/>
      <w:lang w:val="pt-BR" w:eastAsia="pt-BR"/>
    </w:rPr>
  </w:style>
  <w:style w:type="character" w:customStyle="1" w:styleId="PrimeirorecuodecorpodetextoChar">
    <w:name w:val="Primeiro recuo de corpo de texto Char"/>
    <w:basedOn w:val="CorpodetextoChar"/>
    <w:link w:val="Primeirorecuodecorpodetexto"/>
    <w:uiPriority w:val="99"/>
    <w:rsid w:val="004E7400"/>
    <w:rPr>
      <w:rFonts w:ascii="Arial" w:eastAsia="Arial" w:hAnsi="Arial" w:cs="Arial"/>
      <w:b/>
      <w:sz w:val="24"/>
      <w:szCs w:val="22"/>
      <w:lang w:val="pt-PT" w:eastAsia="en-US"/>
    </w:rPr>
  </w:style>
  <w:style w:type="paragraph" w:styleId="Recuodecorpodetexto">
    <w:name w:val="Body Text Indent"/>
    <w:basedOn w:val="Normal"/>
    <w:link w:val="RecuodecorpodetextoChar"/>
    <w:uiPriority w:val="99"/>
    <w:unhideWhenUsed/>
    <w:rsid w:val="00D65DC6"/>
    <w:pPr>
      <w:ind w:firstLine="709"/>
    </w:pPr>
    <w:rPr>
      <w:rFonts w:ascii="Arial" w:hAnsi="Arial"/>
    </w:rPr>
  </w:style>
  <w:style w:type="character" w:customStyle="1" w:styleId="RecuodecorpodetextoChar">
    <w:name w:val="Recuo de corpo de texto Char"/>
    <w:basedOn w:val="Fontepargpadro"/>
    <w:link w:val="Recuodecorpodetexto"/>
    <w:uiPriority w:val="99"/>
    <w:rsid w:val="00D65DC6"/>
    <w:rPr>
      <w:rFonts w:ascii="Arial" w:hAnsi="Arial"/>
      <w:sz w:val="24"/>
      <w:szCs w:val="22"/>
    </w:rPr>
  </w:style>
  <w:style w:type="paragraph" w:styleId="Recuodecorpodetexto2">
    <w:name w:val="Body Text Indent 2"/>
    <w:basedOn w:val="Normal"/>
    <w:link w:val="Recuodecorpodetexto2Char"/>
    <w:uiPriority w:val="99"/>
    <w:unhideWhenUsed/>
    <w:rsid w:val="00D65DC6"/>
    <w:pPr>
      <w:spacing w:line="240" w:lineRule="auto"/>
      <w:ind w:left="2268" w:firstLine="0"/>
    </w:pPr>
    <w:rPr>
      <w:rFonts w:ascii="Arial" w:hAnsi="Arial"/>
      <w:sz w:val="20"/>
    </w:rPr>
  </w:style>
  <w:style w:type="character" w:customStyle="1" w:styleId="Recuodecorpodetexto2Char">
    <w:name w:val="Recuo de corpo de texto 2 Char"/>
    <w:basedOn w:val="Fontepargpadro"/>
    <w:link w:val="Recuodecorpodetexto2"/>
    <w:uiPriority w:val="99"/>
    <w:rsid w:val="00D65DC6"/>
    <w:rPr>
      <w:rFonts w:ascii="Arial" w:hAnsi="Arial"/>
      <w:szCs w:val="22"/>
    </w:rPr>
  </w:style>
  <w:style w:type="paragraph" w:styleId="Recuodecorpodetexto3">
    <w:name w:val="Body Text Indent 3"/>
    <w:basedOn w:val="Normal"/>
    <w:link w:val="Recuodecorpodetexto3Char"/>
    <w:uiPriority w:val="99"/>
    <w:unhideWhenUsed/>
    <w:rsid w:val="00FC11B6"/>
    <w:pPr>
      <w:spacing w:line="240" w:lineRule="auto"/>
      <w:ind w:firstLine="0"/>
      <w:jc w:val="center"/>
    </w:pPr>
    <w:rPr>
      <w:rFonts w:ascii="Arial" w:hAnsi="Arial"/>
      <w:sz w:val="20"/>
      <w:szCs w:val="16"/>
    </w:rPr>
  </w:style>
  <w:style w:type="character" w:customStyle="1" w:styleId="Recuodecorpodetexto3Char">
    <w:name w:val="Recuo de corpo de texto 3 Char"/>
    <w:basedOn w:val="Fontepargpadro"/>
    <w:link w:val="Recuodecorpodetexto3"/>
    <w:uiPriority w:val="99"/>
    <w:rsid w:val="00FC11B6"/>
    <w:rPr>
      <w:rFonts w:ascii="Arial" w:hAnsi="Arial"/>
      <w:szCs w:val="16"/>
    </w:rPr>
  </w:style>
  <w:style w:type="paragraph" w:styleId="Sumrio7">
    <w:name w:val="toc 7"/>
    <w:basedOn w:val="Normal"/>
    <w:next w:val="Normal"/>
    <w:autoRedefine/>
    <w:uiPriority w:val="39"/>
    <w:unhideWhenUsed/>
    <w:rsid w:val="00D65DC6"/>
    <w:pPr>
      <w:ind w:firstLine="0"/>
      <w:jc w:val="left"/>
    </w:pPr>
    <w:rPr>
      <w:rFonts w:ascii="Arial" w:hAnsi="Arial"/>
    </w:rPr>
  </w:style>
  <w:style w:type="paragraph" w:styleId="Sumrio8">
    <w:name w:val="toc 8"/>
    <w:basedOn w:val="Normal"/>
    <w:next w:val="Normal"/>
    <w:autoRedefine/>
    <w:uiPriority w:val="39"/>
    <w:unhideWhenUsed/>
    <w:rsid w:val="00D65DC6"/>
    <w:pPr>
      <w:ind w:firstLine="0"/>
      <w:jc w:val="left"/>
    </w:pPr>
    <w:rPr>
      <w:rFonts w:ascii="Arial" w:hAnsi="Arial"/>
    </w:rPr>
  </w:style>
  <w:style w:type="paragraph" w:styleId="Sumrio9">
    <w:name w:val="toc 9"/>
    <w:basedOn w:val="Normal"/>
    <w:next w:val="Normal"/>
    <w:autoRedefine/>
    <w:uiPriority w:val="39"/>
    <w:unhideWhenUsed/>
    <w:rsid w:val="00D65DC6"/>
    <w:pPr>
      <w:ind w:firstLine="0"/>
      <w:jc w:val="left"/>
    </w:pPr>
    <w:rPr>
      <w:rFonts w:ascii="Arial" w:hAnsi="Arial"/>
    </w:rPr>
  </w:style>
  <w:style w:type="paragraph" w:styleId="Primeirorecuodecorpodetexto2">
    <w:name w:val="Body Text First Indent 2"/>
    <w:basedOn w:val="Recuodecorpodetexto"/>
    <w:link w:val="Primeirorecuodecorpodetexto2Char"/>
    <w:uiPriority w:val="99"/>
    <w:unhideWhenUsed/>
    <w:rsid w:val="004E7400"/>
    <w:pPr>
      <w:ind w:firstLine="0"/>
      <w:jc w:val="center"/>
    </w:pPr>
  </w:style>
  <w:style w:type="character" w:customStyle="1" w:styleId="Primeirorecuodecorpodetexto2Char">
    <w:name w:val="Primeiro recuo de corpo de texto 2 Char"/>
    <w:basedOn w:val="RecuodecorpodetextoChar"/>
    <w:link w:val="Primeirorecuodecorpodetexto2"/>
    <w:uiPriority w:val="99"/>
    <w:rsid w:val="004E7400"/>
    <w:rPr>
      <w:rFonts w:ascii="Arial" w:hAnsi="Arial"/>
      <w:sz w:val="24"/>
      <w:szCs w:val="22"/>
    </w:rPr>
  </w:style>
  <w:style w:type="paragraph" w:styleId="Pr-formataoHTML">
    <w:name w:val="HTML Preformatted"/>
    <w:basedOn w:val="Normal"/>
    <w:link w:val="Pr-formataoHTMLChar"/>
    <w:uiPriority w:val="99"/>
    <w:unhideWhenUsed/>
    <w:rsid w:val="004E7400"/>
    <w:pPr>
      <w:spacing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rsid w:val="004E7400"/>
    <w:rPr>
      <w:rFonts w:ascii="Consolas" w:hAnsi="Consolas"/>
    </w:rPr>
  </w:style>
  <w:style w:type="character" w:customStyle="1" w:styleId="articlebadge">
    <w:name w:val="_articlebadge"/>
    <w:basedOn w:val="Fontepargpadro"/>
    <w:rsid w:val="00651C5B"/>
  </w:style>
  <w:style w:type="character" w:customStyle="1" w:styleId="separator">
    <w:name w:val="_separator"/>
    <w:basedOn w:val="Fontepargpadro"/>
    <w:rsid w:val="00651C5B"/>
  </w:style>
  <w:style w:type="character" w:customStyle="1" w:styleId="editionmeta">
    <w:name w:val="_editionmeta"/>
    <w:basedOn w:val="Fontepargpadro"/>
    <w:rsid w:val="00651C5B"/>
  </w:style>
  <w:style w:type="character" w:customStyle="1" w:styleId="y2iqfc">
    <w:name w:val="y2iqfc"/>
    <w:basedOn w:val="Fontepargpadro"/>
    <w:rsid w:val="00651C5B"/>
  </w:style>
  <w:style w:type="character" w:styleId="nfase">
    <w:name w:val="Emphasis"/>
    <w:basedOn w:val="Fontepargpadro"/>
    <w:uiPriority w:val="20"/>
    <w:qFormat/>
    <w:rsid w:val="00651C5B"/>
    <w:rPr>
      <w:i/>
      <w:iCs/>
    </w:rPr>
  </w:style>
  <w:style w:type="paragraph" w:styleId="NormalWeb">
    <w:name w:val="Normal (Web)"/>
    <w:basedOn w:val="Normal"/>
    <w:uiPriority w:val="99"/>
    <w:unhideWhenUsed/>
    <w:rsid w:val="00651C5B"/>
    <w:pPr>
      <w:spacing w:before="100" w:beforeAutospacing="1" w:after="100" w:afterAutospacing="1" w:line="240" w:lineRule="auto"/>
      <w:ind w:firstLine="0"/>
      <w:jc w:val="left"/>
    </w:pPr>
    <w:rPr>
      <w:rFonts w:eastAsia="Times New Roman"/>
      <w:szCs w:val="24"/>
    </w:rPr>
  </w:style>
  <w:style w:type="character" w:customStyle="1" w:styleId="ref">
    <w:name w:val="ref"/>
    <w:basedOn w:val="Fontepargpadro"/>
    <w:rsid w:val="00651C5B"/>
  </w:style>
  <w:style w:type="paragraph" w:customStyle="1" w:styleId="Default">
    <w:name w:val="Default"/>
    <w:rsid w:val="00651C5B"/>
    <w:pPr>
      <w:autoSpaceDE w:val="0"/>
      <w:autoSpaceDN w:val="0"/>
      <w:adjustRightInd w:val="0"/>
    </w:pPr>
    <w:rPr>
      <w:rFonts w:ascii="Times New Roman" w:eastAsiaTheme="minorHAnsi" w:hAnsi="Times New Roman"/>
      <w:color w:val="000000"/>
      <w:sz w:val="24"/>
      <w:szCs w:val="24"/>
      <w:lang w:eastAsia="en-US"/>
    </w:rPr>
  </w:style>
  <w:style w:type="character" w:styleId="CitaoHTML">
    <w:name w:val="HTML Cite"/>
    <w:basedOn w:val="Fontepargpadro"/>
    <w:uiPriority w:val="99"/>
    <w:semiHidden/>
    <w:unhideWhenUsed/>
    <w:rsid w:val="00651C5B"/>
    <w:rPr>
      <w:i/>
      <w:iCs/>
    </w:rPr>
  </w:style>
  <w:style w:type="character" w:customStyle="1" w:styleId="dyjrff">
    <w:name w:val="dyjrff"/>
    <w:basedOn w:val="Fontepargpadro"/>
    <w:rsid w:val="00651C5B"/>
  </w:style>
  <w:style w:type="character" w:styleId="Forte">
    <w:name w:val="Strong"/>
    <w:basedOn w:val="Fontepargpadro"/>
    <w:uiPriority w:val="22"/>
    <w:qFormat/>
    <w:rsid w:val="00651C5B"/>
    <w:rPr>
      <w:b/>
      <w:bCs/>
    </w:rPr>
  </w:style>
  <w:style w:type="table" w:customStyle="1" w:styleId="ListaMdia21">
    <w:name w:val="Lista Média 21"/>
    <w:basedOn w:val="Tabelanormal"/>
    <w:uiPriority w:val="66"/>
    <w:rsid w:val="00651C5B"/>
    <w:rPr>
      <w:rFonts w:asciiTheme="majorHAnsi" w:eastAsiaTheme="majorEastAsia" w:hAnsiTheme="majorHAnsi" w:cstheme="majorBidi"/>
      <w:color w:val="000000" w:themeColor="text1"/>
      <w:sz w:val="22"/>
      <w:szCs w:val="22"/>
      <w:lang w:eastAsia="en-U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dropdown">
    <w:name w:val="dropdown"/>
    <w:basedOn w:val="Fontepargpadro"/>
    <w:rsid w:val="00651C5B"/>
  </w:style>
  <w:style w:type="character" w:customStyle="1" w:styleId="name">
    <w:name w:val="name"/>
    <w:basedOn w:val="Fontepargpadro"/>
    <w:rsid w:val="00651C5B"/>
  </w:style>
  <w:style w:type="character" w:customStyle="1" w:styleId="MenoPendente1">
    <w:name w:val="Menção Pendente1"/>
    <w:basedOn w:val="Fontepargpadro"/>
    <w:uiPriority w:val="99"/>
    <w:semiHidden/>
    <w:unhideWhenUsed/>
    <w:rsid w:val="00651C5B"/>
    <w:rPr>
      <w:color w:val="605E5C"/>
      <w:shd w:val="clear" w:color="auto" w:fill="E1DFDD"/>
    </w:rPr>
  </w:style>
  <w:style w:type="character" w:customStyle="1" w:styleId="MenoPendente2">
    <w:name w:val="Menção Pendente2"/>
    <w:basedOn w:val="Fontepargpadro"/>
    <w:uiPriority w:val="99"/>
    <w:semiHidden/>
    <w:unhideWhenUsed/>
    <w:rsid w:val="00651C5B"/>
    <w:rPr>
      <w:color w:val="605E5C"/>
      <w:shd w:val="clear" w:color="auto" w:fill="E1DFDD"/>
    </w:rPr>
  </w:style>
  <w:style w:type="character" w:customStyle="1" w:styleId="A0">
    <w:name w:val="A0"/>
    <w:uiPriority w:val="99"/>
    <w:rsid w:val="00651C5B"/>
    <w:rPr>
      <w:color w:val="000000"/>
      <w:sz w:val="20"/>
      <w:szCs w:val="20"/>
    </w:rPr>
  </w:style>
  <w:style w:type="character" w:customStyle="1" w:styleId="A3">
    <w:name w:val="A3"/>
    <w:uiPriority w:val="99"/>
    <w:rsid w:val="00651C5B"/>
    <w:rPr>
      <w:color w:val="000000"/>
      <w:sz w:val="11"/>
      <w:szCs w:val="11"/>
    </w:rPr>
  </w:style>
</w:styles>
</file>

<file path=word/webSettings.xml><?xml version="1.0" encoding="utf-8"?>
<w:webSettings xmlns:r="http://schemas.openxmlformats.org/officeDocument/2006/relationships" xmlns:w="http://schemas.openxmlformats.org/wordprocessingml/2006/main">
  <w:divs>
    <w:div w:id="32730630">
      <w:bodyDiv w:val="1"/>
      <w:marLeft w:val="0"/>
      <w:marRight w:val="0"/>
      <w:marTop w:val="0"/>
      <w:marBottom w:val="0"/>
      <w:divBdr>
        <w:top w:val="none" w:sz="0" w:space="0" w:color="auto"/>
        <w:left w:val="none" w:sz="0" w:space="0" w:color="auto"/>
        <w:bottom w:val="none" w:sz="0" w:space="0" w:color="auto"/>
        <w:right w:val="none" w:sz="0" w:space="0" w:color="auto"/>
      </w:divBdr>
    </w:div>
    <w:div w:id="41830035">
      <w:bodyDiv w:val="1"/>
      <w:marLeft w:val="0"/>
      <w:marRight w:val="0"/>
      <w:marTop w:val="0"/>
      <w:marBottom w:val="0"/>
      <w:divBdr>
        <w:top w:val="none" w:sz="0" w:space="0" w:color="auto"/>
        <w:left w:val="none" w:sz="0" w:space="0" w:color="auto"/>
        <w:bottom w:val="none" w:sz="0" w:space="0" w:color="auto"/>
        <w:right w:val="none" w:sz="0" w:space="0" w:color="auto"/>
      </w:divBdr>
    </w:div>
    <w:div w:id="103112446">
      <w:bodyDiv w:val="1"/>
      <w:marLeft w:val="0"/>
      <w:marRight w:val="0"/>
      <w:marTop w:val="0"/>
      <w:marBottom w:val="0"/>
      <w:divBdr>
        <w:top w:val="none" w:sz="0" w:space="0" w:color="auto"/>
        <w:left w:val="none" w:sz="0" w:space="0" w:color="auto"/>
        <w:bottom w:val="none" w:sz="0" w:space="0" w:color="auto"/>
        <w:right w:val="none" w:sz="0" w:space="0" w:color="auto"/>
      </w:divBdr>
    </w:div>
    <w:div w:id="118111777">
      <w:bodyDiv w:val="1"/>
      <w:marLeft w:val="0"/>
      <w:marRight w:val="0"/>
      <w:marTop w:val="0"/>
      <w:marBottom w:val="0"/>
      <w:divBdr>
        <w:top w:val="none" w:sz="0" w:space="0" w:color="auto"/>
        <w:left w:val="none" w:sz="0" w:space="0" w:color="auto"/>
        <w:bottom w:val="none" w:sz="0" w:space="0" w:color="auto"/>
        <w:right w:val="none" w:sz="0" w:space="0" w:color="auto"/>
      </w:divBdr>
    </w:div>
    <w:div w:id="324939546">
      <w:bodyDiv w:val="1"/>
      <w:marLeft w:val="0"/>
      <w:marRight w:val="0"/>
      <w:marTop w:val="0"/>
      <w:marBottom w:val="0"/>
      <w:divBdr>
        <w:top w:val="none" w:sz="0" w:space="0" w:color="auto"/>
        <w:left w:val="none" w:sz="0" w:space="0" w:color="auto"/>
        <w:bottom w:val="none" w:sz="0" w:space="0" w:color="auto"/>
        <w:right w:val="none" w:sz="0" w:space="0" w:color="auto"/>
      </w:divBdr>
    </w:div>
    <w:div w:id="691032144">
      <w:bodyDiv w:val="1"/>
      <w:marLeft w:val="0"/>
      <w:marRight w:val="0"/>
      <w:marTop w:val="0"/>
      <w:marBottom w:val="0"/>
      <w:divBdr>
        <w:top w:val="none" w:sz="0" w:space="0" w:color="auto"/>
        <w:left w:val="none" w:sz="0" w:space="0" w:color="auto"/>
        <w:bottom w:val="none" w:sz="0" w:space="0" w:color="auto"/>
        <w:right w:val="none" w:sz="0" w:space="0" w:color="auto"/>
      </w:divBdr>
      <w:divsChild>
        <w:div w:id="11349504">
          <w:marLeft w:val="0"/>
          <w:marRight w:val="0"/>
          <w:marTop w:val="0"/>
          <w:marBottom w:val="0"/>
          <w:divBdr>
            <w:top w:val="none" w:sz="0" w:space="0" w:color="auto"/>
            <w:left w:val="none" w:sz="0" w:space="0" w:color="auto"/>
            <w:bottom w:val="none" w:sz="0" w:space="0" w:color="auto"/>
            <w:right w:val="none" w:sz="0" w:space="0" w:color="auto"/>
          </w:divBdr>
        </w:div>
        <w:div w:id="95055562">
          <w:marLeft w:val="0"/>
          <w:marRight w:val="0"/>
          <w:marTop w:val="0"/>
          <w:marBottom w:val="0"/>
          <w:divBdr>
            <w:top w:val="none" w:sz="0" w:space="0" w:color="auto"/>
            <w:left w:val="none" w:sz="0" w:space="0" w:color="auto"/>
            <w:bottom w:val="none" w:sz="0" w:space="0" w:color="auto"/>
            <w:right w:val="none" w:sz="0" w:space="0" w:color="auto"/>
          </w:divBdr>
        </w:div>
        <w:div w:id="805969934">
          <w:marLeft w:val="0"/>
          <w:marRight w:val="0"/>
          <w:marTop w:val="0"/>
          <w:marBottom w:val="0"/>
          <w:divBdr>
            <w:top w:val="none" w:sz="0" w:space="0" w:color="auto"/>
            <w:left w:val="none" w:sz="0" w:space="0" w:color="auto"/>
            <w:bottom w:val="none" w:sz="0" w:space="0" w:color="auto"/>
            <w:right w:val="none" w:sz="0" w:space="0" w:color="auto"/>
          </w:divBdr>
        </w:div>
        <w:div w:id="969241697">
          <w:marLeft w:val="0"/>
          <w:marRight w:val="0"/>
          <w:marTop w:val="0"/>
          <w:marBottom w:val="0"/>
          <w:divBdr>
            <w:top w:val="none" w:sz="0" w:space="0" w:color="auto"/>
            <w:left w:val="none" w:sz="0" w:space="0" w:color="auto"/>
            <w:bottom w:val="none" w:sz="0" w:space="0" w:color="auto"/>
            <w:right w:val="none" w:sz="0" w:space="0" w:color="auto"/>
          </w:divBdr>
        </w:div>
        <w:div w:id="1208296437">
          <w:marLeft w:val="0"/>
          <w:marRight w:val="0"/>
          <w:marTop w:val="0"/>
          <w:marBottom w:val="0"/>
          <w:divBdr>
            <w:top w:val="none" w:sz="0" w:space="0" w:color="auto"/>
            <w:left w:val="none" w:sz="0" w:space="0" w:color="auto"/>
            <w:bottom w:val="none" w:sz="0" w:space="0" w:color="auto"/>
            <w:right w:val="none" w:sz="0" w:space="0" w:color="auto"/>
          </w:divBdr>
        </w:div>
        <w:div w:id="1368214420">
          <w:marLeft w:val="0"/>
          <w:marRight w:val="0"/>
          <w:marTop w:val="0"/>
          <w:marBottom w:val="0"/>
          <w:divBdr>
            <w:top w:val="none" w:sz="0" w:space="0" w:color="auto"/>
            <w:left w:val="none" w:sz="0" w:space="0" w:color="auto"/>
            <w:bottom w:val="none" w:sz="0" w:space="0" w:color="auto"/>
            <w:right w:val="none" w:sz="0" w:space="0" w:color="auto"/>
          </w:divBdr>
        </w:div>
        <w:div w:id="1425689407">
          <w:marLeft w:val="0"/>
          <w:marRight w:val="0"/>
          <w:marTop w:val="0"/>
          <w:marBottom w:val="0"/>
          <w:divBdr>
            <w:top w:val="none" w:sz="0" w:space="0" w:color="auto"/>
            <w:left w:val="none" w:sz="0" w:space="0" w:color="auto"/>
            <w:bottom w:val="none" w:sz="0" w:space="0" w:color="auto"/>
            <w:right w:val="none" w:sz="0" w:space="0" w:color="auto"/>
          </w:divBdr>
        </w:div>
        <w:div w:id="1613512559">
          <w:marLeft w:val="0"/>
          <w:marRight w:val="0"/>
          <w:marTop w:val="0"/>
          <w:marBottom w:val="0"/>
          <w:divBdr>
            <w:top w:val="none" w:sz="0" w:space="0" w:color="auto"/>
            <w:left w:val="none" w:sz="0" w:space="0" w:color="auto"/>
            <w:bottom w:val="none" w:sz="0" w:space="0" w:color="auto"/>
            <w:right w:val="none" w:sz="0" w:space="0" w:color="auto"/>
          </w:divBdr>
        </w:div>
      </w:divsChild>
    </w:div>
    <w:div w:id="716970100">
      <w:bodyDiv w:val="1"/>
      <w:marLeft w:val="0"/>
      <w:marRight w:val="0"/>
      <w:marTop w:val="0"/>
      <w:marBottom w:val="0"/>
      <w:divBdr>
        <w:top w:val="none" w:sz="0" w:space="0" w:color="auto"/>
        <w:left w:val="none" w:sz="0" w:space="0" w:color="auto"/>
        <w:bottom w:val="none" w:sz="0" w:space="0" w:color="auto"/>
        <w:right w:val="none" w:sz="0" w:space="0" w:color="auto"/>
      </w:divBdr>
    </w:div>
    <w:div w:id="914053211">
      <w:bodyDiv w:val="1"/>
      <w:marLeft w:val="0"/>
      <w:marRight w:val="0"/>
      <w:marTop w:val="0"/>
      <w:marBottom w:val="0"/>
      <w:divBdr>
        <w:top w:val="none" w:sz="0" w:space="0" w:color="auto"/>
        <w:left w:val="none" w:sz="0" w:space="0" w:color="auto"/>
        <w:bottom w:val="none" w:sz="0" w:space="0" w:color="auto"/>
        <w:right w:val="none" w:sz="0" w:space="0" w:color="auto"/>
      </w:divBdr>
    </w:div>
    <w:div w:id="1031223640">
      <w:bodyDiv w:val="1"/>
      <w:marLeft w:val="0"/>
      <w:marRight w:val="0"/>
      <w:marTop w:val="0"/>
      <w:marBottom w:val="0"/>
      <w:divBdr>
        <w:top w:val="none" w:sz="0" w:space="0" w:color="auto"/>
        <w:left w:val="none" w:sz="0" w:space="0" w:color="auto"/>
        <w:bottom w:val="none" w:sz="0" w:space="0" w:color="auto"/>
        <w:right w:val="none" w:sz="0" w:space="0" w:color="auto"/>
      </w:divBdr>
    </w:div>
    <w:div w:id="1046759891">
      <w:bodyDiv w:val="1"/>
      <w:marLeft w:val="0"/>
      <w:marRight w:val="0"/>
      <w:marTop w:val="0"/>
      <w:marBottom w:val="0"/>
      <w:divBdr>
        <w:top w:val="none" w:sz="0" w:space="0" w:color="auto"/>
        <w:left w:val="none" w:sz="0" w:space="0" w:color="auto"/>
        <w:bottom w:val="none" w:sz="0" w:space="0" w:color="auto"/>
        <w:right w:val="none" w:sz="0" w:space="0" w:color="auto"/>
      </w:divBdr>
    </w:div>
    <w:div w:id="1250459324">
      <w:bodyDiv w:val="1"/>
      <w:marLeft w:val="0"/>
      <w:marRight w:val="0"/>
      <w:marTop w:val="0"/>
      <w:marBottom w:val="0"/>
      <w:divBdr>
        <w:top w:val="none" w:sz="0" w:space="0" w:color="auto"/>
        <w:left w:val="none" w:sz="0" w:space="0" w:color="auto"/>
        <w:bottom w:val="none" w:sz="0" w:space="0" w:color="auto"/>
        <w:right w:val="none" w:sz="0" w:space="0" w:color="auto"/>
      </w:divBdr>
    </w:div>
    <w:div w:id="1300961971">
      <w:bodyDiv w:val="1"/>
      <w:marLeft w:val="0"/>
      <w:marRight w:val="0"/>
      <w:marTop w:val="0"/>
      <w:marBottom w:val="0"/>
      <w:divBdr>
        <w:top w:val="none" w:sz="0" w:space="0" w:color="auto"/>
        <w:left w:val="none" w:sz="0" w:space="0" w:color="auto"/>
        <w:bottom w:val="none" w:sz="0" w:space="0" w:color="auto"/>
        <w:right w:val="none" w:sz="0" w:space="0" w:color="auto"/>
      </w:divBdr>
    </w:div>
    <w:div w:id="1396394591">
      <w:bodyDiv w:val="1"/>
      <w:marLeft w:val="0"/>
      <w:marRight w:val="0"/>
      <w:marTop w:val="0"/>
      <w:marBottom w:val="0"/>
      <w:divBdr>
        <w:top w:val="none" w:sz="0" w:space="0" w:color="auto"/>
        <w:left w:val="none" w:sz="0" w:space="0" w:color="auto"/>
        <w:bottom w:val="none" w:sz="0" w:space="0" w:color="auto"/>
        <w:right w:val="none" w:sz="0" w:space="0" w:color="auto"/>
      </w:divBdr>
    </w:div>
    <w:div w:id="1408258951">
      <w:bodyDiv w:val="1"/>
      <w:marLeft w:val="0"/>
      <w:marRight w:val="0"/>
      <w:marTop w:val="0"/>
      <w:marBottom w:val="0"/>
      <w:divBdr>
        <w:top w:val="none" w:sz="0" w:space="0" w:color="auto"/>
        <w:left w:val="none" w:sz="0" w:space="0" w:color="auto"/>
        <w:bottom w:val="none" w:sz="0" w:space="0" w:color="auto"/>
        <w:right w:val="none" w:sz="0" w:space="0" w:color="auto"/>
      </w:divBdr>
    </w:div>
    <w:div w:id="2072187297">
      <w:bodyDiv w:val="1"/>
      <w:marLeft w:val="0"/>
      <w:marRight w:val="0"/>
      <w:marTop w:val="0"/>
      <w:marBottom w:val="0"/>
      <w:divBdr>
        <w:top w:val="none" w:sz="0" w:space="0" w:color="auto"/>
        <w:left w:val="none" w:sz="0" w:space="0" w:color="auto"/>
        <w:bottom w:val="none" w:sz="0" w:space="0" w:color="auto"/>
        <w:right w:val="none" w:sz="0" w:space="0" w:color="auto"/>
      </w:divBdr>
      <w:divsChild>
        <w:div w:id="36899268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hyperlink" Target="https://pesquisa.bvsalud.org/portal/?lang=pt&amp;q=au:%22Leite,%20Maria%20Clerya%20Alvino%22" TargetMode="External"/><Relationship Id="rId26" Type="http://schemas.openxmlformats.org/officeDocument/2006/relationships/hyperlink" Target="https://revistasfacesa.senaaires.com.br/index.php/iniciacao-cientifica/article/view/108" TargetMode="External"/><Relationship Id="rId39" Type="http://schemas.openxmlformats.org/officeDocument/2006/relationships/hyperlink" Target="https://repositorio.uft.edu.br/" TargetMode="External"/><Relationship Id="rId3" Type="http://schemas.openxmlformats.org/officeDocument/2006/relationships/styles" Target="styles.xml"/><Relationship Id="rId21" Type="http://schemas.openxmlformats.org/officeDocument/2006/relationships/hyperlink" Target="https://bvsms.saude.gov.br/" TargetMode="External"/><Relationship Id="rId34" Type="http://schemas.openxmlformats.org/officeDocument/2006/relationships/hyperlink" Target="http://repositorio.aee.edu.br/handle/aee/18574" TargetMode="External"/><Relationship Id="rId42" Type="http://schemas.openxmlformats.org/officeDocument/2006/relationships/hyperlink" Target="https://docs.bvsalud.org/biblioref/2019/12/1046441/a3.pdf" TargetMode="External"/><Relationship Id="rId47" Type="http://schemas.openxmlformats.org/officeDocument/2006/relationships/header" Target="header2.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mastereditora.com.br/periodico" TargetMode="External"/><Relationship Id="rId17" Type="http://schemas.openxmlformats.org/officeDocument/2006/relationships/hyperlink" Target="https://pesquisa.bvsalud.org/portal/?lang=pt&amp;q=au:%22Leite,%20Clarany%20Alvino%22" TargetMode="External"/><Relationship Id="rId25" Type="http://schemas.openxmlformats.org/officeDocument/2006/relationships/hyperlink" Target="https://www.nescon.medicina.ufmg.br/" TargetMode="External"/><Relationship Id="rId33" Type="http://schemas.openxmlformats.org/officeDocument/2006/relationships/hyperlink" Target="https://temasemsaude.com/wp" TargetMode="External"/><Relationship Id="rId38" Type="http://schemas.openxmlformats.org/officeDocument/2006/relationships/hyperlink" Target="http://www.sustenere.co/index.php/sciresalutis/article" TargetMode="External"/><Relationship Id="rId46" Type="http://schemas.openxmlformats.org/officeDocument/2006/relationships/hyperlink" Target="https://rd.uffs.edu.br" TargetMode="External"/><Relationship Id="rId2" Type="http://schemas.openxmlformats.org/officeDocument/2006/relationships/numbering" Target="numbering.xml"/><Relationship Id="rId16" Type="http://schemas.openxmlformats.org/officeDocument/2006/relationships/hyperlink" Target="https://pesquisa.bvsalud.org/portal/?lang=pt&amp;q=au:%22Miranda,%20Rodrigo%20Vital%20de%22" TargetMode="External"/><Relationship Id="rId20" Type="http://schemas.openxmlformats.org/officeDocument/2006/relationships/hyperlink" Target="https://www.mastereditora.com.br/periodico/20190.07_140613.pdf" TargetMode="External"/><Relationship Id="rId29" Type="http://schemas.openxmlformats.org/officeDocument/2006/relationships/hyperlink" Target="https://periodicos.ufpe.br/revistas/revistaenfermagem/article/viewFile/11897/14369" TargetMode="External"/><Relationship Id="rId41" Type="http://schemas.openxmlformats.org/officeDocument/2006/relationships/hyperlink" Target="http://www.periodicos.ufc.br/re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ufe.edu.br" TargetMode="External"/><Relationship Id="rId24" Type="http://schemas.openxmlformats.org/officeDocument/2006/relationships/hyperlink" Target="https://rbc.inca.gov.br/" TargetMode="External"/><Relationship Id="rId32" Type="http://schemas.openxmlformats.org/officeDocument/2006/relationships/hyperlink" Target="http://www.revistas2.uepg.br/index.php/biologica" TargetMode="External"/><Relationship Id="rId37" Type="http://schemas.openxmlformats.org/officeDocument/2006/relationships/hyperlink" Target="http://www.repositoriodigital.univag.com.br" TargetMode="External"/><Relationship Id="rId40" Type="http://schemas.openxmlformats.org/officeDocument/2006/relationships/hyperlink" Target="http://www.periodicos.ufc.br/rene/issue/view/269" TargetMode="External"/><Relationship Id="rId45" Type="http://schemas.openxmlformats.org/officeDocument/2006/relationships/hyperlink" Target="https://sea.ufe.edu.br" TargetMode="External"/><Relationship Id="rId5" Type="http://schemas.openxmlformats.org/officeDocument/2006/relationships/webSettings" Target="webSettings.xml"/><Relationship Id="rId15" Type="http://schemas.openxmlformats.org/officeDocument/2006/relationships/hyperlink" Target="https://pesquisa.bvsalud.org/portal/?lang=pt&amp;q=au:%22Albuquerque,%20Vanessa%20do%20Ros%C3%A1rio%22" TargetMode="External"/><Relationship Id="rId23" Type="http://schemas.openxmlformats.org/officeDocument/2006/relationships/hyperlink" Target="https://www.scielo.br/" TargetMode="External"/><Relationship Id="rId28" Type="http://schemas.openxmlformats.org/officeDocument/2006/relationships/hyperlink" Target="https://www.herrero.com.br" TargetMode="External"/><Relationship Id="rId36" Type="http://schemas.openxmlformats.org/officeDocument/2006/relationships/hyperlink" Target="https://periodicos.ufpe.br" TargetMode="External"/><Relationship Id="rId49" Type="http://schemas.openxmlformats.org/officeDocument/2006/relationships/fontTable" Target="fontTable.xml"/><Relationship Id="rId10" Type="http://schemas.openxmlformats.org/officeDocument/2006/relationships/hyperlink" Target="https://docs.bvsalud.org/biblioref/2019/12/1046441/a3.pdf" TargetMode="External"/><Relationship Id="rId19" Type="http://schemas.openxmlformats.org/officeDocument/2006/relationships/hyperlink" Target="https://pesquisa.bvsalud.org" TargetMode="External"/><Relationship Id="rId31" Type="http://schemas.openxmlformats.org/officeDocument/2006/relationships/hyperlink" Target="https://www.inca.gov.br/como-se-comportam-celulas-cancerosas" TargetMode="External"/><Relationship Id="rId44" Type="http://schemas.openxmlformats.org/officeDocument/2006/relationships/hyperlink" Target="https://www.interdisciplinaremsaude.com.br"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2.xml"/><Relationship Id="rId22" Type="http://schemas.openxmlformats.org/officeDocument/2006/relationships/hyperlink" Target="HTTP://www.inca.gov.br" TargetMode="External"/><Relationship Id="rId27" Type="http://schemas.openxmlformats.org/officeDocument/2006/relationships/hyperlink" Target="http://www.cofen.gov.br" TargetMode="External"/><Relationship Id="rId30" Type="http://schemas.openxmlformats.org/officeDocument/2006/relationships/hyperlink" Target="http://www1.inca.gov.br" TargetMode="External"/><Relationship Id="rId35" Type="http://schemas.openxmlformats.org/officeDocument/2006/relationships/hyperlink" Target="https://www.scielo.br/j/eins" TargetMode="External"/><Relationship Id="rId43" Type="http://schemas.openxmlformats.org/officeDocument/2006/relationships/hyperlink" Target="https://acervomais.com.br/index.php/saude/article/view/1125" TargetMode="External"/><Relationship Id="rId48" Type="http://schemas.openxmlformats.org/officeDocument/2006/relationships/footer" Target="footer1.xml"/><Relationship Id="rId8" Type="http://schemas.openxmlformats.org/officeDocument/2006/relationships/image" Target="media/image1.emf"/></Relationships>
</file>

<file path=word/charts/_rels/chart1.xml.rels><?xml version="1.0" encoding="UTF-8" standalone="yes"?>
<Relationships xmlns="http://schemas.openxmlformats.org/package/2006/relationships"><Relationship Id="rId1" Type="http://schemas.openxmlformats.org/officeDocument/2006/relationships/package" Target="../embeddings/Planilha_do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Planilha_do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t-BR"/>
  <c:style val="3"/>
  <c:chart>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itchFamily="34" charset="0"/>
                <a:ea typeface="+mn-ea"/>
                <a:cs typeface="Arial" pitchFamily="34" charset="0"/>
              </a:defRPr>
            </a:pPr>
            <a:r>
              <a:rPr lang="pt-BR" sz="1000">
                <a:solidFill>
                  <a:schemeClr val="tx1"/>
                </a:solidFill>
                <a:latin typeface="Arial" pitchFamily="34" charset="0"/>
                <a:cs typeface="Arial" pitchFamily="34" charset="0"/>
              </a:rPr>
              <a:t>Fatores Sociodemográficos</a:t>
            </a:r>
          </a:p>
        </c:rich>
      </c:tx>
      <c:layout>
        <c:manualLayout>
          <c:xMode val="edge"/>
          <c:yMode val="edge"/>
          <c:x val="0.32434011373578592"/>
          <c:y val="2.777777777777822E-2"/>
        </c:manualLayout>
      </c:layout>
      <c:spPr>
        <a:noFill/>
        <a:ln>
          <a:noFill/>
        </a:ln>
        <a:effectLst/>
      </c:spPr>
    </c:title>
    <c:plotArea>
      <c:layout/>
      <c:barChart>
        <c:barDir val="col"/>
        <c:grouping val="clustered"/>
        <c:ser>
          <c:idx val="1"/>
          <c:order val="0"/>
          <c:spPr>
            <a:gradFill rotWithShape="1">
              <a:gsLst>
                <a:gs pos="0">
                  <a:schemeClr val="accent1">
                    <a:shade val="86000"/>
                    <a:shade val="51000"/>
                    <a:satMod val="130000"/>
                  </a:schemeClr>
                </a:gs>
                <a:gs pos="80000">
                  <a:schemeClr val="accent1">
                    <a:shade val="86000"/>
                    <a:shade val="93000"/>
                    <a:satMod val="130000"/>
                  </a:schemeClr>
                </a:gs>
                <a:gs pos="100000">
                  <a:schemeClr val="accent1">
                    <a:shade val="86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cat>
            <c:strRef>
              <c:f>Planilha1!$A$1:$A$3</c:f>
              <c:strCache>
                <c:ptCount val="3"/>
                <c:pt idx="0">
                  <c:v>Estado Civil</c:v>
                </c:pt>
                <c:pt idx="1">
                  <c:v>Faixa Etária</c:v>
                </c:pt>
                <c:pt idx="2">
                  <c:v>Nível de Escolaridade</c:v>
                </c:pt>
              </c:strCache>
            </c:strRef>
          </c:cat>
          <c:val>
            <c:numRef>
              <c:f>Planilha1!$C$1:$C$3</c:f>
              <c:numCache>
                <c:formatCode>0%</c:formatCode>
                <c:ptCount val="3"/>
                <c:pt idx="0" formatCode="0.00%">
                  <c:v>0.70150000000000001</c:v>
                </c:pt>
                <c:pt idx="1">
                  <c:v>0.43000000000000038</c:v>
                </c:pt>
                <c:pt idx="2">
                  <c:v>0.38000000000000228</c:v>
                </c:pt>
              </c:numCache>
            </c:numRef>
          </c:val>
          <c:extLst xmlns:c16r2="http://schemas.microsoft.com/office/drawing/2015/06/chart">
            <c:ext xmlns:c16="http://schemas.microsoft.com/office/drawing/2014/chart" uri="{C3380CC4-5D6E-409C-BE32-E72D297353CC}">
              <c16:uniqueId val="{00000000-6047-42C7-9DE0-FBB7FD9DA0DF}"/>
            </c:ext>
          </c:extLst>
        </c:ser>
        <c:ser>
          <c:idx val="2"/>
          <c:order val="1"/>
          <c:spPr>
            <a:gradFill rotWithShape="1">
              <a:gsLst>
                <a:gs pos="0">
                  <a:schemeClr val="accent1">
                    <a:tint val="86000"/>
                    <a:shade val="51000"/>
                    <a:satMod val="130000"/>
                  </a:schemeClr>
                </a:gs>
                <a:gs pos="80000">
                  <a:schemeClr val="accent1">
                    <a:tint val="86000"/>
                    <a:shade val="93000"/>
                    <a:satMod val="130000"/>
                  </a:schemeClr>
                </a:gs>
                <a:gs pos="100000">
                  <a:schemeClr val="accent1">
                    <a:tint val="86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cat>
            <c:strRef>
              <c:f>Planilha1!$A$1:$A$3</c:f>
              <c:strCache>
                <c:ptCount val="3"/>
                <c:pt idx="0">
                  <c:v>Estado Civil</c:v>
                </c:pt>
                <c:pt idx="1">
                  <c:v>Faixa Etária</c:v>
                </c:pt>
                <c:pt idx="2">
                  <c:v>Nível de Escolaridade</c:v>
                </c:pt>
              </c:strCache>
            </c:strRef>
          </c:cat>
          <c:val>
            <c:numRef>
              <c:f>Planilha1!$D$1:$D$3</c:f>
              <c:numCache>
                <c:formatCode>General</c:formatCode>
                <c:ptCount val="3"/>
              </c:numCache>
            </c:numRef>
          </c:val>
          <c:extLst xmlns:c16r2="http://schemas.microsoft.com/office/drawing/2015/06/chart">
            <c:ext xmlns:c16="http://schemas.microsoft.com/office/drawing/2014/chart" uri="{C3380CC4-5D6E-409C-BE32-E72D297353CC}">
              <c16:uniqueId val="{00000001-6047-42C7-9DE0-FBB7FD9DA0DF}"/>
            </c:ext>
          </c:extLst>
        </c:ser>
        <c:gapWidth val="100"/>
        <c:overlap val="-24"/>
        <c:axId val="88022400"/>
        <c:axId val="88028288"/>
        <c:extLst xmlns:c16r2="http://schemas.microsoft.com/office/drawing/2015/06/chart">
          <c:ext xmlns:c15="http://schemas.microsoft.com/office/drawing/2012/chart" uri="{02D57815-91ED-43cb-92C2-25804820EDAC}">
            <c15:filteredBarSeries>
              <c15:ser>
                <c:idx val="0"/>
                <c:order val="0"/>
                <c:spPr>
                  <a:gradFill rotWithShape="1">
                    <a:gsLst>
                      <a:gs pos="0">
                        <a:schemeClr val="accent1">
                          <a:shade val="58000"/>
                          <a:shade val="51000"/>
                          <a:satMod val="130000"/>
                        </a:schemeClr>
                      </a:gs>
                      <a:gs pos="80000">
                        <a:schemeClr val="accent1">
                          <a:shade val="58000"/>
                          <a:shade val="93000"/>
                          <a:satMod val="130000"/>
                        </a:schemeClr>
                      </a:gs>
                      <a:gs pos="100000">
                        <a:schemeClr val="accent1">
                          <a:shade val="58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extLst xmlns:c16r2="http://schemas.microsoft.com/office/drawing/2015/06/chart">
                      <c:ext uri="{02D57815-91ED-43cb-92C2-25804820EDAC}">
                        <c15:formulaRef>
                          <c15:sqref>Planilha1!$A$1:$A$3</c15:sqref>
                        </c15:formulaRef>
                      </c:ext>
                    </c:extLst>
                    <c:strCache>
                      <c:ptCount val="3"/>
                      <c:pt idx="0">
                        <c:v>Estado Civil</c:v>
                      </c:pt>
                      <c:pt idx="1">
                        <c:v>Faixa Etária</c:v>
                      </c:pt>
                      <c:pt idx="2">
                        <c:v>Nível de Escolaridade</c:v>
                      </c:pt>
                    </c:strCache>
                  </c:strRef>
                </c:cat>
                <c:val>
                  <c:numRef>
                    <c:extLst xmlns:c16r2="http://schemas.microsoft.com/office/drawing/2015/06/chart">
                      <c:ext uri="{02D57815-91ED-43cb-92C2-25804820EDAC}">
                        <c15:formulaRef>
                          <c15:sqref>Planilha1!$B$1:$B$3</c15:sqref>
                        </c15:formulaRef>
                      </c:ext>
                    </c:extLst>
                    <c:numCache>
                      <c:formatCode>General</c:formatCode>
                      <c:ptCount val="3"/>
                    </c:numCache>
                  </c:numRef>
                </c:val>
                <c:extLst xmlns:c16r2="http://schemas.microsoft.com/office/drawing/2015/06/chart">
                  <c:ext xmlns:c16="http://schemas.microsoft.com/office/drawing/2014/chart" uri="{C3380CC4-5D6E-409C-BE32-E72D297353CC}">
                    <c16:uniqueId val="{00000002-6047-42C7-9DE0-FBB7FD9DA0DF}"/>
                  </c:ext>
                </c:extLst>
              </c15:ser>
            </c15:filteredBarSeries>
            <c15:filteredBarSeries>
              <c15:ser>
                <c:idx val="3"/>
                <c:order val="3"/>
                <c:spPr>
                  <a:gradFill rotWithShape="1">
                    <a:gsLst>
                      <a:gs pos="0">
                        <a:schemeClr val="accent1">
                          <a:tint val="58000"/>
                          <a:shade val="51000"/>
                          <a:satMod val="130000"/>
                        </a:schemeClr>
                      </a:gs>
                      <a:gs pos="80000">
                        <a:schemeClr val="accent1">
                          <a:tint val="58000"/>
                          <a:shade val="93000"/>
                          <a:satMod val="130000"/>
                        </a:schemeClr>
                      </a:gs>
                      <a:gs pos="100000">
                        <a:schemeClr val="accent1">
                          <a:tint val="58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extLst xmlns:c15="http://schemas.microsoft.com/office/drawing/2012/chart" xmlns:c16r2="http://schemas.microsoft.com/office/drawing/2015/06/chart">
                      <c:ext xmlns:c15="http://schemas.microsoft.com/office/drawing/2012/chart" uri="{02D57815-91ED-43cb-92C2-25804820EDAC}">
                        <c15:formulaRef>
                          <c15:sqref>Planilha1!$A$1:$A$3</c15:sqref>
                        </c15:formulaRef>
                      </c:ext>
                    </c:extLst>
                    <c:strCache>
                      <c:ptCount val="3"/>
                      <c:pt idx="0">
                        <c:v>Estado Civil</c:v>
                      </c:pt>
                      <c:pt idx="1">
                        <c:v>Faixa Etária</c:v>
                      </c:pt>
                      <c:pt idx="2">
                        <c:v>Nível de Escolaridade</c:v>
                      </c:pt>
                    </c:strCache>
                  </c:strRef>
                </c:cat>
                <c:val>
                  <c:numRef>
                    <c:extLst xmlns:c15="http://schemas.microsoft.com/office/drawing/2012/chart" xmlns:c16r2="http://schemas.microsoft.com/office/drawing/2015/06/chart">
                      <c:ext xmlns:c15="http://schemas.microsoft.com/office/drawing/2012/chart" uri="{02D57815-91ED-43cb-92C2-25804820EDAC}">
                        <c15:formulaRef>
                          <c15:sqref>Planilha1!$E$1:$E$3</c15:sqref>
                        </c15:formulaRef>
                      </c:ext>
                    </c:extLst>
                    <c:numCache>
                      <c:formatCode>General</c:formatCode>
                      <c:ptCount val="3"/>
                    </c:numCache>
                  </c:numRef>
                </c:val>
                <c:extLst xmlns:c15="http://schemas.microsoft.com/office/drawing/2012/chart" xmlns:c16r2="http://schemas.microsoft.com/office/drawing/2015/06/chart">
                  <c:ext xmlns:c16="http://schemas.microsoft.com/office/drawing/2014/chart" uri="{C3380CC4-5D6E-409C-BE32-E72D297353CC}">
                    <c16:uniqueId val="{00000003-6047-42C7-9DE0-FBB7FD9DA0DF}"/>
                  </c:ext>
                </c:extLst>
              </c15:ser>
            </c15:filteredBarSeries>
          </c:ext>
        </c:extLst>
      </c:barChart>
      <c:catAx>
        <c:axId val="88022400"/>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Arial" pitchFamily="34" charset="0"/>
                <a:ea typeface="+mn-ea"/>
                <a:cs typeface="Arial" pitchFamily="34" charset="0"/>
              </a:defRPr>
            </a:pPr>
            <a:endParaRPr lang="pt-BR"/>
          </a:p>
        </c:txPr>
        <c:crossAx val="88028288"/>
        <c:crosses val="autoZero"/>
        <c:auto val="1"/>
        <c:lblAlgn val="ctr"/>
        <c:lblOffset val="100"/>
      </c:catAx>
      <c:valAx>
        <c:axId val="88028288"/>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solidFill>
                <a:latin typeface="Arial" pitchFamily="34" charset="0"/>
                <a:ea typeface="+mn-ea"/>
                <a:cs typeface="Arial" pitchFamily="34" charset="0"/>
              </a:defRPr>
            </a:pPr>
            <a:endParaRPr lang="pt-BR"/>
          </a:p>
        </c:txPr>
        <c:crossAx val="88022400"/>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pt-BR"/>
  <c:chart>
    <c:title>
      <c:tx>
        <c:rich>
          <a:bodyPr rot="0" spcFirstLastPara="1" vertOverflow="ellipsis" vert="horz" wrap="square" anchor="ctr" anchorCtr="1"/>
          <a:lstStyle/>
          <a:p>
            <a:pPr>
              <a:defRPr sz="1000" b="1" i="0" u="none" strike="noStrike" kern="1200" baseline="0">
                <a:solidFill>
                  <a:schemeClr val="tx1"/>
                </a:solidFill>
                <a:latin typeface="Arial" pitchFamily="34" charset="0"/>
                <a:ea typeface="+mn-ea"/>
                <a:cs typeface="Arial" pitchFamily="34" charset="0"/>
              </a:defRPr>
            </a:pPr>
            <a:r>
              <a:rPr lang="pt-BR" sz="1000">
                <a:solidFill>
                  <a:schemeClr val="tx1"/>
                </a:solidFill>
                <a:latin typeface="Arial" pitchFamily="34" charset="0"/>
                <a:cs typeface="Arial" pitchFamily="34" charset="0"/>
              </a:rPr>
              <a:t>Fatores que Influenciam as Mulheres a não Realizar  o Exame Citopatológico </a:t>
            </a:r>
          </a:p>
        </c:rich>
      </c:tx>
      <c:spPr>
        <a:noFill/>
        <a:ln>
          <a:noFill/>
        </a:ln>
        <a:effectLst/>
      </c:spPr>
    </c:title>
    <c:plotArea>
      <c:layout/>
      <c:barChart>
        <c:barDir val="col"/>
        <c:grouping val="clustered"/>
        <c:ser>
          <c:idx val="3"/>
          <c:order val="0"/>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cat>
            <c:strRef>
              <c:f>Planilha1!$A$1:$A$6</c:f>
              <c:strCache>
                <c:ptCount val="6"/>
                <c:pt idx="0">
                  <c:v>Vergonha</c:v>
                </c:pt>
                <c:pt idx="1">
                  <c:v>Falta de tempo</c:v>
                </c:pt>
                <c:pt idx="2">
                  <c:v>Ansiedade</c:v>
                </c:pt>
                <c:pt idx="3">
                  <c:v>Insegurança, desconforto e posição</c:v>
                </c:pt>
                <c:pt idx="4">
                  <c:v>Medo</c:v>
                </c:pt>
                <c:pt idx="5">
                  <c:v>Outros fatores</c:v>
                </c:pt>
              </c:strCache>
            </c:strRef>
          </c:cat>
          <c:val>
            <c:numRef>
              <c:f>Planilha1!$E$1:$E$6</c:f>
              <c:numCache>
                <c:formatCode>0.00%</c:formatCode>
                <c:ptCount val="6"/>
                <c:pt idx="0">
                  <c:v>0.55300000000000005</c:v>
                </c:pt>
                <c:pt idx="1">
                  <c:v>0.34650000000000031</c:v>
                </c:pt>
                <c:pt idx="2">
                  <c:v>0.27150000000000002</c:v>
                </c:pt>
                <c:pt idx="3">
                  <c:v>0.26250000000000001</c:v>
                </c:pt>
                <c:pt idx="4">
                  <c:v>0.16200000000000001</c:v>
                </c:pt>
                <c:pt idx="5">
                  <c:v>0.15700000000000044</c:v>
                </c:pt>
              </c:numCache>
            </c:numRef>
          </c:val>
          <c:extLst xmlns:c16r2="http://schemas.microsoft.com/office/drawing/2015/06/chart">
            <c:ext xmlns:c16="http://schemas.microsoft.com/office/drawing/2014/chart" uri="{C3380CC4-5D6E-409C-BE32-E72D297353CC}">
              <c16:uniqueId val="{00000000-E254-4F03-97F1-CB68D298F850}"/>
            </c:ext>
          </c:extLst>
        </c:ser>
        <c:gapWidth val="100"/>
        <c:overlap val="-24"/>
        <c:axId val="88224512"/>
        <c:axId val="88226048"/>
        <c:extLst xmlns:c16r2="http://schemas.microsoft.com/office/drawing/2015/06/chart">
          <c:ext xmlns:c15="http://schemas.microsoft.com/office/drawing/2012/chart" uri="{02D57815-91ED-43cb-92C2-25804820EDAC}">
            <c15:filteredBarSeries>
              <c15: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extLst xmlns:c16r2="http://schemas.microsoft.com/office/drawing/2015/06/chart">
                      <c:ext uri="{02D57815-91ED-43cb-92C2-25804820EDAC}">
                        <c15:formulaRef>
                          <c15:sqref>Planilha1!$A$1:$A$6</c15:sqref>
                        </c15:formulaRef>
                      </c:ext>
                    </c:extLst>
                    <c:strCache>
                      <c:ptCount val="6"/>
                      <c:pt idx="0">
                        <c:v>Vergonha</c:v>
                      </c:pt>
                      <c:pt idx="1">
                        <c:v>Falta de tempo</c:v>
                      </c:pt>
                      <c:pt idx="2">
                        <c:v>Ansiedade</c:v>
                      </c:pt>
                      <c:pt idx="3">
                        <c:v>Insegurança, desconforto e posição</c:v>
                      </c:pt>
                      <c:pt idx="4">
                        <c:v>Medo</c:v>
                      </c:pt>
                      <c:pt idx="5">
                        <c:v>Outros fatores</c:v>
                      </c:pt>
                    </c:strCache>
                  </c:strRef>
                </c:cat>
                <c:val>
                  <c:numRef>
                    <c:extLst xmlns:c16r2="http://schemas.microsoft.com/office/drawing/2015/06/chart">
                      <c:ext uri="{02D57815-91ED-43cb-92C2-25804820EDAC}">
                        <c15:formulaRef>
                          <c15:sqref>Planilha1!$B$1:$B$6</c15:sqref>
                        </c15:formulaRef>
                      </c:ext>
                    </c:extLst>
                    <c:numCache>
                      <c:formatCode>General</c:formatCode>
                      <c:ptCount val="6"/>
                    </c:numCache>
                  </c:numRef>
                </c:val>
                <c:extLst xmlns:c16r2="http://schemas.microsoft.com/office/drawing/2015/06/chart">
                  <c:ext xmlns:c16="http://schemas.microsoft.com/office/drawing/2014/chart" uri="{C3380CC4-5D6E-409C-BE32-E72D297353CC}">
                    <c16:uniqueId val="{00000001-E254-4F03-97F1-CB68D298F850}"/>
                  </c:ext>
                </c:extLst>
              </c15:ser>
            </c15:filteredBarSeries>
            <c15:filteredBarSeries>
              <c15:ser>
                <c:idx val="1"/>
                <c:order val="1"/>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extLst xmlns:c15="http://schemas.microsoft.com/office/drawing/2012/chart" xmlns:c16r2="http://schemas.microsoft.com/office/drawing/2015/06/chart">
                      <c:ext xmlns:c15="http://schemas.microsoft.com/office/drawing/2012/chart" uri="{02D57815-91ED-43cb-92C2-25804820EDAC}">
                        <c15:formulaRef>
                          <c15:sqref>Planilha1!$A$1:$A$6</c15:sqref>
                        </c15:formulaRef>
                      </c:ext>
                    </c:extLst>
                    <c:strCache>
                      <c:ptCount val="6"/>
                      <c:pt idx="0">
                        <c:v>Vergonha</c:v>
                      </c:pt>
                      <c:pt idx="1">
                        <c:v>Falta de tempo</c:v>
                      </c:pt>
                      <c:pt idx="2">
                        <c:v>Ansiedade</c:v>
                      </c:pt>
                      <c:pt idx="3">
                        <c:v>Insegurança, desconforto e posição</c:v>
                      </c:pt>
                      <c:pt idx="4">
                        <c:v>Medo</c:v>
                      </c:pt>
                      <c:pt idx="5">
                        <c:v>Outros fatores</c:v>
                      </c:pt>
                    </c:strCache>
                  </c:strRef>
                </c:cat>
                <c:val>
                  <c:numRef>
                    <c:extLst xmlns:c15="http://schemas.microsoft.com/office/drawing/2012/chart" xmlns:c16r2="http://schemas.microsoft.com/office/drawing/2015/06/chart">
                      <c:ext xmlns:c15="http://schemas.microsoft.com/office/drawing/2012/chart" uri="{02D57815-91ED-43cb-92C2-25804820EDAC}">
                        <c15:formulaRef>
                          <c15:sqref>Planilha1!$C$1:$C$6</c15:sqref>
                        </c15:formulaRef>
                      </c:ext>
                    </c:extLst>
                    <c:numCache>
                      <c:formatCode>General</c:formatCode>
                      <c:ptCount val="6"/>
                    </c:numCache>
                  </c:numRef>
                </c:val>
                <c:extLst xmlns:c15="http://schemas.microsoft.com/office/drawing/2012/chart" xmlns:c16r2="http://schemas.microsoft.com/office/drawing/2015/06/chart">
                  <c:ext xmlns:c16="http://schemas.microsoft.com/office/drawing/2014/chart" uri="{C3380CC4-5D6E-409C-BE32-E72D297353CC}">
                    <c16:uniqueId val="{00000002-E254-4F03-97F1-CB68D298F850}"/>
                  </c:ext>
                </c:extLst>
              </c15:ser>
            </c15:filteredBarSeries>
            <c15:filteredBarSeries>
              <c15:ser>
                <c:idx val="2"/>
                <c:order val="2"/>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extLst xmlns:c15="http://schemas.microsoft.com/office/drawing/2012/chart" xmlns:c16r2="http://schemas.microsoft.com/office/drawing/2015/06/chart">
                      <c:ext xmlns:c15="http://schemas.microsoft.com/office/drawing/2012/chart" uri="{02D57815-91ED-43cb-92C2-25804820EDAC}">
                        <c15:formulaRef>
                          <c15:sqref>Planilha1!$A$1:$A$6</c15:sqref>
                        </c15:formulaRef>
                      </c:ext>
                    </c:extLst>
                    <c:strCache>
                      <c:ptCount val="6"/>
                      <c:pt idx="0">
                        <c:v>Vergonha</c:v>
                      </c:pt>
                      <c:pt idx="1">
                        <c:v>Falta de tempo</c:v>
                      </c:pt>
                      <c:pt idx="2">
                        <c:v>Ansiedade</c:v>
                      </c:pt>
                      <c:pt idx="3">
                        <c:v>Insegurança, desconforto e posição</c:v>
                      </c:pt>
                      <c:pt idx="4">
                        <c:v>Medo</c:v>
                      </c:pt>
                      <c:pt idx="5">
                        <c:v>Outros fatores</c:v>
                      </c:pt>
                    </c:strCache>
                  </c:strRef>
                </c:cat>
                <c:val>
                  <c:numRef>
                    <c:extLst xmlns:c15="http://schemas.microsoft.com/office/drawing/2012/chart" xmlns:c16r2="http://schemas.microsoft.com/office/drawing/2015/06/chart">
                      <c:ext xmlns:c15="http://schemas.microsoft.com/office/drawing/2012/chart" uri="{02D57815-91ED-43cb-92C2-25804820EDAC}">
                        <c15:formulaRef>
                          <c15:sqref>Planilha1!$D$1:$D$6</c15:sqref>
                        </c15:formulaRef>
                      </c:ext>
                    </c:extLst>
                    <c:numCache>
                      <c:formatCode>General</c:formatCode>
                      <c:ptCount val="6"/>
                    </c:numCache>
                  </c:numRef>
                </c:val>
                <c:extLst xmlns:c15="http://schemas.microsoft.com/office/drawing/2012/chart" xmlns:c16r2="http://schemas.microsoft.com/office/drawing/2015/06/chart">
                  <c:ext xmlns:c16="http://schemas.microsoft.com/office/drawing/2014/chart" uri="{C3380CC4-5D6E-409C-BE32-E72D297353CC}">
                    <c16:uniqueId val="{00000003-E254-4F03-97F1-CB68D298F850}"/>
                  </c:ext>
                </c:extLst>
              </c15:ser>
            </c15:filteredBarSeries>
          </c:ext>
        </c:extLst>
      </c:barChart>
      <c:catAx>
        <c:axId val="88224512"/>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Arial" pitchFamily="34" charset="0"/>
                <a:ea typeface="+mn-ea"/>
                <a:cs typeface="Arial" pitchFamily="34" charset="0"/>
              </a:defRPr>
            </a:pPr>
            <a:endParaRPr lang="pt-BR"/>
          </a:p>
        </c:txPr>
        <c:crossAx val="88226048"/>
        <c:crosses val="autoZero"/>
        <c:auto val="1"/>
        <c:lblAlgn val="ctr"/>
        <c:lblOffset val="100"/>
      </c:catAx>
      <c:valAx>
        <c:axId val="88226048"/>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solidFill>
                <a:latin typeface="Arial" pitchFamily="34" charset="0"/>
                <a:ea typeface="+mn-ea"/>
                <a:cs typeface="Arial" pitchFamily="34" charset="0"/>
              </a:defRPr>
            </a:pPr>
            <a:endParaRPr lang="pt-BR"/>
          </a:p>
        </c:txPr>
        <c:crossAx val="88224512"/>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1"/>
</c:chartSpace>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CFBB2AD4-3E31-464A-A2C6-1C2D463E4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Pages>
  <Words>11988</Words>
  <Characters>64738</Characters>
  <Application>Microsoft Office Word</Application>
  <DocSecurity>0</DocSecurity>
  <Lines>539</Lines>
  <Paragraphs>153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76573</CharactersWithSpaces>
  <SharedDoc>false</SharedDoc>
  <HLinks>
    <vt:vector size="132" baseType="variant">
      <vt:variant>
        <vt:i4>7864416</vt:i4>
      </vt:variant>
      <vt:variant>
        <vt:i4>132</vt:i4>
      </vt:variant>
      <vt:variant>
        <vt:i4>0</vt:i4>
      </vt:variant>
      <vt:variant>
        <vt:i4>5</vt:i4>
      </vt:variant>
      <vt:variant>
        <vt:lpwstr>https://repositorio.ufsc.br/handle/123456789/180829</vt:lpwstr>
      </vt:variant>
      <vt:variant>
        <vt:lpwstr/>
      </vt:variant>
      <vt:variant>
        <vt:i4>7471202</vt:i4>
      </vt:variant>
      <vt:variant>
        <vt:i4>129</vt:i4>
      </vt:variant>
      <vt:variant>
        <vt:i4>0</vt:i4>
      </vt:variant>
      <vt:variant>
        <vt:i4>5</vt:i4>
      </vt:variant>
      <vt:variant>
        <vt:lpwstr>http://portal.bu.ufsc.br/normalizacao/</vt:lpwstr>
      </vt:variant>
      <vt:variant>
        <vt:lpwstr/>
      </vt:variant>
      <vt:variant>
        <vt:i4>1966137</vt:i4>
      </vt:variant>
      <vt:variant>
        <vt:i4>122</vt:i4>
      </vt:variant>
      <vt:variant>
        <vt:i4>0</vt:i4>
      </vt:variant>
      <vt:variant>
        <vt:i4>5</vt:i4>
      </vt:variant>
      <vt:variant>
        <vt:lpwstr/>
      </vt:variant>
      <vt:variant>
        <vt:lpwstr>_Toc13726098</vt:lpwstr>
      </vt:variant>
      <vt:variant>
        <vt:i4>1114169</vt:i4>
      </vt:variant>
      <vt:variant>
        <vt:i4>116</vt:i4>
      </vt:variant>
      <vt:variant>
        <vt:i4>0</vt:i4>
      </vt:variant>
      <vt:variant>
        <vt:i4>5</vt:i4>
      </vt:variant>
      <vt:variant>
        <vt:lpwstr/>
      </vt:variant>
      <vt:variant>
        <vt:lpwstr>_Toc13726097</vt:lpwstr>
      </vt:variant>
      <vt:variant>
        <vt:i4>1048633</vt:i4>
      </vt:variant>
      <vt:variant>
        <vt:i4>110</vt:i4>
      </vt:variant>
      <vt:variant>
        <vt:i4>0</vt:i4>
      </vt:variant>
      <vt:variant>
        <vt:i4>5</vt:i4>
      </vt:variant>
      <vt:variant>
        <vt:lpwstr/>
      </vt:variant>
      <vt:variant>
        <vt:lpwstr>_Toc13726096</vt:lpwstr>
      </vt:variant>
      <vt:variant>
        <vt:i4>1245241</vt:i4>
      </vt:variant>
      <vt:variant>
        <vt:i4>104</vt:i4>
      </vt:variant>
      <vt:variant>
        <vt:i4>0</vt:i4>
      </vt:variant>
      <vt:variant>
        <vt:i4>5</vt:i4>
      </vt:variant>
      <vt:variant>
        <vt:lpwstr/>
      </vt:variant>
      <vt:variant>
        <vt:lpwstr>_Toc13726095</vt:lpwstr>
      </vt:variant>
      <vt:variant>
        <vt:i4>1179705</vt:i4>
      </vt:variant>
      <vt:variant>
        <vt:i4>98</vt:i4>
      </vt:variant>
      <vt:variant>
        <vt:i4>0</vt:i4>
      </vt:variant>
      <vt:variant>
        <vt:i4>5</vt:i4>
      </vt:variant>
      <vt:variant>
        <vt:lpwstr/>
      </vt:variant>
      <vt:variant>
        <vt:lpwstr>_Toc13726094</vt:lpwstr>
      </vt:variant>
      <vt:variant>
        <vt:i4>1376313</vt:i4>
      </vt:variant>
      <vt:variant>
        <vt:i4>92</vt:i4>
      </vt:variant>
      <vt:variant>
        <vt:i4>0</vt:i4>
      </vt:variant>
      <vt:variant>
        <vt:i4>5</vt:i4>
      </vt:variant>
      <vt:variant>
        <vt:lpwstr/>
      </vt:variant>
      <vt:variant>
        <vt:lpwstr>_Toc13726093</vt:lpwstr>
      </vt:variant>
      <vt:variant>
        <vt:i4>1310777</vt:i4>
      </vt:variant>
      <vt:variant>
        <vt:i4>86</vt:i4>
      </vt:variant>
      <vt:variant>
        <vt:i4>0</vt:i4>
      </vt:variant>
      <vt:variant>
        <vt:i4>5</vt:i4>
      </vt:variant>
      <vt:variant>
        <vt:lpwstr/>
      </vt:variant>
      <vt:variant>
        <vt:lpwstr>_Toc13726092</vt:lpwstr>
      </vt:variant>
      <vt:variant>
        <vt:i4>1507385</vt:i4>
      </vt:variant>
      <vt:variant>
        <vt:i4>80</vt:i4>
      </vt:variant>
      <vt:variant>
        <vt:i4>0</vt:i4>
      </vt:variant>
      <vt:variant>
        <vt:i4>5</vt:i4>
      </vt:variant>
      <vt:variant>
        <vt:lpwstr/>
      </vt:variant>
      <vt:variant>
        <vt:lpwstr>_Toc13726091</vt:lpwstr>
      </vt:variant>
      <vt:variant>
        <vt:i4>1441849</vt:i4>
      </vt:variant>
      <vt:variant>
        <vt:i4>74</vt:i4>
      </vt:variant>
      <vt:variant>
        <vt:i4>0</vt:i4>
      </vt:variant>
      <vt:variant>
        <vt:i4>5</vt:i4>
      </vt:variant>
      <vt:variant>
        <vt:lpwstr/>
      </vt:variant>
      <vt:variant>
        <vt:lpwstr>_Toc13726090</vt:lpwstr>
      </vt:variant>
      <vt:variant>
        <vt:i4>2031672</vt:i4>
      </vt:variant>
      <vt:variant>
        <vt:i4>68</vt:i4>
      </vt:variant>
      <vt:variant>
        <vt:i4>0</vt:i4>
      </vt:variant>
      <vt:variant>
        <vt:i4>5</vt:i4>
      </vt:variant>
      <vt:variant>
        <vt:lpwstr/>
      </vt:variant>
      <vt:variant>
        <vt:lpwstr>_Toc13726089</vt:lpwstr>
      </vt:variant>
      <vt:variant>
        <vt:i4>1966136</vt:i4>
      </vt:variant>
      <vt:variant>
        <vt:i4>62</vt:i4>
      </vt:variant>
      <vt:variant>
        <vt:i4>0</vt:i4>
      </vt:variant>
      <vt:variant>
        <vt:i4>5</vt:i4>
      </vt:variant>
      <vt:variant>
        <vt:lpwstr/>
      </vt:variant>
      <vt:variant>
        <vt:lpwstr>_Toc13726088</vt:lpwstr>
      </vt:variant>
      <vt:variant>
        <vt:i4>1114168</vt:i4>
      </vt:variant>
      <vt:variant>
        <vt:i4>56</vt:i4>
      </vt:variant>
      <vt:variant>
        <vt:i4>0</vt:i4>
      </vt:variant>
      <vt:variant>
        <vt:i4>5</vt:i4>
      </vt:variant>
      <vt:variant>
        <vt:lpwstr/>
      </vt:variant>
      <vt:variant>
        <vt:lpwstr>_Toc13726087</vt:lpwstr>
      </vt:variant>
      <vt:variant>
        <vt:i4>1048632</vt:i4>
      </vt:variant>
      <vt:variant>
        <vt:i4>50</vt:i4>
      </vt:variant>
      <vt:variant>
        <vt:i4>0</vt:i4>
      </vt:variant>
      <vt:variant>
        <vt:i4>5</vt:i4>
      </vt:variant>
      <vt:variant>
        <vt:lpwstr/>
      </vt:variant>
      <vt:variant>
        <vt:lpwstr>_Toc13726086</vt:lpwstr>
      </vt:variant>
      <vt:variant>
        <vt:i4>1245240</vt:i4>
      </vt:variant>
      <vt:variant>
        <vt:i4>44</vt:i4>
      </vt:variant>
      <vt:variant>
        <vt:i4>0</vt:i4>
      </vt:variant>
      <vt:variant>
        <vt:i4>5</vt:i4>
      </vt:variant>
      <vt:variant>
        <vt:lpwstr/>
      </vt:variant>
      <vt:variant>
        <vt:lpwstr>_Toc13726085</vt:lpwstr>
      </vt:variant>
      <vt:variant>
        <vt:i4>1179704</vt:i4>
      </vt:variant>
      <vt:variant>
        <vt:i4>38</vt:i4>
      </vt:variant>
      <vt:variant>
        <vt:i4>0</vt:i4>
      </vt:variant>
      <vt:variant>
        <vt:i4>5</vt:i4>
      </vt:variant>
      <vt:variant>
        <vt:lpwstr/>
      </vt:variant>
      <vt:variant>
        <vt:lpwstr>_Toc13726084</vt:lpwstr>
      </vt:variant>
      <vt:variant>
        <vt:i4>1376312</vt:i4>
      </vt:variant>
      <vt:variant>
        <vt:i4>32</vt:i4>
      </vt:variant>
      <vt:variant>
        <vt:i4>0</vt:i4>
      </vt:variant>
      <vt:variant>
        <vt:i4>5</vt:i4>
      </vt:variant>
      <vt:variant>
        <vt:lpwstr/>
      </vt:variant>
      <vt:variant>
        <vt:lpwstr>_Toc13726083</vt:lpwstr>
      </vt:variant>
      <vt:variant>
        <vt:i4>1507385</vt:i4>
      </vt:variant>
      <vt:variant>
        <vt:i4>23</vt:i4>
      </vt:variant>
      <vt:variant>
        <vt:i4>0</vt:i4>
      </vt:variant>
      <vt:variant>
        <vt:i4>5</vt:i4>
      </vt:variant>
      <vt:variant>
        <vt:lpwstr/>
      </vt:variant>
      <vt:variant>
        <vt:lpwstr>_Toc449547065</vt:lpwstr>
      </vt:variant>
      <vt:variant>
        <vt:i4>2031668</vt:i4>
      </vt:variant>
      <vt:variant>
        <vt:i4>14</vt:i4>
      </vt:variant>
      <vt:variant>
        <vt:i4>0</vt:i4>
      </vt:variant>
      <vt:variant>
        <vt:i4>5</vt:i4>
      </vt:variant>
      <vt:variant>
        <vt:lpwstr/>
      </vt:variant>
      <vt:variant>
        <vt:lpwstr>_Toc447824501</vt:lpwstr>
      </vt:variant>
      <vt:variant>
        <vt:i4>1376313</vt:i4>
      </vt:variant>
      <vt:variant>
        <vt:i4>5</vt:i4>
      </vt:variant>
      <vt:variant>
        <vt:i4>0</vt:i4>
      </vt:variant>
      <vt:variant>
        <vt:i4>5</vt:i4>
      </vt:variant>
      <vt:variant>
        <vt:lpwstr/>
      </vt:variant>
      <vt:variant>
        <vt:lpwstr>_Toc449547046</vt:lpwstr>
      </vt:variant>
      <vt:variant>
        <vt:i4>5046356</vt:i4>
      </vt:variant>
      <vt:variant>
        <vt:i4>0</vt:i4>
      </vt:variant>
      <vt:variant>
        <vt:i4>0</vt:i4>
      </vt:variant>
      <vt:variant>
        <vt:i4>5</vt:i4>
      </vt:variant>
      <vt:variant>
        <vt:lpwstr>http://portalbu.ufsc.br/ficha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Edson</dc:creator>
  <cp:lastModifiedBy>Cliente</cp:lastModifiedBy>
  <cp:revision>8</cp:revision>
  <cp:lastPrinted>2022-11-15T19:06:00Z</cp:lastPrinted>
  <dcterms:created xsi:type="dcterms:W3CDTF">2022-11-15T19:06:00Z</dcterms:created>
  <dcterms:modified xsi:type="dcterms:W3CDTF">2022-11-23T20:12:00Z</dcterms:modified>
</cp:coreProperties>
</file>